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ПОВІДОМЛЕННЯ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 оприлюднення проекту наказу МВС України „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Про визнання таким, що втратив чинність, наказу Міністерства внутрішніх справ  України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 15 квітня 2013 року № 365”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 виконання вимог статті 9 Закону України від 11 вересня 2003 року №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1160 „Про засади державної регуляторної політики у сфері господарської діяльності” повідомляємо про оприлюднення на офіційному веб-сайті Міністерства внутрішніх справ України (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www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mvs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gov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ua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) проекту наказу МВС України „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Про визнання таким, що втратив чинність, наказу Міністерства внутрішніх справ України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15 квітня 2013 року № 365” (далі – проект наказу).</w:t>
      </w:r>
    </w:p>
    <w:p w:rsidR="00427803" w:rsidRPr="00427803" w:rsidRDefault="00427803" w:rsidP="0042780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 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розроблено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ідповідно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до пункту 16 Положення про державну реєстрацію нормативно-правових актів міністерств, інших органіввиконавчої влади, затвердженого постановою Кабінету Міністрів України від28 грудня 1992 року № 731, у зв’язку з набранням чинності постановоюКабінету Міністрів України від 18 листопада 2015 року № 960 „Про затвердження Ліцензійних умов провадження охоронної діяльності”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 з метою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приведення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Міністерства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внутрішніх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справ у відповідність до законодавства у сфері ліцензування охоронної діяльності.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Зауваження та пропозиції до проекту наказу та аналізу регуляторного впливу просимо надсилати протягом 30 календарних днів з дати опублікування проекту в письмовій формі на адресу: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01601, м. Київ, вул. Богомольця, 10,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Управління ліцензування МВС України,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е-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mail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: </w:t>
      </w:r>
      <w:hyperlink r:id="rId4" w:history="1"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en-US" w:eastAsia="ru-RU"/>
          </w:rPr>
          <w:t>lizensing</w:t>
        </w:r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_</w:t>
        </w:r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en-US" w:eastAsia="ru-RU"/>
          </w:rPr>
          <w:t>don</w:t>
        </w:r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@</w:t>
        </w:r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en-US" w:eastAsia="ru-RU"/>
          </w:rPr>
          <w:t>i</w:t>
        </w:r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uk-UA" w:eastAsia="ru-RU"/>
          </w:rPr>
          <w:t>.</w:t>
        </w:r>
        <w:proofErr w:type="spellStart"/>
        <w:r w:rsidRPr="00427803">
          <w:rPr>
            <w:rFonts w:ascii="Verdana" w:eastAsia="Times New Roman" w:hAnsi="Verdana" w:cs="Times New Roman"/>
            <w:color w:val="000000"/>
            <w:sz w:val="21"/>
            <w:szCs w:val="21"/>
            <w:lang w:val="en-US" w:eastAsia="ru-RU"/>
          </w:rPr>
          <w:t>ua</w:t>
        </w:r>
        <w:proofErr w:type="spellEnd"/>
      </w:hyperlink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8F8F6"/>
          <w:lang w:val="uk-UA" w:eastAsia="ru-RU"/>
        </w:rPr>
        <w:t>Додаткова інформація за телефоном: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8F8F6"/>
          <w:lang w:val="uk-UA" w:eastAsia="ru-RU"/>
        </w:rPr>
        <w:t>(044) 206-3956 (Майборода Владислав Петрович)</w:t>
      </w:r>
    </w:p>
    <w:p w:rsidR="00427803" w:rsidRPr="00427803" w:rsidRDefault="00427803" w:rsidP="00427803">
      <w:pPr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3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МІНІСТЕРСТВО ВНУТРІШНІХ СПРАВ УКРАЇНИ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НАКАЗ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803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.12.2015</w:t>
      </w:r>
      <w:proofErr w:type="gram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м.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Київ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№ ________</w:t>
      </w:r>
    </w:p>
    <w:p w:rsidR="00427803" w:rsidRPr="00427803" w:rsidRDefault="00427803" w:rsidP="0042780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2013"/>
      </w:tblGrid>
      <w:tr w:rsidR="00427803" w:rsidRPr="00427803" w:rsidTr="004278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Про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визнання</w:t>
            </w:r>
            <w:proofErr w:type="spellEnd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 таким,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що</w:t>
            </w:r>
            <w:proofErr w:type="spellEnd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втративчинність</w:t>
            </w:r>
            <w:proofErr w:type="spellEnd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, наказу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Міністерствавнутрішніх</w:t>
            </w:r>
            <w:proofErr w:type="spellEnd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 </w:t>
            </w:r>
            <w:proofErr w:type="gram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справ 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України</w:t>
            </w:r>
            <w:proofErr w:type="spellEnd"/>
            <w:proofErr w:type="gramEnd"/>
            <w:r w:rsidRPr="00427803">
              <w:rPr>
                <w:rFonts w:ascii="Verdana" w:eastAsia="Times New Roman" w:hAnsi="Verdana" w:cs="Times New Roman"/>
                <w:color w:val="211F1F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від</w:t>
            </w:r>
            <w:proofErr w:type="spellEnd"/>
            <w:r w:rsidRPr="0042780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15 </w:t>
            </w:r>
            <w:proofErr w:type="spellStart"/>
            <w:r w:rsidRPr="0042780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квітня</w:t>
            </w:r>
            <w:proofErr w:type="spellEnd"/>
            <w:r w:rsidRPr="0042780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2013 року № 365</w:t>
            </w: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27803" w:rsidRPr="00427803" w:rsidRDefault="00427803" w:rsidP="0042780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120" w:line="240" w:lineRule="auto"/>
        <w:ind w:righ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Відповідно до пункту 16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№ 731, та у зв’язку з набранням чинності постановою Кабінету Міністрів України від 18 листопада 2015 року № 960 „Про затвердження Ліцензійних умов провадження охоронної діяльності”</w:t>
      </w:r>
    </w:p>
    <w:p w:rsidR="00427803" w:rsidRPr="00427803" w:rsidRDefault="00427803" w:rsidP="0042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НАКАЗУЮ:</w:t>
      </w:r>
    </w:p>
    <w:p w:rsidR="00427803" w:rsidRPr="00427803" w:rsidRDefault="00427803" w:rsidP="00427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1. Визнати таким, що втратив чинність, наказ Міністерства внутрішніх справ України від 15 квітня 2013 року № 365 „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Прозатвердження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 xml:space="preserve">Ліцензійних умов 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lastRenderedPageBreak/>
        <w:t>провадження охоронної діяльності”, зареєстрований у Міністерстві юстиції України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16 травня 2013 року за № 757/23289.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2. Управлінню ліцензування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Міністерства внутрішніх справ України (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Камишанов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В.І.) забезпечити подання цього наказу на державну реєстрацію до Міністерства юстиції України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3. 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Цей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наказ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набирає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чинності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з дня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його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офіційного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опублікування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val="uk-UA" w:eastAsia="ru-RU"/>
        </w:rPr>
        <w:t>4. 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Контроль за виконанням цього наказу покласти на заступника Міністра внутрішніх справ України відповідно до функціональних обов’язків.</w:t>
      </w:r>
    </w:p>
    <w:p w:rsidR="00427803" w:rsidRPr="00427803" w:rsidRDefault="00427803" w:rsidP="00427803">
      <w:pPr>
        <w:spacing w:before="45" w:after="45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Міністр                                                                         А.Б. Аваков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427803" w:rsidRPr="00427803" w:rsidRDefault="00427803" w:rsidP="00427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427803" w:rsidRPr="00427803" w:rsidRDefault="00427803" w:rsidP="00427803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АНАЛІЗ РЕГУЛЯТОРНОГО ВПЛИВУ</w:t>
      </w:r>
    </w:p>
    <w:p w:rsidR="00427803" w:rsidRPr="00427803" w:rsidRDefault="00427803" w:rsidP="00427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</w:t>
      </w:r>
      <w:proofErr w:type="gram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проекту наказу МВС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„</w:t>
      </w:r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Про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визнання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 таким,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щовтратив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чинність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, наказу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Міністерства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внутрішніх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 справ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b/>
          <w:bCs/>
          <w:color w:val="211F1F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</w:t>
      </w:r>
      <w:proofErr w:type="spellEnd"/>
      <w:proofErr w:type="gram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2013 року № 365”</w:t>
      </w:r>
    </w:p>
    <w:p w:rsidR="00427803" w:rsidRPr="00427803" w:rsidRDefault="00427803" w:rsidP="00427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1. 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проблеми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яка буде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розв’язана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шляхом державного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регулювання</w:t>
      </w:r>
      <w:proofErr w:type="spellEnd"/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Наказом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365, який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зареєстровано в Міністерстві юстиції України 16 травня 2013 року за № 757/23289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затверджено Ліцензійні умови провадження охоронноїдіяльності. Зазначений наказ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відповідно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до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статті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4 Закону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„Про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охоронну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діяльність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”,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статті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6 Закону України „Про ліцензування певних видів господарської діяльності” та постанови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КабінетуМіністрів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14 листопада 2000 року № 1698 „Про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затвердженняпереліку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ліцензування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”.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червня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2015 року Закон України „Про ліцензування певних видівгосподарської діяльності” втратив чинність у зв’язку з набранням чинності Законом України „Про ліцензування видів господарської діяльності”.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серпня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2015 року постанова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Кабінету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Міністрів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14 листопада 2000 року № 1698 „Про затвердження переліку органівліцензування” втратила чинність у зв’язку з набранням чинності постановоюКабінету Міністрів України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 05 серпня 2015 року № 609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„Прозатвердження переліку органів ліцензування та визнання такими, щовтратили чинність, деяких постанов Кабінету Міністрів України”.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Отже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ураховуючи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те,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деякі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нормативно-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правові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підставіяких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наказ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365, втратиличинність, існує необхідність скасування зазначеного наказу МВС.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вказаних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обставин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 також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у зв’язку з набранням чинностіпостановою Кабінету Міністрів України від 18 листопада 2015 року № 960„Про затвердження Ліцензійних умов провадження охоронної діяльності” розроблено проект 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наказу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„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Про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визнання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таким,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втративчинність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, наказ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Міністерства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внутрішніх</w:t>
      </w:r>
      <w:proofErr w:type="spell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gram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справ  </w:t>
      </w:r>
      <w:proofErr w:type="spellStart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України</w:t>
      </w:r>
      <w:proofErr w:type="spellEnd"/>
      <w:proofErr w:type="gramEnd"/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365” (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далі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проект наказу).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цілей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державного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регулювання</w:t>
      </w:r>
      <w:proofErr w:type="spellEnd"/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Проект 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спрямований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визнання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таким,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втратив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чинність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Міністерства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внутрішніх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справ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365, який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зареєстровано в Міністерстві юстиції України 16 травня 2013 року за № 757/23289,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як такого,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суперечить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актам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вищої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юридичної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сили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 Аргументування переваги обраного способу досягненнязазначених цілей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час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розробки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нормативно-правового акта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було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розглянуто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такіальтернативні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досягнення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цілей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Збереження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так званого статусу-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не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розв’яже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вищевказаноїпроблеми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Таким чином,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запровадження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такої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альтернативи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визнанонедоцільним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проекту наказу,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забезпечить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скасуваннянормативно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-правового акта, як такого,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суперечить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актам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вищоїюридичної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сили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чином,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єдиним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способом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вирішення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вищезазначених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проблем є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проекту наказу. Такий спосіб відповідає вимогам чинного законодавства. Завдяки прийняттю проекту 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розв’язується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проблема 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досягаються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поставлені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цілі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 Описання механізму, який пропонується застосувати для розв’язання визначеної проблеми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Проектом 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передбачається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визнати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таким,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втратив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чинність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наказ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 „Про затвердженняЛіцензійних умов провадження охоронної діяльності”,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зареєстрований у Міністерстві юстиції України 16 травня 2013 року за № 757/23289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щозабезпечить приведення нормативно-правових актів Міністерства внутрішніхсправ України у відповідність до чинного законодавства України.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5. Обґрунтування можливості досягнення визначених цілей уразі прийняття регуляторного акта</w:t>
      </w:r>
    </w:p>
    <w:p w:rsidR="00427803" w:rsidRPr="00427803" w:rsidRDefault="00427803" w:rsidP="004278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Метою проекту наказу є приведення нормативно-правових актів у відповідність до вимог законодавства шляхом прийняття відповідного наказу Міністерства внутрішніх справ України.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Ризику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впливу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зовнішніх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факторів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дію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регуляторного акта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немає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Можливість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впровадження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виконання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вимог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акта органами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державної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влади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й органами місцевого самоврядування, фізичними та юридичними особами висока.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Негативних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наслідків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зв’язку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регуляторного акта не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очікується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Реалізація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вимог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запропонованого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регуляторного акта не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потребуєдодаткових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витрат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 Державного бюджету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Очікувані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результати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прийняття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акта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Прийняття наказу </w:t>
      </w:r>
      <w:r w:rsidRPr="00427803">
        <w:rPr>
          <w:rFonts w:ascii="Verdana" w:eastAsia="Times New Roman" w:hAnsi="Verdana" w:cs="Times New Roman"/>
          <w:color w:val="000000"/>
          <w:spacing w:val="-1"/>
          <w:sz w:val="21"/>
          <w:szCs w:val="21"/>
          <w:lang w:eastAsia="ru-RU"/>
        </w:rPr>
        <w:t>забезпечить приведення нормативно-правових актівМіністерства внутрішніх справ України у відповідність до чинногозаконодавства України.</w:t>
      </w:r>
    </w:p>
    <w:tbl>
      <w:tblPr>
        <w:tblW w:w="0" w:type="auto"/>
        <w:tblInd w:w="108" w:type="dxa"/>
        <w:shd w:val="clear" w:color="auto" w:fill="F8F8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2637"/>
      </w:tblGrid>
      <w:tr w:rsidR="00427803" w:rsidRPr="00427803" w:rsidTr="00427803"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Вигоди</w:t>
            </w:r>
            <w:proofErr w:type="spellEnd"/>
          </w:p>
        </w:tc>
        <w:tc>
          <w:tcPr>
            <w:tcW w:w="4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Витрати</w:t>
            </w:r>
            <w:proofErr w:type="spellEnd"/>
          </w:p>
        </w:tc>
      </w:tr>
      <w:tr w:rsidR="00427803" w:rsidRPr="00427803" w:rsidTr="00427803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держави</w:t>
            </w:r>
            <w:proofErr w:type="spellEnd"/>
          </w:p>
        </w:tc>
      </w:tr>
      <w:tr w:rsidR="00427803" w:rsidRPr="00427803" w:rsidTr="00427803"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Приведення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у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відповідність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до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вимогчинного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законодавства</w:t>
            </w:r>
            <w:proofErr w:type="spellEnd"/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Витрати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відсутні</w:t>
            </w:r>
            <w:proofErr w:type="spellEnd"/>
          </w:p>
        </w:tc>
      </w:tr>
      <w:tr w:rsidR="00427803" w:rsidRPr="00427803" w:rsidTr="00427803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суб’єктів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господарювання</w:t>
            </w:r>
            <w:proofErr w:type="spellEnd"/>
          </w:p>
        </w:tc>
      </w:tr>
      <w:tr w:rsidR="00427803" w:rsidRPr="00427803" w:rsidTr="00427803"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Приведення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у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відповідність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до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вимогчинного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законодавства</w:t>
            </w:r>
            <w:proofErr w:type="spellEnd"/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Витрати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відсутні</w:t>
            </w:r>
            <w:proofErr w:type="spellEnd"/>
          </w:p>
        </w:tc>
      </w:tr>
      <w:tr w:rsidR="00427803" w:rsidRPr="00427803" w:rsidTr="00427803"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Сфера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інтересів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</w:p>
        </w:tc>
      </w:tr>
      <w:tr w:rsidR="00427803" w:rsidRPr="00427803" w:rsidTr="00427803"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громадян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не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розповсюджується</w:t>
            </w:r>
            <w:bookmarkStart w:id="0" w:name="_GoBack"/>
            <w:bookmarkEnd w:id="0"/>
            <w:proofErr w:type="spellEnd"/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Витрати</w:t>
            </w:r>
            <w:proofErr w:type="spellEnd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42780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відсутні</w:t>
            </w:r>
            <w:proofErr w:type="spellEnd"/>
          </w:p>
        </w:tc>
      </w:tr>
    </w:tbl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7. Строк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дії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</w:t>
      </w:r>
    </w:p>
    <w:p w:rsidR="00427803" w:rsidRPr="00427803" w:rsidRDefault="00427803" w:rsidP="0042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Регуляторний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передбачає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безстроковий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термін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дії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8. 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показників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результативності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pacing w:val="-1"/>
          <w:sz w:val="21"/>
          <w:szCs w:val="21"/>
          <w:lang w:eastAsia="ru-RU"/>
        </w:rPr>
        <w:t>Прийняття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-1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-1"/>
          <w:sz w:val="21"/>
          <w:szCs w:val="21"/>
          <w:lang w:eastAsia="ru-RU"/>
        </w:rPr>
        <w:t>цього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-1"/>
          <w:sz w:val="21"/>
          <w:szCs w:val="21"/>
          <w:lang w:eastAsia="ru-RU"/>
        </w:rPr>
        <w:t> наказу </w:t>
      </w:r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не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впливатиме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на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розмір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надходжень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до державного та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місцевих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бюджетів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і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державних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цільових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фондів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1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Дія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 наказу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поширюється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 як на </w:t>
      </w:r>
      <w:proofErr w:type="spellStart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юридичних</w:t>
      </w:r>
      <w:proofErr w:type="spellEnd"/>
      <w:r w:rsidRPr="00427803">
        <w:rPr>
          <w:rFonts w:ascii="Verdana" w:eastAsia="Times New Roman" w:hAnsi="Verdana" w:cs="Times New Roman"/>
          <w:color w:val="000000"/>
          <w:spacing w:val="-4"/>
          <w:sz w:val="21"/>
          <w:szCs w:val="21"/>
          <w:lang w:eastAsia="ru-RU"/>
        </w:rPr>
        <w:t>, так і фізичних осіб, якіотримали ліцензію на провадження охоронної діяльності.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Розмір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коштів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і час, що витрачатимуться суб’єктами охоронноїдіяльності, пов’язаними з виконанням вимог наказу, не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змінюватиметься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Рівень поінформованості суб’єктів господарювання про основніположення акта –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високий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З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цією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метою проект наказу оприлюднено на сайті Міністерства внутрішніх справ України.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Реалізація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наказу не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потребує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додаткових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матеріальних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іншихвитрат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9. 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Визначення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заходів</w:t>
      </w:r>
      <w:proofErr w:type="spellEnd"/>
      <w:r w:rsidRPr="0042780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за допомогою яких здійснюватиметьсявідстеження результативності регуляторного акта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Стосовно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регуляторного акта не будуть здійснюватися базове, повторне та періодичне відстеження в межах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строків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установлених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статтею10 Закону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„Про засади державної регуляторної політики у сферігосподарської діяльності”, у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зв’язку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наказ МВС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 „Про затвердження Ліцензійних умов провадженняохоронної діяльності”, </w:t>
      </w:r>
      <w:r w:rsidRPr="00427803">
        <w:rPr>
          <w:rFonts w:ascii="Verdana" w:eastAsia="Times New Roman" w:hAnsi="Verdana" w:cs="Times New Roman"/>
          <w:color w:val="211F1F"/>
          <w:sz w:val="21"/>
          <w:szCs w:val="21"/>
          <w:lang w:eastAsia="ru-RU"/>
        </w:rPr>
        <w:t>зареєстрований у Міністерстві юстиції України 16 травня 2013 року за № 757/23289</w:t>
      </w: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не є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актуальним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потребує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визнаннятаким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що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втратив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чинність</w:t>
      </w:r>
      <w:proofErr w:type="spellEnd"/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27803" w:rsidRPr="00427803" w:rsidRDefault="00427803" w:rsidP="0042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8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6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026"/>
        <w:gridCol w:w="1867"/>
      </w:tblGrid>
      <w:tr w:rsidR="00427803" w:rsidRPr="00427803" w:rsidTr="00427803"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Заступник </w:t>
            </w:r>
            <w:proofErr w:type="spellStart"/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Міністра</w:t>
            </w:r>
            <w:proofErr w:type="spellEnd"/>
          </w:p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внутрішніх</w:t>
            </w:r>
            <w:proofErr w:type="spellEnd"/>
            <w:proofErr w:type="gramEnd"/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справ </w:t>
            </w:r>
            <w:proofErr w:type="spellStart"/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</w:p>
        </w:tc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27803" w:rsidRPr="00427803" w:rsidRDefault="00427803" w:rsidP="0042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С.А. </w:t>
            </w:r>
            <w:proofErr w:type="spellStart"/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Яровий</w:t>
            </w:r>
            <w:proofErr w:type="spellEnd"/>
          </w:p>
        </w:tc>
      </w:tr>
      <w:tr w:rsidR="00427803" w:rsidRPr="00427803" w:rsidTr="00427803"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_____._____.2015</w:t>
            </w:r>
          </w:p>
        </w:tc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03" w:rsidRPr="00427803" w:rsidRDefault="00427803" w:rsidP="0042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3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7F6314" w:rsidRDefault="00427803" w:rsidP="00427803"/>
    <w:sectPr w:rsidR="007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3"/>
    <w:rsid w:val="001F0E75"/>
    <w:rsid w:val="00427803"/>
    <w:rsid w:val="004D591E"/>
    <w:rsid w:val="007879AF"/>
    <w:rsid w:val="0084307F"/>
    <w:rsid w:val="009A121D"/>
    <w:rsid w:val="009B22FB"/>
    <w:rsid w:val="00D21B3A"/>
    <w:rsid w:val="00F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B2B-7EC5-4B5E-A32E-2868E43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ensing_don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Малишева Тетяна</dc:creator>
  <cp:keywords/>
  <dc:description/>
  <cp:lastModifiedBy>Малишева Тетяна</cp:lastModifiedBy>
  <cp:revision>2</cp:revision>
  <dcterms:created xsi:type="dcterms:W3CDTF">2018-02-06T09:59:00Z</dcterms:created>
  <dcterms:modified xsi:type="dcterms:W3CDTF">2018-02-06T09:59:00Z</dcterms:modified>
</cp:coreProperties>
</file>