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ПОВІДОМЛЕННЯ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про оприлюднення проекту наказу МВС «Про визнання таким, що втратив чинність, спільного наказу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і МВС від 21 березня 2001 року № 53/213»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 наказу розроблено відповідно до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 та у зв’язку з прийняттям постанови Кабінету Міністрів України від 02 грудня 2015 року  № 1000 „Про затвердження 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продажу»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Назва органу виконавчої влади, що розробив регуляторний акт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Міністерство внутрішніх справ України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Назва структурного підрозділу, що розробив регуляторний акт, адреса та телефони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Зазначений проект наказу та аналіз регуляторного впливу оприлюднено на офіційному веб-сайті Міністерства ( </w:t>
      </w:r>
      <w:hyperlink r:id="rId4" w:history="1">
        <w:r w:rsidRPr="00BC0B83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val="uk-UA" w:eastAsia="ru-RU"/>
          </w:rPr>
          <w:t>www.mvs.gov.ua</w:t>
        </w:r>
      </w:hyperlink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).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Зауваження та пропозиції до проекту наказу та аналізу регуляторного впливу просимо надсилати протягом 30 календарних днів з дати опублікування проекту в письмовій формі на адресу: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01601, м. Київ, вул. Богомольця, 10,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Управління ліцензування МВС України,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е-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mail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: </w:t>
      </w:r>
      <w:hyperlink r:id="rId5" w:history="1">
        <w:r w:rsidRPr="00BC0B83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val="uk-UA" w:eastAsia="ru-RU"/>
          </w:rPr>
          <w:t>krevsyn@mvs.gov.ua</w:t>
        </w:r>
      </w:hyperlink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Додаткова інформація за телефоном: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(044) 256 1830 (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Кревсун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Людмила Василівна).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A3AE9DF" wp14:editId="58D93A8C">
            <wp:extent cx="533400" cy="685800"/>
            <wp:effectExtent l="0" t="0" r="0" b="0"/>
            <wp:docPr id="1" name="Рисунок 1" descr="PM575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575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МІНІСТЕРСТВО ВНУТРІШНІХ СПРАВ УКРАЇНИ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НАКАЗ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088"/>
        <w:gridCol w:w="3124"/>
      </w:tblGrid>
      <w:tr w:rsidR="00BC0B83" w:rsidRPr="00BC0B83" w:rsidTr="00BC0B83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lastRenderedPageBreak/>
              <w:t>_____________.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м. Київ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№________</w:t>
            </w:r>
          </w:p>
        </w:tc>
      </w:tr>
    </w:tbl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Про визнання таким, що втратив чинність, спільного наказу</w:t>
      </w:r>
    </w:p>
    <w:p w:rsidR="00BC0B83" w:rsidRPr="00BC0B83" w:rsidRDefault="00BC0B83" w:rsidP="00BC0B83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B83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 і МВС від 21 березня 2001 року № 53/213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Відповідно до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НАКАЗУЮ: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 Визнати таким, що втратив чинність, спільний наказ Державного комітету України з питань регуляторної політики та підприємництва і Міністерства внутрішніх справ України від 21 березня 2001 року № 53/213 «Про затвердження Ліцензійних умов провадження господарської діяльності з виробництва, ремонту вогнепальної зброї невійськового призначення та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Ліцензійних умов провадження господарської діяльності з виробництва спеціальних засобів, заряджених речовинами сльозоточивої та дратівної дії, індивідуального захисту, активної оборони та їх продажу», зареєстрований у Міністерстві юстиції України 04 квітня 2001 року за № 307/5498 (із змінами).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2. Управлінню ліцензування МВС (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Камишанов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В.І.) у встановленому порядку забезпечити: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1) подання цього наказу на державну реєстрацію до Міністерства юстиції України;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2) оприлюднення цього наказу на офіційному сайті Міністерства внутрішніх справ.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3. Цей наказ набирає чинності з дня його офіційного опублікування.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4. Контроль за виконанням цього наказу покласти на заступника Міністра відповідно до функціональних обов’язків.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Міністр </w:t>
      </w:r>
    </w:p>
    <w:p w:rsidR="00BC0B83" w:rsidRPr="00BC0B83" w:rsidRDefault="00BC0B83" w:rsidP="00BC0B8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А.Б.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Аваков</w:t>
      </w:r>
      <w:proofErr w:type="spellEnd"/>
    </w:p>
    <w:p w:rsidR="00BC0B83" w:rsidRPr="00BC0B83" w:rsidRDefault="00BC0B83" w:rsidP="00BC0B8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Відповідно до пункту 2 частини другої статті 6 та частини другої статті 9 Закону України «Про ліцензування видів господарської діяльності»,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НАКАЗУЮ: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1. Визнати таким, що втратив чинність, наказ Міністерства України з питань надзвичайних ситуацій та у справах захисту населення від наслідків Чорнобильської </w:t>
      </w: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катастрофи від 17 серпня 2007 року No561 «Про затвердження Інструкції з оформлення матеріалів про адміністративні правопорушення в державній системі страхового фонду документації», зареєстрований у Міністерстві юстиції України 31 серпня2007 року за №/14267.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2.Департаменту взаємодії з органами влади (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АнохінО.В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.) подати цей наказ на державну реєстрацію відповідно до Указу Президента України від 03 жовтня1992 року No493 «Про державну реєстрацію нормативно-правових актів міністерств та інших органів виконавчої влади».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 3. Цей наказ набирає чинності з дня його офіційного опублікування.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4. Контроль за виконанням цього наказу покласти на Голову Державної архівної служби України Гінзбург О.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 визнання такими, що втратили чинність, деяких наказів Міністерства транспорту та зв’язку України та Міністерства інфраструктури України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Відповідно до пункту 2 частини другої статті 6 та частини другої статті 9 Закону України «Про ліцензування видів господарської діяльності»,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 НАКАЗУЮ: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 Визнати такими, що втратили чинність: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транспорту та зв’язку України від 02 липня 2010 року № 427 «Про затвердження Ліцензійних умов провадження господарської діяльності з надання послуг з перевезення пасажирів, небезпечних вантажів, багажу автомобільним транспортом», зареєстрований в Міністерстві юстиції України 27 липня 2010 року за № 562/17857 (із змінами);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транспорту та зв’язку України від 02 липня 2010 року № 429 «Про затвердження Положення про порядок контролю за додержанням Ліцензійних умов провадження господарської діяльності з надання послуг з перевезення пасажирів, небезпечних вантажів, багажу автомобільним транспортом», зареєстрований в Міністерстві юстиції України 27 липня 2010 року за № 561/17856 (із змінами);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транспорту та зв’язку України від 22 липня 2010 року № 514 «Про затвердження Положення про ліцензійну картку, що додається до ліцензії на надання послуг з перевезення пасажирів, небезпечних вантажів, багажу автомобільним транспортом», зареєстрований в Міністерстві юстиції України 12 серпня 2010 року за № 681/17976 (із змінами);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інфраструктури України від 28 травня 2013 року № 321 «Про затвердження Ліцензійних умов провадження господарської діяльності щодо надання послуг з перевезення пасажирів, небезпечних вантажів, багажу залізничним транспортом», зареєстрований в Міністерстві юстиції України 18 червня 2013 року за № 1017/23549;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інфраструктури України від 28 травня 2013 року № 322 «Про затвердження Порядку контролю за додержанням Ліцензійних умов провадження господарської діяльності щодо надання послуг з перевезення пасажирів, небезпечних вантажів, багажу залізничним транспортом», зареєстрований в Міністерстві юстиції України 18 червня 2013 року за № 1019/23551;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Міністерства інфраструктури України від 26 липня 2013 року № 524 «Про затвердження Ліцензійних умов провадження господарської діяльності з надання послуг з перевезення пасажирів, небезпечних вантажів, багажу річковим, морським транспортом», зареєстрований в Міністерстві юстиції України 13 серпня 2013 року за № 1386/23918;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наказ Міністерства інфраструктури України від 26 липня 2013 року № 525 «Про затвердження Порядку контролю за додержанням Ліцензійних умов провадження господарської діяльності з надання послуг з перевезення пасажирів, небезпечних вантажів, багажу річковим, морським транспортом», зареєстрований в Міністерстві юстиції України 13 серпня 2013 року за № 1387/23919.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2. Департаменту безпеки на транспорті забезпечити: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1) подання цього наказу на державну реєстрацію до Міністерства юстиції України в установленому порядку;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2) оприлюднення цього наказу на офіційному сайті Міністерства інфраструктури України.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3. Цей наказ набирає чинності з дня його офіційного опублікування, крім: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абзацу другого пункту 1 цього наказу, який набирає чинності з дня набрання чинності постановою Кабінету Міністрів України 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абзацу п’ятого пункту 1 цього наказу, який набирає чинності з дня набрання чинності постановою Кабінету Міністрів України про затвердження ліцензійних умов провадження господарської діяльності з перевезення пасажирів, небезпечних вантажів та небезпечних відходів залізничним транспортом;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абзацу сьомого пункту 1 цього наказу, який набирає чинності з дня набрання чинності постановою Кабінету Міністрів України про затвердження ліцензійних умов провадження господарської діяльності з перевезення пасажирів, небезпечних вантажів та небезпечних відходів річковим, морським транспортом.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4. Контроль за виконанням цього наказу покласти на першого заступника Міністра В.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Шульмейстера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BC0B83" w:rsidRPr="00BC0B83" w:rsidRDefault="00BC0B83" w:rsidP="00BC0B8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АНАЛІЗ РЕГУЛЯТОРНОГО ВПЛИВУ</w:t>
      </w:r>
    </w:p>
    <w:p w:rsidR="00BC0B83" w:rsidRPr="00BC0B83" w:rsidRDefault="00BC0B83" w:rsidP="00BC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C0B83" w:rsidRPr="00BC0B83" w:rsidRDefault="00BC0B83" w:rsidP="00BC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проекту наказу МВС «Про визнання таким, що втратив</w:t>
      </w:r>
    </w:p>
    <w:p w:rsidR="00BC0B83" w:rsidRPr="00BC0B83" w:rsidRDefault="00BC0B83" w:rsidP="00BC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чинність, спільного наказу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і МВС</w:t>
      </w:r>
    </w:p>
    <w:p w:rsidR="00BC0B83" w:rsidRPr="00BC0B83" w:rsidRDefault="00BC0B83" w:rsidP="00BC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від 21 березня 2001 року № 53/213»</w:t>
      </w:r>
    </w:p>
    <w:p w:rsidR="00BC0B83" w:rsidRPr="00BC0B83" w:rsidRDefault="00BC0B83" w:rsidP="00BC0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 Визначення та аналіз проблеми, яку передбачається розв’язати шляхом державного регулювання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 сьогодні залишаються чинними та не узгоджуються з вимогами законодавства Ліцензійні умови провадження господарської діяльності, затверджені спільним наказом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і МВС від 21 березня 2001 року № 53/213, які були розроблені на виконання вимог Закону України «Про ліцензування певних видів господарської діяльності».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Так, на виконання доручення Прем’єр-міністра України від 09 квітня  2015 року № 13046/1/1-15 до Закону України «Про ліцензування видів господарської діяльності» (далі – Закон) та частини 2 пункту 2 статті 6 цього Закону МВС розроблено проект постанови Кабінету Міністрів України «Про затвердження 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</w:t>
      </w: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продажу», прийнятий Урядом 02 грудня 2015 року за № 1000.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 зв’язку з викладеним спільний наказ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і МВС від 21 березня 2001 року № 53/213 «Про затвердження Ліцензійних умов провадження господарської діяльності з виробництва, ремонту вогнепальної зброї невійськового призначення та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Ліцензійних умов провадження господарської діяльності з виробництва спеціальних засобів, заряджених речовинами сльозоточивої та дратівної дії, індивідуального захисту, активної оборони та їх продажу», зареєстрований у Міністерстві юстиції України 04 квітня 2001 року за № 307/5498, потребує визнання таким, що втратив чинність.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2. Визначення цілей державного регулювання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Основними цілями державного регулювання є приведення нормативних актів у відповідність до вимог Закону.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3. Визначення та оцінка всіх прийнятих альтернативних способів досягнення встановлених цілей з аргументацією переваг обраного способу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 результатами аналізу встановлено два можливі способи досягнення мети державного регулювання, а саме: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1) залишення існуючого стану правового регулювання без змін;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2) визнання таким, що втратив чинність спільного наказу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Держпідприємництва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та МВС від 21 березня 2001 року № 53/213.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Перший спосіб є неприйнятним, оскільки в такій ситуації не виконуються норми Закону.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Так, відповідно до вимог пункту 2 частини 2 статті 6 Закону України «Про ліцензування видів господарської діяльності» орган ліцензування розробляє проекти ліцензійних умов та подає їх у встановленому порядку на затвердження Кабінету Міністрів України.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На сьогодні ця норма Закону реалізована і тому другий спосіб є єдиним прийнятним для досягнення мети державного регулювання, оскільки прийняття вказаного проекту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відповідає принципам державної політики у сфері ліцензування та спрямоване на виконання вимог Закону України «Про ліцензування видів господарської діяльності».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4. Опис механізму, який пропонується застосувати для розв’язання визначеної проблеми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Завдяки прийняттю проекту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буде скасовано державну реєстрацію нормативно-правового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 який не відповідає вимогам законодавства.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5. Обґрунтування можливості досягнення встановлених цілей у разі прийняття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і оцінка можливості впровадження та виконання вимог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Досягненням установлених цілей у разі прийняття запропонованого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буде виконання вимог Закону.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Вплив зовнішніх чинників на дію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не очікується.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Обставини, які можуть впливати на виконання умов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 відсутні.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 xml:space="preserve">Оцінка можливості впровадження та виконання вимог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– не потребуватиме додаткових матеріальних та фінансових витрат із Державного бюджету України.</w:t>
      </w:r>
    </w:p>
    <w:p w:rsidR="00BC0B83" w:rsidRPr="00BC0B83" w:rsidRDefault="00BC0B83" w:rsidP="00BC0B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6. Очікувані результати прийняття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</w:p>
    <w:p w:rsidR="00BC0B83" w:rsidRPr="00BC0B83" w:rsidRDefault="00BC0B83" w:rsidP="00BC0B8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21"/>
      </w:tblGrid>
      <w:tr w:rsidR="00BC0B83" w:rsidRPr="00BC0B83" w:rsidTr="00BC0B83">
        <w:trPr>
          <w:jc w:val="center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B8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Вигоди</w:t>
            </w:r>
            <w:proofErr w:type="spellEnd"/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B8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Витрати</w:t>
            </w:r>
            <w:proofErr w:type="spellEnd"/>
          </w:p>
        </w:tc>
      </w:tr>
      <w:tr w:rsidR="00BC0B83" w:rsidRPr="00BC0B83" w:rsidTr="00BC0B83">
        <w:trPr>
          <w:jc w:val="center"/>
        </w:trPr>
        <w:tc>
          <w:tcPr>
            <w:tcW w:w="9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Сфера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держави</w:t>
            </w:r>
            <w:proofErr w:type="spellEnd"/>
          </w:p>
        </w:tc>
      </w:tr>
      <w:tr w:rsidR="00BC0B83" w:rsidRPr="00BC0B83" w:rsidTr="00BC0B83">
        <w:trPr>
          <w:jc w:val="center"/>
        </w:trPr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дотриманнязаконодавства</w:t>
            </w:r>
            <w:proofErr w:type="spellEnd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України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Додаткові витрати з державного та місцевих бюджетів не передбачаються</w:t>
            </w:r>
          </w:p>
        </w:tc>
      </w:tr>
      <w:tr w:rsidR="00BC0B83" w:rsidRPr="00BC0B83" w:rsidTr="00BC0B83">
        <w:trPr>
          <w:jc w:val="center"/>
        </w:trPr>
        <w:tc>
          <w:tcPr>
            <w:tcW w:w="9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Сфера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суб’єктів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господарювання</w:t>
            </w:r>
            <w:proofErr w:type="spellEnd"/>
          </w:p>
        </w:tc>
      </w:tr>
      <w:tr w:rsidR="00BC0B83" w:rsidRPr="00BC0B83" w:rsidTr="00BC0B83">
        <w:trPr>
          <w:jc w:val="center"/>
        </w:trPr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Суб’єкти мають виконувати та дотримуватися вимогЛіцензійних умов, затвердженихпостановою Кабінету МіністрівУкраїни від</w:t>
            </w:r>
          </w:p>
          <w:p w:rsidR="00BC0B83" w:rsidRPr="00BC0B83" w:rsidRDefault="00BC0B83" w:rsidP="00BC0B83">
            <w:pPr>
              <w:spacing w:before="120"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грудня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2015 року № 1000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Додаткові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витрати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суб’єктівгосподарювання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не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передбачаються</w:t>
            </w:r>
            <w:proofErr w:type="spellEnd"/>
          </w:p>
        </w:tc>
      </w:tr>
      <w:tr w:rsidR="00BC0B83" w:rsidRPr="00BC0B83" w:rsidTr="00BC0B83">
        <w:trPr>
          <w:jc w:val="center"/>
        </w:trPr>
        <w:tc>
          <w:tcPr>
            <w:tcW w:w="9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Сфера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громадян</w:t>
            </w:r>
            <w:proofErr w:type="spellEnd"/>
          </w:p>
        </w:tc>
      </w:tr>
      <w:tr w:rsidR="00BC0B83" w:rsidRPr="00BC0B83" w:rsidTr="00BC0B83">
        <w:trPr>
          <w:jc w:val="center"/>
        </w:trPr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Проект наказу не </w:t>
            </w:r>
            <w:proofErr w:type="spellStart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зачіпаєінтереси</w:t>
            </w:r>
            <w:proofErr w:type="spellEnd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B83" w:rsidRPr="00BC0B83" w:rsidRDefault="00BC0B83" w:rsidP="00BC0B83">
            <w:pPr>
              <w:spacing w:before="120" w:after="12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Витрати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громадян</w:t>
            </w:r>
            <w:proofErr w:type="spellEnd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не </w:t>
            </w:r>
            <w:proofErr w:type="spellStart"/>
            <w:r w:rsidRPr="00BC0B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передбачаються</w:t>
            </w:r>
            <w:proofErr w:type="spellEnd"/>
          </w:p>
        </w:tc>
      </w:tr>
    </w:tbl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7. 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Обґрунтування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строку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чинності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Термін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дії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акта 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необмежений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8. 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Прогнозні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значення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показників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результативності</w:t>
      </w:r>
      <w:proofErr w:type="spellEnd"/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Прийняття проекту не впливатиме на розмір надходжень до державного та місцевих бюджетів і державних цільових фондів.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Дія проекту поширюється на суб’єктів господарювання, що здійснювали діяльність з виробництва, ремонту,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 100 метрів на секунду; виробництва, продажу спецзасобів.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разом з аналізом регуляторного впливу розміщено на офіційномувеб-сайті Міністерства внутрішніх справ України.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Реалізація проекту не потребуватиме додаткових матеріальних та інших витрат.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9. </w:t>
      </w: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Визначення заходів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 </w:t>
      </w:r>
      <w:r w:rsidRPr="00BC0B8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 допомогою яких здійснюватиметьсявідстеження результативності регуляторного акта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Відстеження результативності регуляторного </w:t>
      </w:r>
      <w:proofErr w:type="spellStart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проводитися не буде.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C0B83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val="uk-UA" w:eastAsia="ru-RU"/>
        </w:rPr>
        <w:t>Міністр</w:t>
      </w:r>
      <w:r w:rsidRPr="00BC0B83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val="uk-UA" w:eastAsia="ru-RU"/>
        </w:rPr>
        <w:br/>
        <w:t>внутрішніх справ України</w:t>
      </w:r>
    </w:p>
    <w:p w:rsidR="00BC0B83" w:rsidRPr="00BC0B83" w:rsidRDefault="00BC0B83" w:rsidP="00BC0B83">
      <w:pPr>
        <w:spacing w:before="120" w:after="120" w:line="240" w:lineRule="auto"/>
        <w:ind w:right="81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C0B83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val="uk-UA" w:eastAsia="ru-RU"/>
        </w:rPr>
        <w:t>А.Б. </w:t>
      </w:r>
      <w:proofErr w:type="spellStart"/>
      <w:r w:rsidRPr="00BC0B83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val="uk-UA" w:eastAsia="ru-RU"/>
        </w:rPr>
        <w:t>Аваков</w:t>
      </w:r>
      <w:proofErr w:type="spellEnd"/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BC0B83" w:rsidRPr="00BC0B83" w:rsidRDefault="00BC0B83" w:rsidP="00BC0B83">
      <w:pPr>
        <w:spacing w:before="120" w:after="12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 .12.2015</w:t>
      </w:r>
    </w:p>
    <w:p w:rsidR="00BC0B83" w:rsidRPr="00BC0B83" w:rsidRDefault="00BC0B83" w:rsidP="00BC0B83">
      <w:pPr>
        <w:spacing w:before="120" w:after="120"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C0B83" w:rsidRPr="00BC0B83" w:rsidRDefault="00BC0B83" w:rsidP="00BC0B83">
      <w:pPr>
        <w:spacing w:before="120" w:after="120"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F6314" w:rsidRDefault="00BC0B83" w:rsidP="00BC0B83"/>
    <w:sectPr w:rsidR="007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A9"/>
    <w:rsid w:val="001F0E75"/>
    <w:rsid w:val="004D591E"/>
    <w:rsid w:val="007879AF"/>
    <w:rsid w:val="0084307F"/>
    <w:rsid w:val="009A121D"/>
    <w:rsid w:val="009B22FB"/>
    <w:rsid w:val="00B06CA9"/>
    <w:rsid w:val="00BC0B83"/>
    <w:rsid w:val="00D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0F70-F160-4C52-B1EE-15F656D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revsyn@mvs.gov.ua" TargetMode="External"/><Relationship Id="rId4" Type="http://schemas.openxmlformats.org/officeDocument/2006/relationships/hyperlink" Target="http://www.mv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13129</Characters>
  <Application>Microsoft Office Word</Application>
  <DocSecurity>0</DocSecurity>
  <Lines>109</Lines>
  <Paragraphs>30</Paragraphs>
  <ScaleCrop>false</ScaleCrop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Малишева Тетяна</dc:creator>
  <cp:keywords/>
  <dc:description/>
  <cp:lastModifiedBy>Малишева Тетяна</cp:lastModifiedBy>
  <cp:revision>2</cp:revision>
  <dcterms:created xsi:type="dcterms:W3CDTF">2018-02-06T09:46:00Z</dcterms:created>
  <dcterms:modified xsi:type="dcterms:W3CDTF">2018-02-06T09:47:00Z</dcterms:modified>
</cp:coreProperties>
</file>