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D5" w:rsidRPr="00E16ED5" w:rsidRDefault="00E16ED5" w:rsidP="00E16ED5">
      <w:pPr>
        <w:shd w:val="clear" w:color="auto" w:fill="F8F8F6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ПОЯСНЮВАЛЬНА ЗАПИСКА</w:t>
      </w:r>
    </w:p>
    <w:p w:rsidR="00E16ED5" w:rsidRPr="00E16ED5" w:rsidRDefault="00E16ED5" w:rsidP="00E16ED5">
      <w:pPr>
        <w:shd w:val="clear" w:color="auto" w:fill="F8F8F6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E16ED5" w:rsidRPr="00E16ED5" w:rsidRDefault="00E16ED5" w:rsidP="00E16ED5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до проекту спільного наказу Міністерства внутрішніх справ України, Міністерства інфраструктури України, Міністерства освіти і науки України, Міністерства соціальної політики України «Про затвердження Вимог до закладів, що проводять підготовку, перепідготовку і підвищення кваліфікації водіїв транспортних засобів, та кваліфікаційні вимоги до спеціалістів, які здійснюють таку підготовку»</w:t>
      </w:r>
    </w:p>
    <w:p w:rsidR="00E16ED5" w:rsidRPr="00E16ED5" w:rsidRDefault="00E16ED5" w:rsidP="00E16ED5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1. Обґрунтування необхідності прийняття акта</w:t>
      </w:r>
    </w:p>
    <w:p w:rsidR="00E16ED5" w:rsidRPr="00E16ED5" w:rsidRDefault="00E16ED5" w:rsidP="00E16ED5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Проект наказу МВС «Про затвердження деяких Вимог до закладів, що проводять підготовку, перепідготовку і підвищення кваліфікації водіїв транспортних засобів, та кваліфікаційні вимоги до спеціалістів, які здійснюють таку підготовку» розроблено Головним сервісним центром МВС відповід</w:t>
      </w:r>
      <w:bookmarkStart w:id="0" w:name="_GoBack"/>
      <w:bookmarkEnd w:id="0"/>
      <w:r w:rsidRPr="00E16ED5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но до статті 15 </w:t>
      </w:r>
      <w:hyperlink r:id="rId5" w:tgtFrame="_blank" w:history="1">
        <w:r w:rsidRPr="00E16ED5">
          <w:rPr>
            <w:rFonts w:ascii="Verdana" w:eastAsia="Times New Roman" w:hAnsi="Verdana" w:cs="Times New Roman"/>
            <w:sz w:val="21"/>
            <w:szCs w:val="21"/>
            <w:lang w:val="uk-UA" w:eastAsia="ru-RU"/>
          </w:rPr>
          <w:t>Закону України «Про дорожній рух</w:t>
        </w:r>
      </w:hyperlink>
      <w:r w:rsidRPr="00E16ED5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», </w:t>
      </w:r>
      <w:hyperlink r:id="rId6" w:tgtFrame="_blank" w:history="1">
        <w:r w:rsidRPr="00E16ED5">
          <w:rPr>
            <w:rFonts w:ascii="Verdana" w:eastAsia="Times New Roman" w:hAnsi="Verdana" w:cs="Times New Roman"/>
            <w:sz w:val="21"/>
            <w:szCs w:val="21"/>
            <w:lang w:val="uk-UA" w:eastAsia="ru-RU"/>
          </w:rPr>
          <w:t>постанов Кабінету Міністрів України від 20 травня 2009 року № </w:t>
        </w:r>
      </w:hyperlink>
      <w:r w:rsidRPr="00E16ED5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487 «Про затвердження Порядку підготовки, перепідготовки і підвищення кваліфікації водіїв транспортних засобів», від 20 травня 2009 року № 490 «Про затвердження Порядку державної акредитації закладів, що проводять підготовку, перепідготовку і підвищення кваліфікації водіїв транспортних засобів, та атестації їх спеціалістів» та від </w:t>
      </w:r>
      <w:r w:rsidRPr="00E16ED5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br/>
        <w:t>02 березня 2010 року № 229 «Про затвердження Типової навчальної програми підготовки та перепідготовки водіїв транспортних засобів».</w:t>
      </w:r>
    </w:p>
    <w:p w:rsidR="00E16ED5" w:rsidRPr="00E16ED5" w:rsidRDefault="00E16ED5" w:rsidP="00E16ED5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2. Мета і шляхи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її</w:t>
      </w:r>
      <w:proofErr w:type="spellEnd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досягнення</w:t>
      </w:r>
      <w:proofErr w:type="spellEnd"/>
    </w:p>
    <w:p w:rsidR="00E16ED5" w:rsidRPr="00E16ED5" w:rsidRDefault="00E16ED5" w:rsidP="00E16ED5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Метою проекту наказу є приведення нормативно-правових актів МВС України у відповідність до </w:t>
      </w:r>
      <w:proofErr w:type="gram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чинного</w:t>
      </w:r>
      <w:proofErr w:type="gram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законодавства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E16ED5" w:rsidRPr="00E16ED5" w:rsidRDefault="00E16ED5" w:rsidP="00E16ED5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3. 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Правові</w:t>
      </w:r>
      <w:proofErr w:type="spellEnd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аспекти</w:t>
      </w:r>
      <w:proofErr w:type="spellEnd"/>
    </w:p>
    <w:p w:rsidR="00E16ED5" w:rsidRPr="00E16ED5" w:rsidRDefault="00E16ED5" w:rsidP="00E16ED5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" w:name="n59"/>
      <w:bookmarkEnd w:id="1"/>
      <w:r w:rsidRPr="00E16ED5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Дана сфера суспільних відносин регулюється </w:t>
      </w:r>
      <w:hyperlink r:id="rId7" w:tgtFrame="_blank" w:history="1">
        <w:r w:rsidRPr="00E16ED5">
          <w:rPr>
            <w:rFonts w:ascii="Verdana" w:eastAsia="Times New Roman" w:hAnsi="Verdana" w:cs="Times New Roman"/>
            <w:sz w:val="21"/>
            <w:szCs w:val="21"/>
            <w:lang w:val="uk-UA" w:eastAsia="ru-RU"/>
          </w:rPr>
          <w:t>Законом України «Про дорожній рух</w:t>
        </w:r>
      </w:hyperlink>
      <w:r w:rsidRPr="00E16ED5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», </w:t>
      </w:r>
      <w:hyperlink r:id="rId8" w:tgtFrame="_blank" w:history="1">
        <w:r w:rsidRPr="00E16ED5">
          <w:rPr>
            <w:rFonts w:ascii="Verdana" w:eastAsia="Times New Roman" w:hAnsi="Verdana" w:cs="Times New Roman"/>
            <w:sz w:val="21"/>
            <w:szCs w:val="21"/>
            <w:lang w:val="uk-UA" w:eastAsia="ru-RU"/>
          </w:rPr>
          <w:t>постановами Кабінету Міністрів України від </w:t>
        </w:r>
        <w:r w:rsidRPr="00E16ED5">
          <w:rPr>
            <w:rFonts w:ascii="Verdana" w:eastAsia="Times New Roman" w:hAnsi="Verdana" w:cs="Times New Roman"/>
            <w:sz w:val="21"/>
            <w:szCs w:val="21"/>
            <w:lang w:val="uk-UA" w:eastAsia="ru-RU"/>
          </w:rPr>
          <w:br/>
          <w:t>20 травня 2009 року № </w:t>
        </w:r>
      </w:hyperlink>
      <w:r w:rsidRPr="00E16ED5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487 «Про затвердження Порядку підготовки, перепідготовки і підвищення кваліфікації водіїв транспортних засобів», від </w:t>
      </w:r>
      <w:r w:rsidRPr="00E16ED5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br/>
        <w:t>20 травня 2009 року № 490 «Про затвердження Порядку державної акредитації закладів, що проводять підготовку, перепідготовку і підвищення кваліфікації водіїв транспортних засобів, та атестації їх спеціалістів» та від 02 березня </w:t>
      </w:r>
      <w:r w:rsidRPr="00E16ED5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br/>
        <w:t>2010 № 229 «Про затвердження Типової навчальної програми підготовки та перепідготовки водіїв транспортних засобів», Положенням про Міністерство внутрішніх справ України, затвердженим постановою Кабінету Міністрів України від 28 жовтня 2015 року № 878, та постановою Кабінету Міністрів України від 28 жовтня 2015 року № 889 «Про утворення територіальних органів з надання сервісних послуг Міністерства внутрішніх справ».</w:t>
      </w:r>
    </w:p>
    <w:p w:rsidR="00E16ED5" w:rsidRPr="00E16ED5" w:rsidRDefault="00E16ED5" w:rsidP="00E16ED5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4. 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Фінансово-економічне</w:t>
      </w:r>
      <w:proofErr w:type="spellEnd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обґрунтування</w:t>
      </w:r>
      <w:proofErr w:type="spellEnd"/>
    </w:p>
    <w:p w:rsidR="00E16ED5" w:rsidRPr="00E16ED5" w:rsidRDefault="00E16ED5" w:rsidP="00E16ED5">
      <w:pPr>
        <w:shd w:val="clear" w:color="auto" w:fill="FFFFFF"/>
        <w:spacing w:before="120" w:after="12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Реалізація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зазначеного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проекту наказу не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потребуватиме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додаткових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витратз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Державного</w:t>
      </w:r>
      <w:proofErr w:type="gram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бюджету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України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5. 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Позиція</w:t>
      </w:r>
      <w:proofErr w:type="spellEnd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заінтересованих</w:t>
      </w:r>
      <w:proofErr w:type="spellEnd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органі</w:t>
      </w:r>
      <w:proofErr w:type="gram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</w:t>
      </w:r>
      <w:proofErr w:type="spellEnd"/>
      <w:proofErr w:type="gramEnd"/>
    </w:p>
    <w:p w:rsidR="00E16ED5" w:rsidRPr="00E16ED5" w:rsidRDefault="00E16ED5" w:rsidP="00E16ED5">
      <w:pPr>
        <w:shd w:val="clear" w:color="auto" w:fill="FFFFFF"/>
        <w:spacing w:before="120" w:after="12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Проект наказу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України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потребує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погодження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з Державною регуляторною службою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України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6. 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Регіональний</w:t>
      </w:r>
      <w:proofErr w:type="spellEnd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аспект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Проект наказу не стосується питань розвитку </w:t>
      </w:r>
      <w:proofErr w:type="gram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адм</w:t>
      </w:r>
      <w:proofErr w:type="gram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іністративно-територіальних одиниць.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6</w:t>
      </w: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vertAlign w:val="superscript"/>
          <w:lang w:eastAsia="ru-RU"/>
        </w:rPr>
        <w:t>1</w:t>
      </w: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.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Запобігання</w:t>
      </w:r>
      <w:proofErr w:type="spellEnd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дискримінації</w:t>
      </w:r>
      <w:proofErr w:type="spellEnd"/>
    </w:p>
    <w:p w:rsidR="00E16ED5" w:rsidRPr="00E16ED5" w:rsidRDefault="00E16ED5" w:rsidP="00E16ED5">
      <w:pPr>
        <w:shd w:val="clear" w:color="auto" w:fill="FFFFFF"/>
        <w:spacing w:before="120" w:after="12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</w:t>
      </w:r>
      <w:proofErr w:type="gram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проекті наказу відсутні положення, що містять ознаки дискримінації.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7. 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Запобігання</w:t>
      </w:r>
      <w:proofErr w:type="spellEnd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корупції</w:t>
      </w:r>
      <w:proofErr w:type="spellEnd"/>
    </w:p>
    <w:p w:rsidR="00E16ED5" w:rsidRPr="00E16ED5" w:rsidRDefault="00E16ED5" w:rsidP="00E16ED5">
      <w:pPr>
        <w:shd w:val="clear" w:color="auto" w:fill="FFFFFF"/>
        <w:spacing w:before="120" w:after="12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</w:t>
      </w:r>
      <w:proofErr w:type="gram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proofErr w:type="gram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проект</w:t>
      </w:r>
      <w:proofErr w:type="gram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наказу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відсутні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правила і процедури, які можуть містити ризикивчинення корупційних правопорушень. Проект наказу не потребуєпроведення громадської антикорупційної експертизи.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8.</w:t>
      </w:r>
      <w:r w:rsidRPr="00E16ED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Громадське</w:t>
      </w:r>
      <w:proofErr w:type="spellEnd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обговорення</w:t>
      </w:r>
      <w:proofErr w:type="spellEnd"/>
    </w:p>
    <w:p w:rsidR="00E16ED5" w:rsidRPr="00E16ED5" w:rsidRDefault="00E16ED5" w:rsidP="00E16ED5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Проект наказу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розміщено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на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офіційному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веб-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сайті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МВС за адресою</w:t>
      </w:r>
      <w:hyperlink r:id="rId9" w:history="1"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http://www.mvs.gov.ua</w:t>
        </w:r>
      </w:hyperlink>
    </w:p>
    <w:p w:rsidR="00E16ED5" w:rsidRPr="00E16ED5" w:rsidRDefault="00E16ED5" w:rsidP="00E16ED5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16ED5" w:rsidRPr="00E16ED5" w:rsidRDefault="00E16ED5" w:rsidP="00E16ED5">
      <w:pPr>
        <w:shd w:val="clear" w:color="auto" w:fill="F8F8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9. 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Позиція</w:t>
      </w:r>
      <w:proofErr w:type="spellEnd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proofErr w:type="gram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соц</w:t>
      </w:r>
      <w:proofErr w:type="gramEnd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іальних</w:t>
      </w:r>
      <w:proofErr w:type="spellEnd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партнерів</w:t>
      </w:r>
      <w:proofErr w:type="spellEnd"/>
    </w:p>
    <w:p w:rsidR="00E16ED5" w:rsidRPr="00E16ED5" w:rsidRDefault="00E16ED5" w:rsidP="00E16ED5">
      <w:pPr>
        <w:shd w:val="clear" w:color="auto" w:fill="FFFFFF"/>
        <w:spacing w:before="120" w:after="12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Проект наказу не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стосується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proofErr w:type="gram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соц</w:t>
      </w:r>
      <w:proofErr w:type="gram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іально-трудової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сфери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10. 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Оцінка</w:t>
      </w:r>
      <w:proofErr w:type="spellEnd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регуляторного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впливу</w:t>
      </w:r>
      <w:proofErr w:type="spellEnd"/>
    </w:p>
    <w:p w:rsidR="00E16ED5" w:rsidRPr="00E16ED5" w:rsidRDefault="00E16ED5" w:rsidP="00E16E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Відповідно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gram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</w:t>
      </w:r>
      <w:proofErr w:type="gram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Закону</w:t>
      </w:r>
      <w:proofErr w:type="gram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України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«Про засади державної регуляторної політикиу сфері господарської діяльності</w:t>
      </w:r>
      <w:hyperlink r:id="rId10" w:history="1">
        <w:r w:rsidRPr="00E16ED5">
          <w:rPr>
            <w:rFonts w:ascii="Verdana" w:eastAsia="Times New Roman" w:hAnsi="Verdana" w:cs="Times New Roman"/>
            <w:sz w:val="21"/>
            <w:szCs w:val="21"/>
            <w:lang w:eastAsia="ru-RU"/>
          </w:rPr>
          <w:t>»</w:t>
        </w:r>
      </w:hyperlink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проект наказу є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регуляторним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актом.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10</w:t>
      </w: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vertAlign w:val="superscript"/>
          <w:lang w:eastAsia="ru-RU"/>
        </w:rPr>
        <w:t>1</w:t>
      </w: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.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Вплив</w:t>
      </w:r>
      <w:proofErr w:type="spellEnd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реалізації</w:t>
      </w:r>
      <w:proofErr w:type="spellEnd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акта на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ринок</w:t>
      </w:r>
      <w:proofErr w:type="spellEnd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праці</w:t>
      </w:r>
      <w:proofErr w:type="spellEnd"/>
    </w:p>
    <w:p w:rsidR="00E16ED5" w:rsidRPr="00E16ED5" w:rsidRDefault="00E16ED5" w:rsidP="00E16E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Реалізація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проекту наказу не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впливатиме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на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ринок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праці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11. Прогноз </w:t>
      </w:r>
      <w:proofErr w:type="spell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результаті</w:t>
      </w:r>
      <w:proofErr w:type="gramStart"/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</w:t>
      </w:r>
      <w:proofErr w:type="spellEnd"/>
      <w:proofErr w:type="gramEnd"/>
    </w:p>
    <w:p w:rsidR="00E16ED5" w:rsidRPr="00E16ED5" w:rsidRDefault="00E16ED5" w:rsidP="00E16E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Видання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цього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проекту наказу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приведе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у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відповідність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нормативно-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правовіакти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МВС до чинного законодавства та забезпечить належну діяльністьзакладів, що здійснюють </w:t>
      </w:r>
      <w:proofErr w:type="gram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gram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ідготовку та перепідготовку водіїв транспортнихзасобів, їх державну акредитацію </w:t>
      </w:r>
      <w:r w:rsidRPr="00E16ED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та атестацію спеціалістів, а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також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видачупосвідчень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E16ED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водія</w:t>
      </w:r>
      <w:proofErr w:type="spellEnd"/>
      <w:r w:rsidRPr="00E16ED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.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4787"/>
      </w:tblGrid>
      <w:tr w:rsidR="00E16ED5" w:rsidRPr="00E16ED5" w:rsidTr="00E16ED5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D5" w:rsidRPr="00E16ED5" w:rsidRDefault="00E16ED5" w:rsidP="00E16ED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D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Міністр </w:t>
            </w:r>
            <w:r w:rsidRPr="00E16ED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br/>
              <w:t>внутрішніх справ України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D5" w:rsidRPr="00E16ED5" w:rsidRDefault="00E16ED5" w:rsidP="00E16E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D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А.Б. Аваков</w:t>
            </w:r>
          </w:p>
        </w:tc>
      </w:tr>
    </w:tbl>
    <w:p w:rsidR="00E16ED5" w:rsidRPr="00E16ED5" w:rsidRDefault="00E16ED5" w:rsidP="00E16E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</w:t>
      </w:r>
      <w:r w:rsidRPr="00E16ED5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__</w:t>
      </w: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__ </w:t>
      </w:r>
      <w:proofErr w:type="gramStart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лютого</w:t>
      </w:r>
      <w:proofErr w:type="gramEnd"/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2016 року</w:t>
      </w:r>
    </w:p>
    <w:p w:rsidR="00E16ED5" w:rsidRPr="00E16ED5" w:rsidRDefault="00E16ED5" w:rsidP="00E16ED5">
      <w:pPr>
        <w:shd w:val="clear" w:color="auto" w:fill="F8F8F6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lastRenderedPageBreak/>
        <w:t> </w:t>
      </w:r>
    </w:p>
    <w:p w:rsidR="00E16ED5" w:rsidRPr="00E16ED5" w:rsidRDefault="00E16ED5" w:rsidP="00E16ED5">
      <w:pPr>
        <w:shd w:val="clear" w:color="auto" w:fill="F8F8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ПРОЕКТ Наказу – </w:t>
        </w:r>
        <w:r w:rsidRPr="00E16ED5">
          <w:rPr>
            <w:rFonts w:ascii="Verdana" w:eastAsia="Times New Roman" w:hAnsi="Verdana" w:cs="Times New Roman"/>
            <w:b/>
            <w:bCs/>
            <w:color w:val="000000"/>
            <w:sz w:val="21"/>
            <w:szCs w:val="21"/>
            <w:lang w:eastAsia="ru-RU"/>
          </w:rPr>
          <w:t>ЗАВАНТАЖИТИ</w:t>
        </w:r>
      </w:hyperlink>
      <w:r w:rsidRPr="00E16ED5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br/>
      </w:r>
      <w:r w:rsidRPr="00E16ED5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br/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ВИМОГИ до </w:t>
        </w:r>
        <w:proofErr w:type="spellStart"/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закладів</w:t>
        </w:r>
        <w:proofErr w:type="spellEnd"/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, </w:t>
        </w:r>
        <w:proofErr w:type="spellStart"/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що</w:t>
        </w:r>
        <w:proofErr w:type="spellEnd"/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 </w:t>
        </w:r>
        <w:proofErr w:type="spellStart"/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проводять</w:t>
        </w:r>
        <w:proofErr w:type="spellEnd"/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 </w:t>
        </w:r>
        <w:proofErr w:type="spellStart"/>
        <w:proofErr w:type="gramStart"/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п</w:t>
        </w:r>
        <w:proofErr w:type="gramEnd"/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ідготовку</w:t>
        </w:r>
        <w:proofErr w:type="spellEnd"/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 – </w:t>
        </w:r>
        <w:r w:rsidRPr="00E16ED5">
          <w:rPr>
            <w:rFonts w:ascii="Verdana" w:eastAsia="Times New Roman" w:hAnsi="Verdana" w:cs="Times New Roman"/>
            <w:b/>
            <w:bCs/>
            <w:color w:val="000000"/>
            <w:sz w:val="21"/>
            <w:szCs w:val="21"/>
            <w:lang w:eastAsia="ru-RU"/>
          </w:rPr>
          <w:t>ЗАВАНТАЖИТИ</w:t>
        </w:r>
      </w:hyperlink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16E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16ED5" w:rsidRPr="00E16ED5" w:rsidRDefault="00E16ED5" w:rsidP="00E16ED5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proofErr w:type="spellStart"/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Аналіз</w:t>
        </w:r>
        <w:proofErr w:type="spellEnd"/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 регуляторного </w:t>
        </w:r>
        <w:proofErr w:type="spellStart"/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впливу</w:t>
        </w:r>
        <w:proofErr w:type="spellEnd"/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 - </w:t>
        </w:r>
        <w:r w:rsidRPr="00E16ED5">
          <w:rPr>
            <w:rFonts w:ascii="Verdana" w:eastAsia="Times New Roman" w:hAnsi="Verdana" w:cs="Times New Roman"/>
            <w:b/>
            <w:bCs/>
            <w:color w:val="000000"/>
            <w:sz w:val="21"/>
            <w:szCs w:val="21"/>
            <w:lang w:eastAsia="ru-RU"/>
          </w:rPr>
          <w:t>ЗАВАНТАЖИТИ</w:t>
        </w:r>
      </w:hyperlink>
      <w:r w:rsidRPr="00E16ED5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br/>
      </w:r>
      <w:r w:rsidRPr="00E16ED5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br/>
      </w:r>
    </w:p>
    <w:p w:rsidR="00E16ED5" w:rsidRPr="00E16ED5" w:rsidRDefault="00E16ED5" w:rsidP="00E16ED5">
      <w:pPr>
        <w:shd w:val="clear" w:color="auto" w:fill="F8F8F6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val="uk-UA" w:eastAsia="ru-RU"/>
          </w:rPr>
          <w:t>ДОДАТОК 1</w:t>
        </w:r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 – </w:t>
        </w:r>
        <w:r w:rsidRPr="00E16ED5">
          <w:rPr>
            <w:rFonts w:ascii="Verdana" w:eastAsia="Times New Roman" w:hAnsi="Verdana" w:cs="Times New Roman"/>
            <w:b/>
            <w:bCs/>
            <w:color w:val="000000"/>
            <w:sz w:val="21"/>
            <w:szCs w:val="21"/>
            <w:lang w:eastAsia="ru-RU"/>
          </w:rPr>
          <w:t>ЗАВАНТАЖИТИ</w:t>
        </w:r>
      </w:hyperlink>
    </w:p>
    <w:p w:rsidR="00E16ED5" w:rsidRPr="00E16ED5" w:rsidRDefault="00E16ED5" w:rsidP="00E16ED5">
      <w:pPr>
        <w:shd w:val="clear" w:color="auto" w:fill="F8F8F6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val="uk-UA" w:eastAsia="ru-RU"/>
          </w:rPr>
          <w:t>ДОДАТОК 2</w:t>
        </w:r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 – </w:t>
        </w:r>
        <w:r w:rsidRPr="00E16ED5">
          <w:rPr>
            <w:rFonts w:ascii="Verdana" w:eastAsia="Times New Roman" w:hAnsi="Verdana" w:cs="Times New Roman"/>
            <w:b/>
            <w:bCs/>
            <w:color w:val="000000"/>
            <w:sz w:val="21"/>
            <w:szCs w:val="21"/>
            <w:lang w:eastAsia="ru-RU"/>
          </w:rPr>
          <w:t>ЗАВАНТАЖИТИ</w:t>
        </w:r>
      </w:hyperlink>
    </w:p>
    <w:p w:rsidR="00E16ED5" w:rsidRPr="00E16ED5" w:rsidRDefault="00E16ED5" w:rsidP="00E16ED5">
      <w:pPr>
        <w:shd w:val="clear" w:color="auto" w:fill="F8F8F6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val="uk-UA" w:eastAsia="ru-RU"/>
          </w:rPr>
          <w:t>ДОДАТОК 3</w:t>
        </w:r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 – </w:t>
        </w:r>
        <w:r w:rsidRPr="00E16ED5">
          <w:rPr>
            <w:rFonts w:ascii="Verdana" w:eastAsia="Times New Roman" w:hAnsi="Verdana" w:cs="Times New Roman"/>
            <w:b/>
            <w:bCs/>
            <w:color w:val="000000"/>
            <w:sz w:val="21"/>
            <w:szCs w:val="21"/>
            <w:lang w:eastAsia="ru-RU"/>
          </w:rPr>
          <w:t>ЗАВАНТАЖИТИ</w:t>
        </w:r>
      </w:hyperlink>
    </w:p>
    <w:p w:rsidR="00E16ED5" w:rsidRPr="00E16ED5" w:rsidRDefault="00E16ED5" w:rsidP="00E16ED5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val="uk-UA" w:eastAsia="ru-RU"/>
          </w:rPr>
          <w:t>Повідомлення про оприлюднення</w:t>
        </w:r>
        <w:r w:rsidRPr="00E16ED5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 – </w:t>
        </w:r>
        <w:r w:rsidRPr="00E16ED5">
          <w:rPr>
            <w:rFonts w:ascii="Verdana" w:eastAsia="Times New Roman" w:hAnsi="Verdana" w:cs="Times New Roman"/>
            <w:b/>
            <w:bCs/>
            <w:color w:val="000000"/>
            <w:sz w:val="21"/>
            <w:szCs w:val="21"/>
            <w:lang w:eastAsia="ru-RU"/>
          </w:rPr>
          <w:t>ЗАВАНТАЖИТИ</w:t>
        </w:r>
      </w:hyperlink>
    </w:p>
    <w:p w:rsidR="00E16ED5" w:rsidRPr="00E16ED5" w:rsidRDefault="00E16ED5" w:rsidP="00E16ED5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20A6" w:rsidRDefault="008620A6"/>
    <w:sectPr w:rsidR="0086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D5"/>
    <w:rsid w:val="004666F7"/>
    <w:rsid w:val="008620A6"/>
    <w:rsid w:val="00E1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1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16ED5"/>
  </w:style>
  <w:style w:type="character" w:customStyle="1" w:styleId="rvts23">
    <w:name w:val="rvts23"/>
    <w:basedOn w:val="a0"/>
    <w:rsid w:val="00E16ED5"/>
  </w:style>
  <w:style w:type="character" w:styleId="a3">
    <w:name w:val="Hyperlink"/>
    <w:basedOn w:val="a0"/>
    <w:uiPriority w:val="99"/>
    <w:semiHidden/>
    <w:unhideWhenUsed/>
    <w:rsid w:val="00E16ED5"/>
    <w:rPr>
      <w:color w:val="0000FF"/>
      <w:u w:val="single"/>
    </w:rPr>
  </w:style>
  <w:style w:type="paragraph" w:customStyle="1" w:styleId="nospacing">
    <w:name w:val="nospacing"/>
    <w:basedOn w:val="a"/>
    <w:rsid w:val="00E1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1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16ED5"/>
  </w:style>
  <w:style w:type="character" w:customStyle="1" w:styleId="rvts23">
    <w:name w:val="rvts23"/>
    <w:basedOn w:val="a0"/>
    <w:rsid w:val="00E16ED5"/>
  </w:style>
  <w:style w:type="character" w:styleId="a3">
    <w:name w:val="Hyperlink"/>
    <w:basedOn w:val="a0"/>
    <w:uiPriority w:val="99"/>
    <w:semiHidden/>
    <w:unhideWhenUsed/>
    <w:rsid w:val="00E16ED5"/>
    <w:rPr>
      <w:color w:val="0000FF"/>
      <w:u w:val="single"/>
    </w:rPr>
  </w:style>
  <w:style w:type="paragraph" w:customStyle="1" w:styleId="nospacing">
    <w:name w:val="nospacing"/>
    <w:basedOn w:val="a"/>
    <w:rsid w:val="00E1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46-2012-%D0%BF" TargetMode="External"/><Relationship Id="rId13" Type="http://schemas.openxmlformats.org/officeDocument/2006/relationships/hyperlink" Target="http://portal.npu.gov.ua/mvs/doccatalog/document?id=181896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3353-12" TargetMode="External"/><Relationship Id="rId12" Type="http://schemas.openxmlformats.org/officeDocument/2006/relationships/hyperlink" Target="http://portal.npu.gov.ua/mvs/doccatalog/document?id=1818958" TargetMode="External"/><Relationship Id="rId17" Type="http://schemas.openxmlformats.org/officeDocument/2006/relationships/hyperlink" Target="http://portal.npu.gov.ua/mvs/doccatalog/document?id=18199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ortal.npu.gov.ua/mvs/doccatalog/document?id=1819320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146-2012-%D0%BF" TargetMode="External"/><Relationship Id="rId11" Type="http://schemas.openxmlformats.org/officeDocument/2006/relationships/hyperlink" Target="http://portal.npu.gov.ua/mvs/doccatalog/document?id=1818956" TargetMode="External"/><Relationship Id="rId5" Type="http://schemas.openxmlformats.org/officeDocument/2006/relationships/hyperlink" Target="http://zakon2.rada.gov.ua/laws/show/3353-12" TargetMode="External"/><Relationship Id="rId15" Type="http://schemas.openxmlformats.org/officeDocument/2006/relationships/hyperlink" Target="http://portal.npu.gov.ua/mvs/doccatalog/document?id=1819318" TargetMode="External"/><Relationship Id="rId10" Type="http://schemas.openxmlformats.org/officeDocument/2006/relationships/hyperlink" Target="nau://ukr/393/96-%D0%92%D0%A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vs.gov.ua/" TargetMode="External"/><Relationship Id="rId14" Type="http://schemas.openxmlformats.org/officeDocument/2006/relationships/hyperlink" Target="http://portal.npu.gov.ua/mvs/doccatalog/document?id=1819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2018-02-06T14:36:00Z</dcterms:created>
  <dcterms:modified xsi:type="dcterms:W3CDTF">2018-02-06T14:40:00Z</dcterms:modified>
</cp:coreProperties>
</file>