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A9" w:rsidRPr="00E124A9" w:rsidRDefault="00E124A9" w:rsidP="00E124A9">
      <w:pPr>
        <w:shd w:val="clear" w:color="auto" w:fill="F8F8F6"/>
        <w:spacing w:before="120" w:after="120" w:line="240" w:lineRule="auto"/>
        <w:jc w:val="center"/>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ЗВІТ</w:t>
      </w:r>
      <w:r w:rsidRPr="00E124A9">
        <w:rPr>
          <w:rFonts w:ascii="Verdana" w:eastAsia="Times New Roman" w:hAnsi="Verdana" w:cs="Times New Roman"/>
          <w:b/>
          <w:bCs/>
          <w:color w:val="000000"/>
          <w:sz w:val="21"/>
          <w:szCs w:val="21"/>
          <w:lang w:val="uk-UA" w:eastAsia="ru-RU"/>
        </w:rPr>
        <w:br/>
        <w:t>про відстеження результативності регуляторного акта</w:t>
      </w:r>
    </w:p>
    <w:p w:rsidR="00E124A9" w:rsidRPr="00E124A9" w:rsidRDefault="00E124A9" w:rsidP="00E124A9">
      <w:pPr>
        <w:shd w:val="clear" w:color="auto" w:fill="F8F8F6"/>
        <w:spacing w:before="120" w:after="120" w:line="240" w:lineRule="auto"/>
        <w:jc w:val="center"/>
        <w:rPr>
          <w:rFonts w:ascii="Times New Roman" w:eastAsia="Times New Roman" w:hAnsi="Times New Roman" w:cs="Times New Roman"/>
          <w:color w:val="000000"/>
          <w:sz w:val="24"/>
          <w:szCs w:val="24"/>
          <w:lang w:eastAsia="ru-RU"/>
        </w:rPr>
      </w:pPr>
      <w:bookmarkStart w:id="0" w:name="1__Вид_та_назва_регуляторного_акта"/>
      <w:bookmarkEnd w:id="0"/>
      <w:r w:rsidRPr="00E124A9">
        <w:rPr>
          <w:rFonts w:ascii="Verdana" w:eastAsia="Times New Roman" w:hAnsi="Verdana" w:cs="Times New Roman"/>
          <w:b/>
          <w:bCs/>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1. Вид та назва регуляторного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bookmarkStart w:id="1" w:name="Про_затвердження_Порядку_відшкодування_в"/>
      <w:bookmarkEnd w:id="1"/>
      <w:r w:rsidRPr="00E124A9">
        <w:rPr>
          <w:rFonts w:ascii="Verdana" w:eastAsia="Times New Roman" w:hAnsi="Verdana" w:cs="Times New Roman"/>
          <w:color w:val="000000"/>
          <w:sz w:val="21"/>
          <w:szCs w:val="21"/>
          <w:lang w:val="uk-UA" w:eastAsia="ru-RU"/>
        </w:rPr>
        <w:t>Постанова Кабінету Міністрів України від 19 серпня 2015 року № 611 «Про затвердження Порядку відшкодування витрат та збитків, пов'язаних з використанням військовослужбовцями Національно</w:t>
      </w:r>
      <w:bookmarkStart w:id="2" w:name="_GoBack"/>
      <w:r w:rsidRPr="00E124A9">
        <w:rPr>
          <w:rFonts w:ascii="Verdana" w:eastAsia="Times New Roman" w:hAnsi="Verdana" w:cs="Times New Roman"/>
          <w:color w:val="000000"/>
          <w:sz w:val="21"/>
          <w:szCs w:val="21"/>
          <w:lang w:val="uk-UA" w:eastAsia="ru-RU"/>
        </w:rPr>
        <w:t>ї</w:t>
      </w:r>
      <w:bookmarkEnd w:id="2"/>
      <w:r w:rsidRPr="00E124A9">
        <w:rPr>
          <w:rFonts w:ascii="Verdana" w:eastAsia="Times New Roman" w:hAnsi="Verdana" w:cs="Times New Roman"/>
          <w:color w:val="000000"/>
          <w:sz w:val="21"/>
          <w:szCs w:val="21"/>
          <w:lang w:val="uk-UA" w:eastAsia="ru-RU"/>
        </w:rPr>
        <w:t xml:space="preserve"> гвардії транспортних і плавучих засобів фізичних або юридичних осіб».</w:t>
      </w:r>
    </w:p>
    <w:p w:rsidR="00E124A9" w:rsidRPr="00E124A9" w:rsidRDefault="00E124A9" w:rsidP="00E124A9">
      <w:pPr>
        <w:shd w:val="clear" w:color="auto" w:fill="F8F8F6"/>
        <w:spacing w:before="120" w:after="120" w:line="240" w:lineRule="auto"/>
        <w:jc w:val="center"/>
        <w:rPr>
          <w:rFonts w:ascii="Times New Roman" w:eastAsia="Times New Roman" w:hAnsi="Times New Roman" w:cs="Times New Roman"/>
          <w:color w:val="000000"/>
          <w:sz w:val="24"/>
          <w:szCs w:val="24"/>
          <w:lang w:eastAsia="ru-RU"/>
        </w:rPr>
      </w:pPr>
      <w:bookmarkStart w:id="3" w:name="2__Назва_виконавця_заходів_з_відстеження"/>
      <w:bookmarkEnd w:id="3"/>
      <w:r w:rsidRPr="00E124A9">
        <w:rPr>
          <w:rFonts w:ascii="Verdana" w:eastAsia="Times New Roman" w:hAnsi="Verdana" w:cs="Times New Roman"/>
          <w:b/>
          <w:bCs/>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2. Назва виконавця заходів з відстеження</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Міністерство внутрішніх справ України.</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bookmarkStart w:id="4" w:name="3__Цілі_прийняття_акта"/>
      <w:bookmarkEnd w:id="4"/>
      <w:r w:rsidRPr="00E124A9">
        <w:rPr>
          <w:rFonts w:ascii="Verdana" w:eastAsia="Times New Roman" w:hAnsi="Verdana" w:cs="Times New Roman"/>
          <w:b/>
          <w:bCs/>
          <w:color w:val="000000"/>
          <w:sz w:val="21"/>
          <w:szCs w:val="21"/>
          <w:lang w:val="uk-UA" w:eastAsia="ru-RU"/>
        </w:rPr>
        <w:t>3. Цілі прийняття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val="uk-UA" w:eastAsia="ru-RU"/>
        </w:rPr>
      </w:pPr>
      <w:bookmarkStart w:id="5" w:name="4__Строк_виконання_заходів_з_відстеження"/>
      <w:bookmarkEnd w:id="5"/>
      <w:r w:rsidRPr="00E124A9">
        <w:rPr>
          <w:rFonts w:ascii="Verdana" w:eastAsia="Times New Roman" w:hAnsi="Verdana" w:cs="Times New Roman"/>
          <w:color w:val="000000"/>
          <w:sz w:val="21"/>
          <w:szCs w:val="21"/>
          <w:shd w:val="clear" w:color="auto" w:fill="FFFFFF"/>
          <w:lang w:val="uk-UA" w:eastAsia="ru-RU"/>
        </w:rPr>
        <w:t>Регуляторний акт </w:t>
      </w:r>
      <w:r w:rsidRPr="00E124A9">
        <w:rPr>
          <w:rFonts w:ascii="Verdana" w:eastAsia="Times New Roman" w:hAnsi="Verdana" w:cs="Times New Roman"/>
          <w:color w:val="000000"/>
          <w:sz w:val="21"/>
          <w:szCs w:val="21"/>
          <w:lang w:val="uk-UA" w:eastAsia="ru-RU"/>
        </w:rPr>
        <w:t xml:space="preserve">розроблено на виконання пункту 10 частини </w:t>
      </w:r>
      <w:proofErr w:type="spellStart"/>
      <w:r w:rsidRPr="00E124A9">
        <w:rPr>
          <w:rFonts w:ascii="Verdana" w:eastAsia="Times New Roman" w:hAnsi="Verdana" w:cs="Times New Roman"/>
          <w:color w:val="000000"/>
          <w:sz w:val="21"/>
          <w:szCs w:val="21"/>
          <w:lang w:val="uk-UA" w:eastAsia="ru-RU"/>
        </w:rPr>
        <w:t>першої </w:t>
      </w:r>
      <w:proofErr w:type="spellEnd"/>
      <w:r w:rsidRPr="00E124A9">
        <w:rPr>
          <w:rFonts w:ascii="Verdana" w:eastAsia="Times New Roman" w:hAnsi="Verdana" w:cs="Times New Roman"/>
          <w:color w:val="000000"/>
          <w:sz w:val="21"/>
          <w:szCs w:val="21"/>
          <w:lang w:val="uk-UA" w:eastAsia="ru-RU"/>
        </w:rPr>
        <w:t> статті 13 Закону України «Про Національну гвардію України».</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val="uk-UA" w:eastAsia="ru-RU"/>
        </w:rPr>
      </w:pPr>
      <w:r w:rsidRPr="00E124A9">
        <w:rPr>
          <w:rFonts w:ascii="Verdana" w:eastAsia="Times New Roman" w:hAnsi="Verdana" w:cs="Times New Roman"/>
          <w:color w:val="000000"/>
          <w:sz w:val="21"/>
          <w:szCs w:val="21"/>
          <w:shd w:val="clear" w:color="auto" w:fill="FFFFFF"/>
          <w:lang w:val="uk-UA" w:eastAsia="ru-RU"/>
        </w:rPr>
        <w:t xml:space="preserve">Метою прийняття </w:t>
      </w:r>
      <w:proofErr w:type="spellStart"/>
      <w:r w:rsidRPr="00E124A9">
        <w:rPr>
          <w:rFonts w:ascii="Verdana" w:eastAsia="Times New Roman" w:hAnsi="Verdana" w:cs="Times New Roman"/>
          <w:color w:val="000000"/>
          <w:sz w:val="21"/>
          <w:szCs w:val="21"/>
          <w:shd w:val="clear" w:color="auto" w:fill="FFFFFF"/>
          <w:lang w:val="uk-UA" w:eastAsia="ru-RU"/>
        </w:rPr>
        <w:t>регуля</w:t>
      </w:r>
      <w:proofErr w:type="spellEnd"/>
      <w:r w:rsidRPr="00E124A9">
        <w:rPr>
          <w:rFonts w:ascii="Verdana" w:eastAsia="Times New Roman" w:hAnsi="Verdana" w:cs="Times New Roman"/>
          <w:color w:val="000000"/>
          <w:sz w:val="21"/>
          <w:szCs w:val="21"/>
          <w:shd w:val="clear" w:color="auto" w:fill="FFFFFF"/>
          <w:lang w:val="uk-UA" w:eastAsia="ru-RU"/>
        </w:rPr>
        <w:t>торного акта є необхідність нормативно-правового врегулювання </w:t>
      </w:r>
      <w:r w:rsidRPr="00E124A9">
        <w:rPr>
          <w:rFonts w:ascii="Verdana" w:eastAsia="Times New Roman" w:hAnsi="Verdana" w:cs="Times New Roman"/>
          <w:color w:val="000000"/>
          <w:sz w:val="21"/>
          <w:szCs w:val="21"/>
          <w:lang w:val="uk-UA" w:eastAsia="ru-RU"/>
        </w:rPr>
        <w:t>питання забезпечення права громадян України та юридичних осіб на відшкодування витрат, пов’язаних з використанням військовослужбовцями Національної гвардії України транспортних і плавучих засобів, що їм належать, для припинення злочину, проїзду до місця події, стихійного лиха, супроводження до лікувальних закладів осіб, які потребують термінової медичної допомоги, для переслідування правопорушників та їх супроводження або конвоювання до територіальних органів Національної поліції під час виконання військовослужбовцями Національної гвардії України своїх службових обов’язків.</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val="uk-UA" w:eastAsia="ru-RU"/>
        </w:rPr>
      </w:pPr>
      <w:r w:rsidRPr="00E124A9">
        <w:rPr>
          <w:rFonts w:ascii="Verdana" w:eastAsia="Times New Roman" w:hAnsi="Verdana" w:cs="Times New Roman"/>
          <w:color w:val="000000"/>
          <w:sz w:val="21"/>
          <w:szCs w:val="21"/>
          <w:shd w:val="clear" w:color="auto" w:fill="FFFFFF"/>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4. Строк виконання заходів з відстеження</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З 04 січня 2016 року по 12 лютого 2016 року.</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bookmarkStart w:id="6" w:name="5__Тип_відстеження"/>
      <w:bookmarkEnd w:id="6"/>
      <w:r w:rsidRPr="00E124A9">
        <w:rPr>
          <w:rFonts w:ascii="Verdana" w:eastAsia="Times New Roman" w:hAnsi="Verdana" w:cs="Times New Roman"/>
          <w:b/>
          <w:bCs/>
          <w:color w:val="000000"/>
          <w:sz w:val="21"/>
          <w:szCs w:val="21"/>
          <w:lang w:val="uk-UA" w:eastAsia="ru-RU"/>
        </w:rPr>
        <w:t>5. Тип відстеження</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Базове.</w:t>
      </w:r>
    </w:p>
    <w:p w:rsidR="00E124A9" w:rsidRPr="00E124A9" w:rsidRDefault="00E124A9" w:rsidP="00E124A9">
      <w:pPr>
        <w:shd w:val="clear" w:color="auto" w:fill="F8F8F6"/>
        <w:spacing w:before="120" w:after="120" w:line="240" w:lineRule="auto"/>
        <w:jc w:val="center"/>
        <w:rPr>
          <w:rFonts w:ascii="Times New Roman" w:eastAsia="Times New Roman" w:hAnsi="Times New Roman" w:cs="Times New Roman"/>
          <w:color w:val="000000"/>
          <w:sz w:val="24"/>
          <w:szCs w:val="24"/>
          <w:lang w:eastAsia="ru-RU"/>
        </w:rPr>
      </w:pPr>
      <w:bookmarkStart w:id="7" w:name="6__Методи_одержання_результатів_відстеже"/>
      <w:bookmarkEnd w:id="7"/>
      <w:r w:rsidRPr="00E124A9">
        <w:rPr>
          <w:rFonts w:ascii="Verdana" w:eastAsia="Times New Roman" w:hAnsi="Verdana" w:cs="Times New Roman"/>
          <w:b/>
          <w:bCs/>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6. Методи одержання результатів відстеження</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xml:space="preserve">Для одержання результатів відстеження результативності </w:t>
      </w:r>
      <w:proofErr w:type="spellStart"/>
      <w:r w:rsidRPr="00E124A9">
        <w:rPr>
          <w:rFonts w:ascii="Verdana" w:eastAsia="Times New Roman" w:hAnsi="Verdana" w:cs="Times New Roman"/>
          <w:color w:val="000000"/>
          <w:sz w:val="21"/>
          <w:szCs w:val="21"/>
          <w:lang w:val="uk-UA" w:eastAsia="ru-RU"/>
        </w:rPr>
        <w:t>регуляторного акта ви</w:t>
      </w:r>
      <w:proofErr w:type="spellEnd"/>
      <w:r w:rsidRPr="00E124A9">
        <w:rPr>
          <w:rFonts w:ascii="Verdana" w:eastAsia="Times New Roman" w:hAnsi="Verdana" w:cs="Times New Roman"/>
          <w:color w:val="000000"/>
          <w:sz w:val="21"/>
          <w:szCs w:val="21"/>
          <w:lang w:val="uk-UA" w:eastAsia="ru-RU"/>
        </w:rPr>
        <w:t xml:space="preserve">користовувався статистичний метод шляхом аналізу практики застосування </w:t>
      </w:r>
      <w:proofErr w:type="spellStart"/>
      <w:r w:rsidRPr="00E124A9">
        <w:rPr>
          <w:rFonts w:ascii="Verdana" w:eastAsia="Times New Roman" w:hAnsi="Verdana" w:cs="Times New Roman"/>
          <w:color w:val="000000"/>
          <w:sz w:val="21"/>
          <w:szCs w:val="21"/>
          <w:lang w:val="uk-UA" w:eastAsia="ru-RU"/>
        </w:rPr>
        <w:t>норм регуляторного</w:t>
      </w:r>
      <w:proofErr w:type="spellEnd"/>
      <w:r w:rsidRPr="00E124A9">
        <w:rPr>
          <w:rFonts w:ascii="Verdana" w:eastAsia="Times New Roman" w:hAnsi="Verdana" w:cs="Times New Roman"/>
          <w:color w:val="000000"/>
          <w:sz w:val="21"/>
          <w:szCs w:val="21"/>
          <w:lang w:val="uk-UA" w:eastAsia="ru-RU"/>
        </w:rPr>
        <w:t>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До МВС не надходили звернення, заяви, скарги та пропозиції від суб’єктів господарювання, на яких поширюється дія регуляторного акта, у зв’язку з відсутністю випадків правозастосування норм регуляторного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bookmarkStart w:id="8" w:name="7__Дані_та_припущення__на_основі_яких_ві"/>
      <w:bookmarkEnd w:id="8"/>
      <w:r w:rsidRPr="00E124A9">
        <w:rPr>
          <w:rFonts w:ascii="Verdana" w:eastAsia="Times New Roman" w:hAnsi="Verdana" w:cs="Times New Roman"/>
          <w:b/>
          <w:bCs/>
          <w:color w:val="000000"/>
          <w:sz w:val="21"/>
          <w:szCs w:val="21"/>
          <w:lang w:val="uk-UA" w:eastAsia="ru-RU"/>
        </w:rPr>
        <w:t>7. Дані та припущення, на основі яких відстежувалася результативність, </w:t>
      </w:r>
      <w:r w:rsidRPr="00E124A9">
        <w:rPr>
          <w:rFonts w:ascii="Verdana" w:eastAsia="Times New Roman" w:hAnsi="Verdana" w:cs="Times New Roman"/>
          <w:b/>
          <w:bCs/>
          <w:color w:val="000000"/>
          <w:sz w:val="21"/>
          <w:szCs w:val="21"/>
          <w:lang w:val="uk-UA" w:eastAsia="ru-RU"/>
        </w:rPr>
        <w:br/>
        <w:t>а також способи одержання даних</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xml:space="preserve">Результативність </w:t>
      </w:r>
      <w:proofErr w:type="spellStart"/>
      <w:r w:rsidRPr="00E124A9">
        <w:rPr>
          <w:rFonts w:ascii="Verdana" w:eastAsia="Times New Roman" w:hAnsi="Verdana" w:cs="Times New Roman"/>
          <w:color w:val="000000"/>
          <w:sz w:val="21"/>
          <w:szCs w:val="21"/>
          <w:lang w:val="uk-UA" w:eastAsia="ru-RU"/>
        </w:rPr>
        <w:t>регуляторного акта </w:t>
      </w:r>
      <w:proofErr w:type="spellEnd"/>
      <w:r w:rsidRPr="00E124A9">
        <w:rPr>
          <w:rFonts w:ascii="Verdana" w:eastAsia="Times New Roman" w:hAnsi="Verdana" w:cs="Times New Roman"/>
          <w:color w:val="000000"/>
          <w:sz w:val="21"/>
          <w:szCs w:val="21"/>
          <w:lang w:val="uk-UA" w:eastAsia="ru-RU"/>
        </w:rPr>
        <w:t>відстежувалась на основі даних щодо випадків правозастосування норм регуляторного акта, а також звернень суб’єктів господарювання, на яких поширюється дія регуляторного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lastRenderedPageBreak/>
        <w:t>До МВС не звертались суб’єкти господарювання, на яких поширюється дія регуляторного акта, у зв’язку з відсутністю випадків правозастосування норм регуляторного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bookmarkStart w:id="9" w:name="8__Кількісні_та_якісні_значення_показник"/>
      <w:bookmarkEnd w:id="9"/>
      <w:r w:rsidRPr="00E124A9">
        <w:rPr>
          <w:rFonts w:ascii="Verdana" w:eastAsia="Times New Roman" w:hAnsi="Verdana" w:cs="Times New Roman"/>
          <w:color w:val="000000"/>
          <w:sz w:val="21"/>
          <w:szCs w:val="21"/>
          <w:lang w:val="uk-UA" w:eastAsia="ru-RU"/>
        </w:rPr>
        <w:t>Видатки з Державного бюджету України на відшкодування витрат та збитків, передбачених нормами регуляторного акта, суб’єктам господарювання, на яких поширюється його дія, не здійснювались у зв’язку з відсутністю випадків правозастосування норм регуляторного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8. Кількісні та якісні значення показників результативності акта</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bookmarkStart w:id="10" w:name="9__Оцінка_результатів_реалізації_регулят"/>
      <w:bookmarkEnd w:id="10"/>
      <w:r w:rsidRPr="00E124A9">
        <w:rPr>
          <w:rFonts w:ascii="Verdana" w:eastAsia="Times New Roman" w:hAnsi="Verdana" w:cs="Times New Roman"/>
          <w:color w:val="000000"/>
          <w:sz w:val="21"/>
          <w:szCs w:val="21"/>
          <w:lang w:val="uk-UA" w:eastAsia="ru-RU"/>
        </w:rPr>
        <w:t xml:space="preserve">Норми </w:t>
      </w:r>
      <w:proofErr w:type="spellStart"/>
      <w:r w:rsidRPr="00E124A9">
        <w:rPr>
          <w:rFonts w:ascii="Verdana" w:eastAsia="Times New Roman" w:hAnsi="Verdana" w:cs="Times New Roman"/>
          <w:color w:val="000000"/>
          <w:sz w:val="21"/>
          <w:szCs w:val="21"/>
          <w:lang w:val="uk-UA" w:eastAsia="ru-RU"/>
        </w:rPr>
        <w:t>регуляторного ак</w:t>
      </w:r>
      <w:proofErr w:type="spellEnd"/>
      <w:r w:rsidRPr="00E124A9">
        <w:rPr>
          <w:rFonts w:ascii="Verdana" w:eastAsia="Times New Roman" w:hAnsi="Verdana" w:cs="Times New Roman"/>
          <w:color w:val="000000"/>
          <w:sz w:val="21"/>
          <w:szCs w:val="21"/>
          <w:lang w:val="uk-UA" w:eastAsia="ru-RU"/>
        </w:rPr>
        <w:t>та поширюються на суб’єктів господарювання, а саме фізичних або юридичних осіб незалежно від форми власності які є власниками транспортних і плавучих засобів або уповноваженими ними особами.</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xml:space="preserve">Рівень поінформованості суб’єктів господарювання, на яких поширюється дія регуляторного акта, – 100%. Проект </w:t>
      </w:r>
      <w:proofErr w:type="spellStart"/>
      <w:r w:rsidRPr="00E124A9">
        <w:rPr>
          <w:rFonts w:ascii="Verdana" w:eastAsia="Times New Roman" w:hAnsi="Verdana" w:cs="Times New Roman"/>
          <w:color w:val="000000"/>
          <w:sz w:val="21"/>
          <w:szCs w:val="21"/>
          <w:lang w:val="uk-UA" w:eastAsia="ru-RU"/>
        </w:rPr>
        <w:t>регуляторного акт</w:t>
      </w:r>
      <w:proofErr w:type="spellEnd"/>
      <w:r w:rsidRPr="00E124A9">
        <w:rPr>
          <w:rFonts w:ascii="Verdana" w:eastAsia="Times New Roman" w:hAnsi="Verdana" w:cs="Times New Roman"/>
          <w:color w:val="000000"/>
          <w:sz w:val="21"/>
          <w:szCs w:val="21"/>
          <w:lang w:val="uk-UA" w:eastAsia="ru-RU"/>
        </w:rPr>
        <w:t>а погоджувався з заінтересованими центральними органами виконавчої влади та оприлюднювався на офіційному веб-сайті МВС у розділі «Нормативна база МВС».</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xml:space="preserve">У випадку правозастосування норм регуляторного акта, видатки з Державного бюджету України на відшкодування суб’єктам господарювання витрат та збитків в подальшому </w:t>
      </w:r>
      <w:proofErr w:type="spellStart"/>
      <w:r w:rsidRPr="00E124A9">
        <w:rPr>
          <w:rFonts w:ascii="Verdana" w:eastAsia="Times New Roman" w:hAnsi="Verdana" w:cs="Times New Roman"/>
          <w:color w:val="000000"/>
          <w:sz w:val="21"/>
          <w:szCs w:val="21"/>
          <w:lang w:val="uk-UA" w:eastAsia="ru-RU"/>
        </w:rPr>
        <w:t>будуть здійснюва</w:t>
      </w:r>
      <w:proofErr w:type="spellEnd"/>
      <w:r w:rsidRPr="00E124A9">
        <w:rPr>
          <w:rFonts w:ascii="Verdana" w:eastAsia="Times New Roman" w:hAnsi="Verdana" w:cs="Times New Roman"/>
          <w:color w:val="000000"/>
          <w:sz w:val="21"/>
          <w:szCs w:val="21"/>
          <w:lang w:val="uk-UA" w:eastAsia="ru-RU"/>
        </w:rPr>
        <w:t xml:space="preserve">тись на підставі наданих цими суб’єктами документів, протягом часу встановленого нормами </w:t>
      </w:r>
      <w:proofErr w:type="spellStart"/>
      <w:r w:rsidRPr="00E124A9">
        <w:rPr>
          <w:rFonts w:ascii="Verdana" w:eastAsia="Times New Roman" w:hAnsi="Verdana" w:cs="Times New Roman"/>
          <w:color w:val="000000"/>
          <w:sz w:val="21"/>
          <w:szCs w:val="21"/>
          <w:lang w:val="uk-UA" w:eastAsia="ru-RU"/>
        </w:rPr>
        <w:t>регулят</w:t>
      </w:r>
      <w:proofErr w:type="spellEnd"/>
      <w:r w:rsidRPr="00E124A9">
        <w:rPr>
          <w:rFonts w:ascii="Verdana" w:eastAsia="Times New Roman" w:hAnsi="Verdana" w:cs="Times New Roman"/>
          <w:color w:val="000000"/>
          <w:sz w:val="21"/>
          <w:szCs w:val="21"/>
          <w:lang w:val="uk-UA" w:eastAsia="ru-RU"/>
        </w:rPr>
        <w:t>орного акта та в межах коштів передбачених на утримання Національної гвардії України на відповідний рік.</w:t>
      </w:r>
    </w:p>
    <w:p w:rsidR="00E124A9" w:rsidRPr="00E124A9" w:rsidRDefault="00E124A9" w:rsidP="00E124A9">
      <w:pPr>
        <w:shd w:val="clear" w:color="auto" w:fill="F8F8F6"/>
        <w:spacing w:before="120" w:after="120" w:line="240" w:lineRule="auto"/>
        <w:jc w:val="center"/>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 </w:t>
      </w:r>
    </w:p>
    <w:p w:rsidR="00E124A9" w:rsidRPr="00E124A9" w:rsidRDefault="00E124A9" w:rsidP="00E124A9">
      <w:pPr>
        <w:shd w:val="clear" w:color="auto" w:fill="F8F8F6"/>
        <w:spacing w:before="120" w:after="120" w:line="240" w:lineRule="auto"/>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b/>
          <w:bCs/>
          <w:color w:val="000000"/>
          <w:sz w:val="21"/>
          <w:szCs w:val="21"/>
          <w:lang w:val="uk-UA" w:eastAsia="ru-RU"/>
        </w:rPr>
        <w:t xml:space="preserve">9. Оцінка результатів реалізації </w:t>
      </w:r>
      <w:proofErr w:type="spellStart"/>
      <w:r w:rsidRPr="00E124A9">
        <w:rPr>
          <w:rFonts w:ascii="Verdana" w:eastAsia="Times New Roman" w:hAnsi="Verdana" w:cs="Times New Roman"/>
          <w:b/>
          <w:bCs/>
          <w:color w:val="000000"/>
          <w:sz w:val="21"/>
          <w:szCs w:val="21"/>
          <w:lang w:val="uk-UA" w:eastAsia="ru-RU"/>
        </w:rPr>
        <w:t>регулят</w:t>
      </w:r>
      <w:proofErr w:type="spellEnd"/>
      <w:r w:rsidRPr="00E124A9">
        <w:rPr>
          <w:rFonts w:ascii="Verdana" w:eastAsia="Times New Roman" w:hAnsi="Verdana" w:cs="Times New Roman"/>
          <w:b/>
          <w:bCs/>
          <w:color w:val="000000"/>
          <w:sz w:val="21"/>
          <w:szCs w:val="21"/>
          <w:lang w:val="uk-UA" w:eastAsia="ru-RU"/>
        </w:rPr>
        <w:t>орного акта та ступеня досягнення визначних цілей</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xml:space="preserve">Під час оцінки результатів реалізації </w:t>
      </w:r>
      <w:proofErr w:type="spellStart"/>
      <w:r w:rsidRPr="00E124A9">
        <w:rPr>
          <w:rFonts w:ascii="Verdana" w:eastAsia="Times New Roman" w:hAnsi="Verdana" w:cs="Times New Roman"/>
          <w:color w:val="000000"/>
          <w:sz w:val="21"/>
          <w:szCs w:val="21"/>
          <w:lang w:val="uk-UA" w:eastAsia="ru-RU"/>
        </w:rPr>
        <w:t>регуляторного </w:t>
      </w:r>
      <w:proofErr w:type="spellEnd"/>
      <w:r w:rsidRPr="00E124A9">
        <w:rPr>
          <w:rFonts w:ascii="Verdana" w:eastAsia="Times New Roman" w:hAnsi="Verdana" w:cs="Times New Roman"/>
          <w:color w:val="000000"/>
          <w:sz w:val="21"/>
          <w:szCs w:val="21"/>
          <w:lang w:val="uk-UA" w:eastAsia="ru-RU"/>
        </w:rPr>
        <w:t>акта будь-яких зауважень та пропозицій від суб’єктів господарювання на яких поширюється його дія не надходило.</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w:t>
      </w:r>
    </w:p>
    <w:p w:rsidR="00E124A9" w:rsidRPr="00E124A9" w:rsidRDefault="00E124A9" w:rsidP="00E124A9">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E124A9">
        <w:rPr>
          <w:rFonts w:ascii="Verdana" w:eastAsia="Times New Roman" w:hAnsi="Verdana" w:cs="Times New Roman"/>
          <w:color w:val="000000"/>
          <w:sz w:val="21"/>
          <w:szCs w:val="21"/>
          <w:lang w:val="uk-UA" w:eastAsia="ru-RU"/>
        </w:rPr>
        <w:t> </w:t>
      </w:r>
    </w:p>
    <w:tbl>
      <w:tblPr>
        <w:tblW w:w="0" w:type="auto"/>
        <w:tblCellMar>
          <w:left w:w="0" w:type="dxa"/>
          <w:right w:w="0" w:type="dxa"/>
        </w:tblCellMar>
        <w:tblLook w:val="04A0" w:firstRow="1" w:lastRow="0" w:firstColumn="1" w:lastColumn="0" w:noHBand="0" w:noVBand="1"/>
      </w:tblPr>
      <w:tblGrid>
        <w:gridCol w:w="4763"/>
        <w:gridCol w:w="4808"/>
      </w:tblGrid>
      <w:tr w:rsidR="00E124A9" w:rsidRPr="00E124A9" w:rsidTr="00E124A9">
        <w:tc>
          <w:tcPr>
            <w:tcW w:w="5094" w:type="dxa"/>
            <w:tcMar>
              <w:top w:w="0" w:type="dxa"/>
              <w:left w:w="108" w:type="dxa"/>
              <w:bottom w:w="0" w:type="dxa"/>
              <w:right w:w="108" w:type="dxa"/>
            </w:tcMar>
            <w:hideMark/>
          </w:tcPr>
          <w:p w:rsidR="00E124A9" w:rsidRPr="00E124A9" w:rsidRDefault="00E124A9" w:rsidP="00E124A9">
            <w:pPr>
              <w:spacing w:before="120" w:after="120" w:line="240" w:lineRule="auto"/>
              <w:jc w:val="both"/>
              <w:rPr>
                <w:rFonts w:ascii="Times New Roman" w:eastAsia="Times New Roman" w:hAnsi="Times New Roman" w:cs="Times New Roman"/>
                <w:sz w:val="24"/>
                <w:szCs w:val="24"/>
                <w:lang w:eastAsia="ru-RU"/>
              </w:rPr>
            </w:pPr>
            <w:r w:rsidRPr="00E124A9">
              <w:rPr>
                <w:rFonts w:ascii="Verdana" w:eastAsia="Times New Roman" w:hAnsi="Verdana" w:cs="Times New Roman"/>
                <w:b/>
                <w:bCs/>
                <w:sz w:val="21"/>
                <w:szCs w:val="21"/>
                <w:lang w:val="uk-UA" w:eastAsia="ru-RU"/>
              </w:rPr>
              <w:t>Міністр</w:t>
            </w:r>
          </w:p>
        </w:tc>
        <w:tc>
          <w:tcPr>
            <w:tcW w:w="5094" w:type="dxa"/>
            <w:tcMar>
              <w:top w:w="0" w:type="dxa"/>
              <w:left w:w="108" w:type="dxa"/>
              <w:bottom w:w="0" w:type="dxa"/>
              <w:right w:w="108" w:type="dxa"/>
            </w:tcMar>
            <w:hideMark/>
          </w:tcPr>
          <w:p w:rsidR="00E124A9" w:rsidRPr="00E124A9" w:rsidRDefault="00E124A9" w:rsidP="00E124A9">
            <w:pPr>
              <w:spacing w:before="120" w:after="120" w:line="240" w:lineRule="auto"/>
              <w:jc w:val="right"/>
              <w:rPr>
                <w:rFonts w:ascii="Times New Roman" w:eastAsia="Times New Roman" w:hAnsi="Times New Roman" w:cs="Times New Roman"/>
                <w:sz w:val="24"/>
                <w:szCs w:val="24"/>
                <w:lang w:eastAsia="ru-RU"/>
              </w:rPr>
            </w:pPr>
            <w:r w:rsidRPr="00E124A9">
              <w:rPr>
                <w:rFonts w:ascii="Verdana" w:eastAsia="Times New Roman" w:hAnsi="Verdana" w:cs="Times New Roman"/>
                <w:b/>
                <w:bCs/>
                <w:sz w:val="21"/>
                <w:szCs w:val="21"/>
                <w:lang w:val="uk-UA" w:eastAsia="ru-RU"/>
              </w:rPr>
              <w:t>А.Б. Аваков</w:t>
            </w:r>
          </w:p>
        </w:tc>
      </w:tr>
    </w:tbl>
    <w:p w:rsidR="00E124A9" w:rsidRDefault="00E124A9"/>
    <w:sectPr w:rsidR="00E12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4A9"/>
    <w:rsid w:val="004666F7"/>
    <w:rsid w:val="008620A6"/>
    <w:rsid w:val="00E1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E12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E12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444110">
      <w:bodyDiv w:val="1"/>
      <w:marLeft w:val="0"/>
      <w:marRight w:val="0"/>
      <w:marTop w:val="0"/>
      <w:marBottom w:val="0"/>
      <w:divBdr>
        <w:top w:val="none" w:sz="0" w:space="0" w:color="auto"/>
        <w:left w:val="none" w:sz="0" w:space="0" w:color="auto"/>
        <w:bottom w:val="none" w:sz="0" w:space="0" w:color="auto"/>
        <w:right w:val="none" w:sz="0" w:space="0" w:color="auto"/>
      </w:divBdr>
      <w:divsChild>
        <w:div w:id="13600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2018-02-06T14:47:00Z</dcterms:created>
  <dcterms:modified xsi:type="dcterms:W3CDTF">2018-02-06T14:57:00Z</dcterms:modified>
</cp:coreProperties>
</file>