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4B1" w:rsidRPr="00B62EF7" w:rsidRDefault="00B62EF7" w:rsidP="00B374B1">
      <w:pPr>
        <w:spacing w:after="0" w:line="240" w:lineRule="auto"/>
        <w:ind w:firstLine="709"/>
        <w:jc w:val="right"/>
        <w:rPr>
          <w:rFonts w:ascii="Times New Roman" w:hAnsi="Times New Roman"/>
          <w:sz w:val="28"/>
          <w:szCs w:val="28"/>
        </w:rPr>
      </w:pPr>
      <w:r>
        <w:rPr>
          <w:rFonts w:ascii="Times New Roman" w:hAnsi="Times New Roman"/>
          <w:sz w:val="28"/>
          <w:szCs w:val="28"/>
        </w:rPr>
        <w:t>П</w:t>
      </w:r>
      <w:r>
        <w:rPr>
          <w:rFonts w:ascii="Times New Roman" w:hAnsi="Times New Roman"/>
          <w:sz w:val="28"/>
          <w:szCs w:val="28"/>
          <w:lang w:val="ru-RU"/>
        </w:rPr>
        <w:t>РО</w:t>
      </w:r>
      <w:r>
        <w:rPr>
          <w:rFonts w:ascii="Times New Roman" w:hAnsi="Times New Roman"/>
          <w:sz w:val="28"/>
          <w:szCs w:val="28"/>
        </w:rPr>
        <w:t>ЄКТ</w:t>
      </w:r>
    </w:p>
    <w:p w:rsidR="00B374B1" w:rsidRDefault="00B374B1" w:rsidP="00B374B1">
      <w:pPr>
        <w:spacing w:after="0" w:line="240" w:lineRule="auto"/>
        <w:ind w:firstLine="709"/>
        <w:jc w:val="center"/>
        <w:rPr>
          <w:rFonts w:ascii="Times New Roman" w:hAnsi="Times New Roman"/>
          <w:b/>
          <w:i/>
          <w:sz w:val="36"/>
          <w:szCs w:val="36"/>
        </w:rPr>
      </w:pPr>
    </w:p>
    <w:p w:rsidR="009D7D3E" w:rsidRPr="00523FF3" w:rsidRDefault="009D7D3E" w:rsidP="00B374B1">
      <w:pPr>
        <w:spacing w:after="0" w:line="240" w:lineRule="auto"/>
        <w:ind w:firstLine="709"/>
        <w:jc w:val="center"/>
        <w:rPr>
          <w:rFonts w:ascii="Times New Roman" w:hAnsi="Times New Roman"/>
          <w:b/>
          <w:i/>
          <w:sz w:val="36"/>
          <w:szCs w:val="36"/>
        </w:rPr>
      </w:pPr>
    </w:p>
    <w:p w:rsidR="00B374B1" w:rsidRPr="009612AF" w:rsidRDefault="00B374B1" w:rsidP="00B374B1">
      <w:pPr>
        <w:spacing w:after="0" w:line="240" w:lineRule="auto"/>
        <w:jc w:val="center"/>
        <w:rPr>
          <w:rFonts w:ascii="Times New Roman" w:hAnsi="Times New Roman"/>
          <w:b/>
          <w:sz w:val="36"/>
          <w:szCs w:val="36"/>
        </w:rPr>
      </w:pPr>
      <w:r w:rsidRPr="009612AF">
        <w:rPr>
          <w:rFonts w:ascii="Times New Roman" w:hAnsi="Times New Roman"/>
          <w:b/>
          <w:sz w:val="36"/>
          <w:szCs w:val="36"/>
        </w:rPr>
        <w:t>ЗАКОН УКРАЇНИ</w:t>
      </w:r>
    </w:p>
    <w:p w:rsidR="00B374B1" w:rsidRDefault="00B374B1" w:rsidP="00B374B1">
      <w:pPr>
        <w:spacing w:after="0" w:line="240" w:lineRule="auto"/>
        <w:jc w:val="center"/>
        <w:rPr>
          <w:rFonts w:ascii="Times New Roman" w:hAnsi="Times New Roman"/>
          <w:b/>
          <w:sz w:val="28"/>
          <w:szCs w:val="28"/>
        </w:rPr>
      </w:pPr>
      <w:r>
        <w:rPr>
          <w:rFonts w:ascii="Times New Roman" w:hAnsi="Times New Roman"/>
          <w:b/>
          <w:sz w:val="28"/>
          <w:szCs w:val="28"/>
        </w:rPr>
        <w:t>Про внесення змін до Кодексу України про адміністративні правопорушення у зв’язку з прийняттям Закону України «</w:t>
      </w:r>
      <w:r w:rsidRPr="00523FF3">
        <w:rPr>
          <w:rFonts w:ascii="Times New Roman" w:hAnsi="Times New Roman"/>
          <w:b/>
          <w:sz w:val="28"/>
          <w:szCs w:val="28"/>
        </w:rPr>
        <w:t>Про правила відбування адміністративного арешту</w:t>
      </w:r>
      <w:r>
        <w:rPr>
          <w:rFonts w:ascii="Times New Roman" w:hAnsi="Times New Roman"/>
          <w:b/>
          <w:sz w:val="28"/>
          <w:szCs w:val="28"/>
        </w:rPr>
        <w:t>»</w:t>
      </w:r>
    </w:p>
    <w:p w:rsidR="00B374B1" w:rsidRDefault="00B374B1" w:rsidP="00B374B1">
      <w:pPr>
        <w:spacing w:after="0" w:line="240" w:lineRule="auto"/>
        <w:jc w:val="center"/>
        <w:rPr>
          <w:rFonts w:ascii="Times New Roman" w:hAnsi="Times New Roman"/>
          <w:b/>
          <w:sz w:val="28"/>
          <w:szCs w:val="28"/>
        </w:rPr>
      </w:pPr>
    </w:p>
    <w:p w:rsidR="00B374B1" w:rsidRDefault="00B374B1" w:rsidP="005F0CE4">
      <w:pPr>
        <w:tabs>
          <w:tab w:val="left" w:pos="1134"/>
        </w:tabs>
        <w:spacing w:after="0" w:line="235" w:lineRule="auto"/>
        <w:ind w:firstLine="709"/>
        <w:jc w:val="both"/>
        <w:rPr>
          <w:rFonts w:ascii="Times New Roman" w:hAnsi="Times New Roman"/>
          <w:sz w:val="28"/>
          <w:szCs w:val="28"/>
        </w:rPr>
      </w:pPr>
    </w:p>
    <w:p w:rsidR="00B374B1" w:rsidRPr="00B374B1" w:rsidRDefault="00B374B1" w:rsidP="00B374B1">
      <w:pPr>
        <w:tabs>
          <w:tab w:val="left" w:pos="1134"/>
        </w:tabs>
        <w:spacing w:after="0" w:line="235" w:lineRule="auto"/>
        <w:ind w:firstLine="709"/>
        <w:jc w:val="both"/>
        <w:rPr>
          <w:rFonts w:ascii="Times New Roman" w:hAnsi="Times New Roman"/>
          <w:sz w:val="28"/>
          <w:szCs w:val="28"/>
        </w:rPr>
      </w:pPr>
      <w:r w:rsidRPr="00B374B1">
        <w:rPr>
          <w:rFonts w:ascii="Times New Roman" w:hAnsi="Times New Roman"/>
          <w:sz w:val="28"/>
          <w:szCs w:val="28"/>
        </w:rPr>
        <w:t xml:space="preserve">Верховна Рада України </w:t>
      </w:r>
      <w:r w:rsidRPr="006C3CCD">
        <w:rPr>
          <w:rFonts w:ascii="Times New Roman" w:hAnsi="Times New Roman"/>
          <w:b/>
          <w:spacing w:val="20"/>
          <w:sz w:val="28"/>
          <w:szCs w:val="28"/>
        </w:rPr>
        <w:t>постановляє</w:t>
      </w:r>
      <w:r w:rsidRPr="00B374B1">
        <w:rPr>
          <w:rFonts w:ascii="Times New Roman" w:hAnsi="Times New Roman"/>
          <w:sz w:val="28"/>
          <w:szCs w:val="28"/>
        </w:rPr>
        <w:t>:</w:t>
      </w:r>
    </w:p>
    <w:p w:rsidR="00B374B1" w:rsidRPr="00B374B1" w:rsidRDefault="00B374B1" w:rsidP="00B374B1">
      <w:pPr>
        <w:tabs>
          <w:tab w:val="left" w:pos="1134"/>
        </w:tabs>
        <w:spacing w:after="0" w:line="235" w:lineRule="auto"/>
        <w:ind w:firstLine="709"/>
        <w:jc w:val="both"/>
        <w:rPr>
          <w:rFonts w:ascii="Times New Roman" w:hAnsi="Times New Roman"/>
          <w:sz w:val="28"/>
          <w:szCs w:val="28"/>
        </w:rPr>
      </w:pPr>
    </w:p>
    <w:p w:rsidR="00B374B1" w:rsidRDefault="00B374B1" w:rsidP="00B374B1">
      <w:pPr>
        <w:tabs>
          <w:tab w:val="left" w:pos="1134"/>
        </w:tabs>
        <w:spacing w:after="0" w:line="235" w:lineRule="auto"/>
        <w:ind w:firstLine="709"/>
        <w:jc w:val="both"/>
        <w:rPr>
          <w:rFonts w:ascii="Times New Roman" w:hAnsi="Times New Roman"/>
          <w:sz w:val="28"/>
          <w:szCs w:val="28"/>
        </w:rPr>
      </w:pPr>
      <w:r w:rsidRPr="00B374B1">
        <w:rPr>
          <w:rFonts w:ascii="Times New Roman" w:hAnsi="Times New Roman"/>
          <w:sz w:val="28"/>
          <w:szCs w:val="28"/>
        </w:rPr>
        <w:t>1.</w:t>
      </w:r>
      <w:r w:rsidR="009D7D3E">
        <w:rPr>
          <w:rFonts w:ascii="Times New Roman" w:hAnsi="Times New Roman"/>
          <w:sz w:val="28"/>
          <w:szCs w:val="28"/>
        </w:rPr>
        <w:t> </w:t>
      </w:r>
      <w:proofErr w:type="spellStart"/>
      <w:r w:rsidRPr="00B374B1">
        <w:rPr>
          <w:rFonts w:ascii="Times New Roman" w:hAnsi="Times New Roman"/>
          <w:sz w:val="28"/>
          <w:szCs w:val="28"/>
        </w:rPr>
        <w:t>Внести</w:t>
      </w:r>
      <w:proofErr w:type="spellEnd"/>
      <w:r w:rsidRPr="00B374B1">
        <w:rPr>
          <w:rFonts w:ascii="Times New Roman" w:hAnsi="Times New Roman"/>
          <w:sz w:val="28"/>
          <w:szCs w:val="28"/>
        </w:rPr>
        <w:t xml:space="preserve"> до Кодексу України про адміністративні правопорушення (Відомості Верховної Ради УРСР, 1984 р., додаток до № 51, ст. 1122) такі зміни:</w:t>
      </w:r>
    </w:p>
    <w:p w:rsidR="005F0CE4" w:rsidRPr="00130875" w:rsidRDefault="00B374B1" w:rsidP="005F0CE4">
      <w:pPr>
        <w:tabs>
          <w:tab w:val="left" w:pos="1134"/>
        </w:tabs>
        <w:spacing w:after="0" w:line="235" w:lineRule="auto"/>
        <w:ind w:firstLine="709"/>
        <w:jc w:val="both"/>
        <w:rPr>
          <w:rFonts w:ascii="Times New Roman" w:hAnsi="Times New Roman"/>
          <w:sz w:val="28"/>
          <w:szCs w:val="28"/>
        </w:rPr>
      </w:pPr>
      <w:r>
        <w:rPr>
          <w:rFonts w:ascii="Times New Roman" w:hAnsi="Times New Roman"/>
          <w:sz w:val="28"/>
          <w:szCs w:val="28"/>
        </w:rPr>
        <w:t>1</w:t>
      </w:r>
      <w:r w:rsidR="005F0CE4" w:rsidRPr="00130875">
        <w:rPr>
          <w:rFonts w:ascii="Times New Roman" w:hAnsi="Times New Roman"/>
          <w:sz w:val="28"/>
          <w:szCs w:val="28"/>
        </w:rPr>
        <w:t>) частину другу статті 32 викласти в такій редакції:</w:t>
      </w:r>
    </w:p>
    <w:p w:rsidR="005F0CE4" w:rsidRPr="00130875" w:rsidRDefault="005F0CE4" w:rsidP="005F0CE4">
      <w:pPr>
        <w:spacing w:after="0" w:line="235" w:lineRule="auto"/>
        <w:ind w:firstLine="709"/>
        <w:jc w:val="both"/>
        <w:rPr>
          <w:rFonts w:ascii="Times New Roman" w:hAnsi="Times New Roman"/>
          <w:color w:val="000000"/>
          <w:sz w:val="28"/>
          <w:szCs w:val="28"/>
        </w:rPr>
      </w:pPr>
      <w:r w:rsidRPr="00AE29C6">
        <w:rPr>
          <w:rFonts w:ascii="Times New Roman" w:hAnsi="Times New Roman"/>
          <w:color w:val="000000"/>
          <w:sz w:val="28"/>
          <w:szCs w:val="28"/>
        </w:rPr>
        <w:t>«</w:t>
      </w:r>
      <w:r w:rsidRPr="00AE29C6">
        <w:rPr>
          <w:rFonts w:ascii="Times New Roman" w:hAnsi="Times New Roman"/>
          <w:color w:val="000000"/>
          <w:sz w:val="28"/>
          <w:szCs w:val="28"/>
          <w:shd w:val="clear" w:color="auto" w:fill="FFFFFF"/>
        </w:rPr>
        <w:t>Адміністративний арешт не може застосовуватися до особи з інвалідністю першої і другої груп, неповнолітньої особи, вагітної жінки, а також до одинокого батька, матері або особи, яка їх замінює і виховує дитину віком до 14 років або дитину з інвалідністю.</w:t>
      </w:r>
      <w:r w:rsidRPr="00AE29C6">
        <w:rPr>
          <w:rFonts w:ascii="Times New Roman" w:hAnsi="Times New Roman"/>
          <w:color w:val="000000"/>
          <w:sz w:val="28"/>
          <w:szCs w:val="28"/>
        </w:rPr>
        <w:t>»;</w:t>
      </w:r>
    </w:p>
    <w:p w:rsidR="005F0CE4" w:rsidRPr="00130875" w:rsidRDefault="00B374B1" w:rsidP="005F0CE4">
      <w:pPr>
        <w:spacing w:after="0" w:line="235" w:lineRule="auto"/>
        <w:ind w:firstLine="709"/>
        <w:jc w:val="both"/>
        <w:rPr>
          <w:rFonts w:ascii="Times New Roman" w:hAnsi="Times New Roman"/>
          <w:sz w:val="28"/>
          <w:szCs w:val="28"/>
        </w:rPr>
      </w:pPr>
      <w:r w:rsidRPr="008C561C">
        <w:rPr>
          <w:rFonts w:ascii="Times New Roman" w:hAnsi="Times New Roman"/>
          <w:sz w:val="28"/>
          <w:szCs w:val="28"/>
        </w:rPr>
        <w:t>2</w:t>
      </w:r>
      <w:r w:rsidR="005F0CE4" w:rsidRPr="008C561C">
        <w:rPr>
          <w:rFonts w:ascii="Times New Roman" w:hAnsi="Times New Roman"/>
          <w:sz w:val="28"/>
          <w:szCs w:val="28"/>
        </w:rPr>
        <w:t>) в абзаці другому пункту 1 частини першої статті 255 слова «внутрішніх справ (Національної поліції)» замінити словами «Національної поліції»;</w:t>
      </w:r>
    </w:p>
    <w:p w:rsidR="005F0CE4" w:rsidRPr="00130875" w:rsidRDefault="00B374B1" w:rsidP="005F0CE4">
      <w:pPr>
        <w:spacing w:after="0" w:line="235" w:lineRule="auto"/>
        <w:ind w:firstLine="709"/>
        <w:jc w:val="both"/>
        <w:rPr>
          <w:rFonts w:ascii="Times New Roman" w:hAnsi="Times New Roman"/>
          <w:sz w:val="28"/>
          <w:szCs w:val="28"/>
        </w:rPr>
      </w:pPr>
      <w:r>
        <w:rPr>
          <w:rFonts w:ascii="Times New Roman" w:hAnsi="Times New Roman"/>
          <w:sz w:val="28"/>
          <w:szCs w:val="28"/>
        </w:rPr>
        <w:t>3</w:t>
      </w:r>
      <w:r w:rsidR="005F0CE4" w:rsidRPr="00130875">
        <w:rPr>
          <w:rFonts w:ascii="Times New Roman" w:hAnsi="Times New Roman"/>
          <w:sz w:val="28"/>
          <w:szCs w:val="28"/>
        </w:rPr>
        <w:t>) частину першу статті 294 викласти в такій редакції:</w:t>
      </w:r>
    </w:p>
    <w:p w:rsidR="005F0CE4" w:rsidRPr="00130875" w:rsidRDefault="005F0CE4" w:rsidP="005F0CE4">
      <w:pPr>
        <w:spacing w:after="0" w:line="235" w:lineRule="auto"/>
        <w:ind w:firstLine="709"/>
        <w:jc w:val="both"/>
        <w:rPr>
          <w:rFonts w:ascii="Times New Roman" w:hAnsi="Times New Roman"/>
          <w:sz w:val="28"/>
          <w:szCs w:val="28"/>
        </w:rPr>
      </w:pPr>
      <w:r w:rsidRPr="00130875">
        <w:rPr>
          <w:rFonts w:ascii="Times New Roman" w:hAnsi="Times New Roman"/>
          <w:sz w:val="28"/>
          <w:szCs w:val="28"/>
        </w:rPr>
        <w:t>«</w:t>
      </w:r>
      <w:r w:rsidRPr="00130875">
        <w:rPr>
          <w:rFonts w:ascii="Times New Roman" w:hAnsi="Times New Roman"/>
          <w:sz w:val="28"/>
          <w:szCs w:val="28"/>
          <w:shd w:val="clear" w:color="auto" w:fill="FFFFFF"/>
        </w:rPr>
        <w:t>Постанова судді у справах про адміністративне правопорушення набирає законної сили після закінчення строку подання апеляційної скарги.</w:t>
      </w:r>
      <w:r w:rsidRPr="00130875">
        <w:rPr>
          <w:rFonts w:ascii="Times New Roman" w:hAnsi="Times New Roman"/>
          <w:sz w:val="28"/>
          <w:szCs w:val="28"/>
        </w:rPr>
        <w:t>»;</w:t>
      </w:r>
    </w:p>
    <w:p w:rsidR="005F0CE4" w:rsidRPr="00130875" w:rsidRDefault="00B374B1" w:rsidP="005F0CE4">
      <w:pPr>
        <w:spacing w:after="0" w:line="235" w:lineRule="auto"/>
        <w:ind w:firstLine="709"/>
        <w:jc w:val="both"/>
        <w:rPr>
          <w:rFonts w:ascii="Times New Roman" w:hAnsi="Times New Roman"/>
          <w:sz w:val="28"/>
          <w:szCs w:val="28"/>
        </w:rPr>
      </w:pPr>
      <w:r>
        <w:rPr>
          <w:rFonts w:ascii="Times New Roman" w:hAnsi="Times New Roman"/>
          <w:sz w:val="28"/>
          <w:szCs w:val="28"/>
        </w:rPr>
        <w:t>4</w:t>
      </w:r>
      <w:r w:rsidR="005F0CE4" w:rsidRPr="00130875">
        <w:rPr>
          <w:rFonts w:ascii="Times New Roman" w:hAnsi="Times New Roman"/>
          <w:sz w:val="28"/>
          <w:szCs w:val="28"/>
        </w:rPr>
        <w:t xml:space="preserve">) </w:t>
      </w:r>
      <w:r w:rsidR="005F0CE4" w:rsidRPr="00130875">
        <w:rPr>
          <w:rFonts w:ascii="Times New Roman" w:hAnsi="Times New Roman"/>
          <w:sz w:val="28"/>
          <w:szCs w:val="28"/>
          <w:shd w:val="clear" w:color="auto" w:fill="FFFFFF"/>
        </w:rPr>
        <w:t>статтю 326</w:t>
      </w:r>
      <w:r w:rsidR="005F0CE4" w:rsidRPr="00130875">
        <w:rPr>
          <w:rFonts w:ascii="Times New Roman" w:hAnsi="Times New Roman"/>
          <w:sz w:val="28"/>
          <w:szCs w:val="28"/>
        </w:rPr>
        <w:t xml:space="preserve"> викласти в такій редакції:</w:t>
      </w:r>
    </w:p>
    <w:p w:rsidR="005F0CE4" w:rsidRPr="00766012" w:rsidRDefault="005F0CE4" w:rsidP="005F0CE4">
      <w:pPr>
        <w:spacing w:after="0" w:line="235" w:lineRule="auto"/>
        <w:ind w:firstLine="709"/>
        <w:jc w:val="both"/>
        <w:rPr>
          <w:rFonts w:ascii="Times New Roman" w:eastAsia="Times New Roman" w:hAnsi="Times New Roman"/>
          <w:sz w:val="28"/>
          <w:szCs w:val="28"/>
          <w:lang w:eastAsia="uk-UA"/>
        </w:rPr>
      </w:pPr>
      <w:r w:rsidRPr="00130875">
        <w:rPr>
          <w:rFonts w:ascii="Times New Roman" w:eastAsia="Times New Roman" w:hAnsi="Times New Roman"/>
          <w:sz w:val="28"/>
          <w:szCs w:val="28"/>
          <w:lang w:eastAsia="uk-UA"/>
        </w:rPr>
        <w:t>«</w:t>
      </w:r>
      <w:r w:rsidRPr="00766012">
        <w:rPr>
          <w:rFonts w:ascii="Times New Roman" w:eastAsia="Times New Roman" w:hAnsi="Times New Roman"/>
          <w:b/>
          <w:sz w:val="28"/>
          <w:szCs w:val="28"/>
          <w:lang w:eastAsia="uk-UA"/>
        </w:rPr>
        <w:t xml:space="preserve">Стаття 326. </w:t>
      </w:r>
      <w:r w:rsidRPr="00766012">
        <w:rPr>
          <w:rFonts w:ascii="Times New Roman" w:eastAsia="Times New Roman" w:hAnsi="Times New Roman"/>
          <w:sz w:val="28"/>
          <w:szCs w:val="28"/>
          <w:lang w:eastAsia="uk-UA"/>
        </w:rPr>
        <w:t>Виконання постанови про застосування адміністративного арешту та арешту з утриманням на гауптвахті</w:t>
      </w:r>
    </w:p>
    <w:p w:rsidR="005F0CE4" w:rsidRPr="00766012" w:rsidRDefault="005F0CE4" w:rsidP="005F0CE4">
      <w:pPr>
        <w:spacing w:after="0" w:line="235" w:lineRule="auto"/>
        <w:ind w:firstLine="709"/>
        <w:jc w:val="both"/>
        <w:rPr>
          <w:rFonts w:ascii="Times New Roman" w:eastAsia="Times New Roman" w:hAnsi="Times New Roman"/>
          <w:sz w:val="28"/>
          <w:szCs w:val="28"/>
          <w:lang w:eastAsia="uk-UA"/>
        </w:rPr>
      </w:pPr>
      <w:r w:rsidRPr="00766012">
        <w:rPr>
          <w:rFonts w:ascii="Times New Roman" w:eastAsia="Times New Roman" w:hAnsi="Times New Roman"/>
          <w:sz w:val="28"/>
          <w:szCs w:val="28"/>
          <w:lang w:eastAsia="uk-UA"/>
        </w:rPr>
        <w:t>Суд (суддя), що виніс постанову про застосування адміністративного арешту, не пізніше наступного робочого дня з дня набрання цією постановою законної сили надсилає її для виконання до відокремленого структурного підрозділу територіального органу поліції за зареєстрованим місцем проживання/перебування особи, підданої адміністративному арешту.</w:t>
      </w:r>
    </w:p>
    <w:p w:rsidR="005F0CE4" w:rsidRPr="00766012" w:rsidRDefault="005F0CE4" w:rsidP="005F0CE4">
      <w:pPr>
        <w:spacing w:after="0" w:line="235" w:lineRule="auto"/>
        <w:ind w:firstLine="709"/>
        <w:jc w:val="both"/>
        <w:rPr>
          <w:rFonts w:ascii="Times New Roman" w:eastAsia="Times New Roman" w:hAnsi="Times New Roman"/>
          <w:sz w:val="28"/>
          <w:szCs w:val="28"/>
          <w:lang w:eastAsia="uk-UA"/>
        </w:rPr>
      </w:pPr>
      <w:r w:rsidRPr="00766012">
        <w:rPr>
          <w:rFonts w:ascii="Times New Roman" w:eastAsia="Times New Roman" w:hAnsi="Times New Roman"/>
          <w:sz w:val="28"/>
          <w:szCs w:val="28"/>
          <w:lang w:eastAsia="uk-UA"/>
        </w:rPr>
        <w:t>До особи, яка не виконала встановлені законом вимоги щодо прибуття для відбування (продовження відбування) адміністративного арешту або самовільно залишила місце відбування цього адміністративного стягнення до закінчення строку його відбування, може застосовуватися привід.</w:t>
      </w:r>
    </w:p>
    <w:p w:rsidR="005F0CE4" w:rsidRPr="00766012" w:rsidRDefault="005F0CE4" w:rsidP="005F0CE4">
      <w:pPr>
        <w:spacing w:after="0" w:line="235" w:lineRule="auto"/>
        <w:ind w:firstLine="709"/>
        <w:jc w:val="both"/>
        <w:rPr>
          <w:rFonts w:ascii="Times New Roman" w:hAnsi="Times New Roman"/>
          <w:sz w:val="28"/>
          <w:szCs w:val="28"/>
        </w:rPr>
      </w:pPr>
      <w:r w:rsidRPr="007161E3">
        <w:rPr>
          <w:rFonts w:ascii="Times New Roman" w:eastAsia="Times New Roman" w:hAnsi="Times New Roman"/>
          <w:sz w:val="28"/>
          <w:szCs w:val="28"/>
          <w:lang w:eastAsia="uk-UA"/>
        </w:rPr>
        <w:t>Суд (суддя), що виніс постанову про застосування арешту з утриманням на гауптвахті, не пізніше наступного робочого дня з дня набрання цією постановою законної сили надсилає її для виконання до відповідної військової частини (установи), у якій проходить службу військовослужбовець, підданий цьому стягненню.</w:t>
      </w:r>
      <w:r w:rsidRPr="007161E3">
        <w:rPr>
          <w:rFonts w:ascii="Times New Roman" w:hAnsi="Times New Roman"/>
          <w:sz w:val="28"/>
          <w:szCs w:val="28"/>
        </w:rPr>
        <w:t>»;</w:t>
      </w:r>
      <w:r>
        <w:rPr>
          <w:rFonts w:ascii="Times New Roman" w:hAnsi="Times New Roman"/>
          <w:sz w:val="28"/>
          <w:szCs w:val="28"/>
        </w:rPr>
        <w:t xml:space="preserve"> </w:t>
      </w:r>
    </w:p>
    <w:p w:rsidR="005F0CE4" w:rsidRPr="00130875" w:rsidRDefault="00B374B1" w:rsidP="005F0CE4">
      <w:pPr>
        <w:spacing w:after="0" w:line="235" w:lineRule="auto"/>
        <w:ind w:firstLine="709"/>
        <w:jc w:val="both"/>
        <w:rPr>
          <w:rFonts w:ascii="Times New Roman" w:hAnsi="Times New Roman"/>
          <w:sz w:val="28"/>
          <w:szCs w:val="28"/>
        </w:rPr>
      </w:pPr>
      <w:r>
        <w:rPr>
          <w:rFonts w:ascii="Times New Roman" w:hAnsi="Times New Roman"/>
          <w:sz w:val="28"/>
          <w:szCs w:val="28"/>
        </w:rPr>
        <w:t>5</w:t>
      </w:r>
      <w:r w:rsidR="005F0CE4" w:rsidRPr="00130875">
        <w:rPr>
          <w:rFonts w:ascii="Times New Roman" w:hAnsi="Times New Roman"/>
          <w:sz w:val="28"/>
          <w:szCs w:val="28"/>
        </w:rPr>
        <w:t>) доповнити статтями 326</w:t>
      </w:r>
      <w:r w:rsidRPr="00B374B1">
        <w:rPr>
          <w:rFonts w:ascii="Times New Roman" w:hAnsi="Times New Roman"/>
          <w:sz w:val="28"/>
          <w:szCs w:val="28"/>
          <w:vertAlign w:val="superscript"/>
        </w:rPr>
        <w:t>-</w:t>
      </w:r>
      <w:r w:rsidR="005F0CE4" w:rsidRPr="00130875">
        <w:rPr>
          <w:rFonts w:ascii="Times New Roman" w:hAnsi="Times New Roman"/>
          <w:sz w:val="28"/>
          <w:szCs w:val="28"/>
          <w:vertAlign w:val="superscript"/>
        </w:rPr>
        <w:t xml:space="preserve">1 </w:t>
      </w:r>
      <w:r w:rsidR="005F0CE4" w:rsidRPr="00130875">
        <w:rPr>
          <w:rFonts w:ascii="Times New Roman" w:hAnsi="Times New Roman"/>
          <w:sz w:val="28"/>
          <w:szCs w:val="28"/>
        </w:rPr>
        <w:t>і 326</w:t>
      </w:r>
      <w:r w:rsidRPr="00B374B1">
        <w:rPr>
          <w:rFonts w:ascii="Times New Roman" w:hAnsi="Times New Roman"/>
          <w:sz w:val="28"/>
          <w:szCs w:val="28"/>
          <w:vertAlign w:val="superscript"/>
        </w:rPr>
        <w:t>-</w:t>
      </w:r>
      <w:r w:rsidR="005F0CE4" w:rsidRPr="00130875">
        <w:rPr>
          <w:rFonts w:ascii="Times New Roman" w:hAnsi="Times New Roman"/>
          <w:sz w:val="28"/>
          <w:szCs w:val="28"/>
          <w:vertAlign w:val="superscript"/>
        </w:rPr>
        <w:t>2</w:t>
      </w:r>
      <w:r w:rsidR="005F0CE4" w:rsidRPr="00130875">
        <w:rPr>
          <w:rFonts w:ascii="Times New Roman" w:hAnsi="Times New Roman"/>
          <w:sz w:val="28"/>
          <w:szCs w:val="28"/>
        </w:rPr>
        <w:t xml:space="preserve"> такого змісту:</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130875">
        <w:rPr>
          <w:color w:val="000000"/>
          <w:sz w:val="28"/>
          <w:szCs w:val="28"/>
        </w:rPr>
        <w:t>«</w:t>
      </w:r>
      <w:r w:rsidRPr="00130875">
        <w:rPr>
          <w:b/>
          <w:color w:val="000000"/>
          <w:sz w:val="28"/>
          <w:szCs w:val="28"/>
        </w:rPr>
        <w:t>Стаття 326</w:t>
      </w:r>
      <w:r w:rsidRPr="00590413">
        <w:rPr>
          <w:b/>
          <w:color w:val="000000"/>
          <w:sz w:val="28"/>
          <w:szCs w:val="28"/>
          <w:vertAlign w:val="superscript"/>
        </w:rPr>
        <w:t>-</w:t>
      </w:r>
      <w:r w:rsidRPr="00130875">
        <w:rPr>
          <w:b/>
          <w:color w:val="000000"/>
          <w:sz w:val="28"/>
          <w:szCs w:val="28"/>
          <w:vertAlign w:val="superscript"/>
        </w:rPr>
        <w:t>1</w:t>
      </w:r>
      <w:r w:rsidRPr="00130875">
        <w:rPr>
          <w:b/>
          <w:color w:val="000000"/>
          <w:sz w:val="28"/>
          <w:szCs w:val="28"/>
        </w:rPr>
        <w:t>.</w:t>
      </w:r>
      <w:r w:rsidRPr="00130875">
        <w:rPr>
          <w:color w:val="000000"/>
          <w:sz w:val="28"/>
          <w:szCs w:val="28"/>
        </w:rPr>
        <w:t xml:space="preserve"> Клопотання про здійснення приводу та його розгляд</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130875">
        <w:rPr>
          <w:color w:val="000000"/>
          <w:sz w:val="28"/>
          <w:szCs w:val="28"/>
        </w:rPr>
        <w:t xml:space="preserve">Рішення про здійснення приводу приймається судом (суддею) </w:t>
      </w:r>
      <w:r w:rsidRPr="00130875">
        <w:rPr>
          <w:sz w:val="28"/>
          <w:szCs w:val="28"/>
          <w:shd w:val="clear" w:color="auto" w:fill="FFFFFF"/>
        </w:rPr>
        <w:t xml:space="preserve">за </w:t>
      </w:r>
      <w:r w:rsidRPr="00130875">
        <w:rPr>
          <w:color w:val="000000"/>
          <w:sz w:val="28"/>
          <w:szCs w:val="28"/>
        </w:rPr>
        <w:t xml:space="preserve">зареєстрованим місцем проживання/перебування особи за клопотанням відокремленого структурного підрозділу територіального органу поліції. </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130875">
        <w:rPr>
          <w:color w:val="000000"/>
          <w:sz w:val="28"/>
          <w:szCs w:val="28"/>
        </w:rPr>
        <w:lastRenderedPageBreak/>
        <w:t>У клопотанні про здійснення приводу зазначаються:</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bookmarkStart w:id="0" w:name="n1454"/>
      <w:bookmarkEnd w:id="0"/>
      <w:r w:rsidRPr="00130875">
        <w:rPr>
          <w:color w:val="000000"/>
          <w:sz w:val="28"/>
          <w:szCs w:val="28"/>
        </w:rPr>
        <w:t>1) номер постанови судді (суду) про застосування до особи адміністративного арешту;</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bookmarkStart w:id="1" w:name="n1455"/>
      <w:bookmarkEnd w:id="1"/>
      <w:r w:rsidRPr="00130875">
        <w:rPr>
          <w:color w:val="000000"/>
          <w:sz w:val="28"/>
          <w:szCs w:val="28"/>
        </w:rPr>
        <w:t>2) прізвище, ім’я, по батькові (за наявності) та зареєстроване місце проживання/перебування особи, на яку накладено адміністративне стягнення у виді адміністративного арешту;</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bookmarkStart w:id="2" w:name="n1456"/>
      <w:bookmarkStart w:id="3" w:name="n1457"/>
      <w:bookmarkEnd w:id="2"/>
      <w:bookmarkEnd w:id="3"/>
      <w:r w:rsidRPr="00130875">
        <w:rPr>
          <w:color w:val="000000"/>
          <w:sz w:val="28"/>
          <w:szCs w:val="28"/>
        </w:rPr>
        <w:t>3) положення закону, яким установлено обов’язок особи з’явитися для відбування адміністративного арешту, та обставини невиконання особою зазначеного обов’язку або факти, що свідчать про самовільне залишення особою місця відбування цього адміністративного стягнення до закінчення строку його відбування;</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bookmarkStart w:id="4" w:name="n1458"/>
      <w:bookmarkStart w:id="5" w:name="n1459"/>
      <w:bookmarkEnd w:id="4"/>
      <w:bookmarkEnd w:id="5"/>
      <w:r w:rsidRPr="00130875">
        <w:rPr>
          <w:color w:val="000000"/>
          <w:sz w:val="28"/>
          <w:szCs w:val="28"/>
        </w:rPr>
        <w:t>4) прізвище, ім’я, по батькові та посада особи, яка склала клопотання;</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bookmarkStart w:id="6" w:name="n1460"/>
      <w:bookmarkEnd w:id="6"/>
      <w:r w:rsidRPr="00130875">
        <w:rPr>
          <w:color w:val="000000"/>
          <w:sz w:val="28"/>
          <w:szCs w:val="28"/>
        </w:rPr>
        <w:t>5) дата та місце складання клопотання.</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bookmarkStart w:id="7" w:name="n1461"/>
      <w:bookmarkEnd w:id="7"/>
      <w:r w:rsidRPr="00130875">
        <w:rPr>
          <w:color w:val="000000"/>
          <w:sz w:val="28"/>
          <w:szCs w:val="28"/>
        </w:rPr>
        <w:t>До клопотання додається копія постанови судді (суду) про застосування до особи адміністративного арешту.</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130875">
        <w:rPr>
          <w:color w:val="000000"/>
          <w:sz w:val="28"/>
          <w:szCs w:val="28"/>
        </w:rPr>
        <w:t>Клопотання про здійснення приводу розглядається судом (суддею) у день його надходження до суду.</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130875">
        <w:rPr>
          <w:color w:val="000000"/>
          <w:sz w:val="28"/>
          <w:szCs w:val="28"/>
        </w:rPr>
        <w:t>Суд (суддя), установивши, що особа, яка зобов’язана з’явитися для відбування (продовження відбування) адміністративного арешту, не з’явилася без поважних причин або не повідомила про причини свого неприбуття, або самовільно залишила місце відбування цього адміністративного стягнення до закінчення строку його відбування, постановляє ухвалу про здійснення приводу такої особи.</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bookmarkStart w:id="8" w:name="n1466"/>
      <w:bookmarkEnd w:id="8"/>
      <w:r w:rsidRPr="00130875">
        <w:rPr>
          <w:color w:val="000000"/>
          <w:sz w:val="28"/>
          <w:szCs w:val="28"/>
        </w:rPr>
        <w:t>Копія ухвали про здійснення приводу, завірена печаткою суду, негайно надсилається відокремленому структурному підрозділу територіального органу поліції, на який покладено її виконання.</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130875">
        <w:rPr>
          <w:b/>
          <w:color w:val="000000"/>
          <w:sz w:val="28"/>
          <w:szCs w:val="28"/>
        </w:rPr>
        <w:t>Стаття 326</w:t>
      </w:r>
      <w:r w:rsidRPr="00B13991">
        <w:rPr>
          <w:b/>
          <w:color w:val="000000"/>
          <w:sz w:val="28"/>
          <w:szCs w:val="28"/>
          <w:vertAlign w:val="superscript"/>
        </w:rPr>
        <w:t>-</w:t>
      </w:r>
      <w:r w:rsidRPr="00130875">
        <w:rPr>
          <w:b/>
          <w:color w:val="000000"/>
          <w:sz w:val="28"/>
          <w:szCs w:val="28"/>
          <w:vertAlign w:val="superscript"/>
        </w:rPr>
        <w:t>2</w:t>
      </w:r>
      <w:r w:rsidRPr="00130875">
        <w:rPr>
          <w:color w:val="000000"/>
          <w:sz w:val="28"/>
          <w:szCs w:val="28"/>
        </w:rPr>
        <w:t>. Виконання ухвали про здійснення приводу</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bookmarkStart w:id="9" w:name="n1468"/>
      <w:bookmarkEnd w:id="9"/>
      <w:r w:rsidRPr="00130875">
        <w:rPr>
          <w:color w:val="000000"/>
          <w:sz w:val="28"/>
          <w:szCs w:val="28"/>
        </w:rPr>
        <w:t xml:space="preserve">Виконання ухвали про здійснення приводу доручається уповноваженому поліцейському відокремленого структурного підрозділу територіального органу поліції </w:t>
      </w:r>
      <w:r w:rsidRPr="00130875">
        <w:rPr>
          <w:sz w:val="28"/>
          <w:szCs w:val="28"/>
          <w:shd w:val="clear" w:color="auto" w:fill="FFFFFF"/>
        </w:rPr>
        <w:t xml:space="preserve">за </w:t>
      </w:r>
      <w:r w:rsidRPr="00130875">
        <w:rPr>
          <w:color w:val="000000"/>
          <w:sz w:val="28"/>
          <w:szCs w:val="28"/>
        </w:rPr>
        <w:t>зареєстрованим місцем проживання/перебування особи, стосовно приводу якої винесено ухвалу.</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bookmarkStart w:id="10" w:name="n5175"/>
      <w:bookmarkStart w:id="11" w:name="n1469"/>
      <w:bookmarkEnd w:id="10"/>
      <w:bookmarkEnd w:id="11"/>
      <w:r w:rsidRPr="00130875">
        <w:rPr>
          <w:color w:val="000000"/>
          <w:sz w:val="28"/>
          <w:szCs w:val="28"/>
        </w:rPr>
        <w:t>Ухвала про здійснення приводу оголошується особі, до якої він застосовується, поліцейським, який виконує ухвалу.</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bookmarkStart w:id="12" w:name="n1470"/>
      <w:bookmarkEnd w:id="12"/>
      <w:r w:rsidRPr="00130875">
        <w:rPr>
          <w:color w:val="000000"/>
          <w:sz w:val="28"/>
          <w:szCs w:val="28"/>
        </w:rPr>
        <w:t>Особа, рішення про здійснення приводу якої прийнято судом (суддею), зобов’язана прибути до місця відбування адміністративного арешту в зазначений в ухвалі про здійснення приводу час у супроводі поліцейського, який виконує ухвалу.</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bookmarkStart w:id="13" w:name="n1471"/>
      <w:bookmarkEnd w:id="13"/>
      <w:r w:rsidRPr="00130875">
        <w:rPr>
          <w:color w:val="000000"/>
          <w:sz w:val="28"/>
          <w:szCs w:val="28"/>
        </w:rPr>
        <w:t>У випадку невиконання особою, що підлягає приводу, законних вимог щодо виконання ухвали про здійснення приводу до неї можуть бути застосовані поліцейські заходи примусу на підставі та в порядку, визначеному Законом України «Про Національну поліцію».</w:t>
      </w:r>
    </w:p>
    <w:p w:rsidR="005F0CE4" w:rsidRPr="00130875"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130875">
        <w:rPr>
          <w:color w:val="000000"/>
          <w:sz w:val="28"/>
          <w:szCs w:val="28"/>
        </w:rPr>
        <w:t>Перевищення повноважень під час застосування поліцейських заходів примусу тягне за собою відповідальність, установлену законодавством України.</w:t>
      </w:r>
    </w:p>
    <w:p w:rsidR="005F0CE4" w:rsidRDefault="005F0CE4" w:rsidP="005F0CE4">
      <w:pPr>
        <w:pStyle w:val="rvps2"/>
        <w:shd w:val="clear" w:color="auto" w:fill="FFFFFF"/>
        <w:spacing w:before="0" w:beforeAutospacing="0" w:after="0" w:afterAutospacing="0" w:line="235" w:lineRule="auto"/>
        <w:ind w:firstLine="709"/>
        <w:jc w:val="both"/>
        <w:rPr>
          <w:color w:val="000000"/>
          <w:sz w:val="28"/>
          <w:szCs w:val="28"/>
        </w:rPr>
      </w:pPr>
      <w:bookmarkStart w:id="14" w:name="n1472"/>
      <w:bookmarkEnd w:id="14"/>
      <w:r w:rsidRPr="00130875">
        <w:rPr>
          <w:color w:val="000000"/>
          <w:sz w:val="28"/>
          <w:szCs w:val="28"/>
        </w:rPr>
        <w:t>У разі неможливості здійснення приводу поліцейський, який виконує ухвалу про здійснення приводу, повертає її до суду з письмовим поясненням причин невиконання.»;</w:t>
      </w:r>
    </w:p>
    <w:p w:rsidR="005F0CE4" w:rsidRPr="00130875" w:rsidRDefault="00B374B1" w:rsidP="005F0CE4">
      <w:pPr>
        <w:spacing w:after="0" w:line="235" w:lineRule="auto"/>
        <w:ind w:firstLine="709"/>
        <w:jc w:val="both"/>
        <w:rPr>
          <w:rFonts w:ascii="Times New Roman" w:hAnsi="Times New Roman"/>
          <w:sz w:val="28"/>
          <w:szCs w:val="28"/>
        </w:rPr>
      </w:pPr>
      <w:r>
        <w:rPr>
          <w:rFonts w:ascii="Times New Roman" w:hAnsi="Times New Roman"/>
          <w:sz w:val="28"/>
          <w:szCs w:val="28"/>
        </w:rPr>
        <w:lastRenderedPageBreak/>
        <w:t>6</w:t>
      </w:r>
      <w:r w:rsidR="005F0CE4" w:rsidRPr="00130875">
        <w:rPr>
          <w:rFonts w:ascii="Times New Roman" w:hAnsi="Times New Roman"/>
          <w:sz w:val="28"/>
          <w:szCs w:val="28"/>
        </w:rPr>
        <w:t>) доповнити статт</w:t>
      </w:r>
      <w:r w:rsidR="005F0CE4">
        <w:rPr>
          <w:rFonts w:ascii="Times New Roman" w:hAnsi="Times New Roman"/>
          <w:sz w:val="28"/>
          <w:szCs w:val="28"/>
        </w:rPr>
        <w:t>ею</w:t>
      </w:r>
      <w:r w:rsidR="005F0CE4" w:rsidRPr="00130875">
        <w:rPr>
          <w:rFonts w:ascii="Times New Roman" w:hAnsi="Times New Roman"/>
          <w:sz w:val="28"/>
          <w:szCs w:val="28"/>
        </w:rPr>
        <w:t xml:space="preserve"> 32</w:t>
      </w:r>
      <w:r w:rsidR="005F0CE4">
        <w:rPr>
          <w:rFonts w:ascii="Times New Roman" w:hAnsi="Times New Roman"/>
          <w:sz w:val="28"/>
          <w:szCs w:val="28"/>
        </w:rPr>
        <w:t>8</w:t>
      </w:r>
      <w:r w:rsidR="005F0CE4" w:rsidRPr="007733E5">
        <w:rPr>
          <w:rFonts w:ascii="Times New Roman" w:hAnsi="Times New Roman"/>
          <w:sz w:val="28"/>
          <w:szCs w:val="28"/>
          <w:vertAlign w:val="superscript"/>
        </w:rPr>
        <w:t>-1</w:t>
      </w:r>
      <w:r w:rsidR="005F0CE4" w:rsidRPr="00130875">
        <w:rPr>
          <w:rFonts w:ascii="Times New Roman" w:hAnsi="Times New Roman"/>
          <w:sz w:val="28"/>
          <w:szCs w:val="28"/>
        </w:rPr>
        <w:t xml:space="preserve"> такого змісту:</w:t>
      </w:r>
    </w:p>
    <w:p w:rsidR="005F0CE4" w:rsidRPr="00963F7E" w:rsidRDefault="005F0CE4" w:rsidP="005F0CE4">
      <w:pPr>
        <w:suppressAutoHyphens/>
        <w:spacing w:after="0" w:line="240" w:lineRule="auto"/>
        <w:ind w:firstLine="709"/>
        <w:jc w:val="both"/>
        <w:rPr>
          <w:rFonts w:ascii="Times New Roman" w:hAnsi="Times New Roman"/>
          <w:color w:val="000000"/>
          <w:sz w:val="28"/>
          <w:szCs w:val="28"/>
        </w:rPr>
      </w:pPr>
      <w:r>
        <w:rPr>
          <w:rFonts w:ascii="Times New Roman" w:hAnsi="Times New Roman"/>
          <w:b/>
          <w:sz w:val="28"/>
          <w:szCs w:val="28"/>
        </w:rPr>
        <w:t>«</w:t>
      </w:r>
      <w:r w:rsidRPr="00963F7E">
        <w:rPr>
          <w:rFonts w:ascii="Times New Roman" w:hAnsi="Times New Roman"/>
          <w:b/>
          <w:sz w:val="28"/>
          <w:szCs w:val="28"/>
        </w:rPr>
        <w:t>Стаття 328</w:t>
      </w:r>
      <w:r w:rsidRPr="00747CD6">
        <w:rPr>
          <w:rFonts w:ascii="Times New Roman" w:hAnsi="Times New Roman"/>
          <w:b/>
          <w:sz w:val="28"/>
          <w:szCs w:val="28"/>
          <w:vertAlign w:val="superscript"/>
        </w:rPr>
        <w:t>-1</w:t>
      </w:r>
      <w:r w:rsidRPr="00963F7E">
        <w:rPr>
          <w:rFonts w:ascii="Times New Roman" w:hAnsi="Times New Roman"/>
          <w:b/>
          <w:sz w:val="28"/>
          <w:szCs w:val="28"/>
        </w:rPr>
        <w:t xml:space="preserve">. </w:t>
      </w:r>
      <w:r w:rsidRPr="00963F7E">
        <w:rPr>
          <w:rFonts w:ascii="Times New Roman" w:hAnsi="Times New Roman"/>
          <w:color w:val="000000"/>
          <w:sz w:val="28"/>
          <w:szCs w:val="28"/>
        </w:rPr>
        <w:t xml:space="preserve">Клопотання про призупинення строку </w:t>
      </w:r>
      <w:r w:rsidRPr="00963F7E">
        <w:rPr>
          <w:rFonts w:ascii="Times New Roman" w:hAnsi="Times New Roman"/>
          <w:sz w:val="28"/>
          <w:szCs w:val="28"/>
        </w:rPr>
        <w:t>відбування адміністративного арешту</w:t>
      </w:r>
      <w:r w:rsidRPr="00963F7E">
        <w:rPr>
          <w:rFonts w:ascii="Times New Roman" w:hAnsi="Times New Roman"/>
          <w:color w:val="000000"/>
          <w:sz w:val="28"/>
          <w:szCs w:val="28"/>
        </w:rPr>
        <w:t xml:space="preserve"> та його розгляд</w:t>
      </w:r>
    </w:p>
    <w:p w:rsidR="005F0CE4" w:rsidRPr="007733E5" w:rsidRDefault="005F0CE4" w:rsidP="005F0CE4">
      <w:pPr>
        <w:pStyle w:val="rvps2"/>
        <w:shd w:val="clear" w:color="auto" w:fill="FFFFFF"/>
        <w:spacing w:before="0" w:beforeAutospacing="0" w:after="0" w:afterAutospacing="0" w:line="235" w:lineRule="auto"/>
        <w:ind w:firstLine="709"/>
        <w:jc w:val="both"/>
        <w:rPr>
          <w:i/>
          <w:color w:val="000000"/>
          <w:sz w:val="28"/>
          <w:szCs w:val="28"/>
        </w:rPr>
      </w:pPr>
      <w:r w:rsidRPr="007733E5">
        <w:rPr>
          <w:color w:val="000000"/>
          <w:sz w:val="28"/>
          <w:szCs w:val="28"/>
        </w:rPr>
        <w:t xml:space="preserve">Рішення про призупинення строку </w:t>
      </w:r>
      <w:r w:rsidRPr="007733E5">
        <w:rPr>
          <w:sz w:val="28"/>
          <w:szCs w:val="28"/>
        </w:rPr>
        <w:t>відбування адміністративного арешту</w:t>
      </w:r>
      <w:r w:rsidRPr="007733E5">
        <w:rPr>
          <w:color w:val="000000"/>
          <w:sz w:val="28"/>
          <w:szCs w:val="28"/>
        </w:rPr>
        <w:t xml:space="preserve"> приймається судом (суддею), який виніс постанову про накладення цього стягнення, або судом за місцем розташування ізолятора тимчасового тримання за клопотанням керівника </w:t>
      </w:r>
      <w:r w:rsidRPr="007733E5">
        <w:rPr>
          <w:sz w:val="28"/>
          <w:szCs w:val="28"/>
        </w:rPr>
        <w:t>ізолятора тимчасового тримання або іншої уповноваженої ним особи.</w:t>
      </w:r>
    </w:p>
    <w:p w:rsidR="005F0CE4" w:rsidRPr="00963F7E"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963F7E">
        <w:rPr>
          <w:color w:val="000000"/>
          <w:sz w:val="28"/>
          <w:szCs w:val="28"/>
        </w:rPr>
        <w:t xml:space="preserve">У клопотанні про призупинення строку </w:t>
      </w:r>
      <w:r w:rsidRPr="00963F7E">
        <w:rPr>
          <w:sz w:val="28"/>
          <w:szCs w:val="28"/>
        </w:rPr>
        <w:t>відбування адміністративного арешту</w:t>
      </w:r>
      <w:r w:rsidRPr="00963F7E">
        <w:rPr>
          <w:color w:val="000000"/>
          <w:sz w:val="28"/>
          <w:szCs w:val="28"/>
        </w:rPr>
        <w:t xml:space="preserve"> зазначаються:</w:t>
      </w:r>
    </w:p>
    <w:p w:rsidR="005F0CE4" w:rsidRPr="00963F7E"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963F7E">
        <w:rPr>
          <w:color w:val="000000"/>
          <w:sz w:val="28"/>
          <w:szCs w:val="28"/>
        </w:rPr>
        <w:t>1) номер постанови судді (суду) про застосування до особи адміністративного арешту;</w:t>
      </w:r>
    </w:p>
    <w:p w:rsidR="005F0CE4" w:rsidRPr="00963F7E"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963F7E">
        <w:rPr>
          <w:color w:val="000000"/>
          <w:sz w:val="28"/>
          <w:szCs w:val="28"/>
        </w:rPr>
        <w:t>2) прізвище, ім’я, по батькові (за наявності) та зареєстроване місце проживання/перебування особи, на яку накладено адміністративне стягнення у виді адміністративного арешту;</w:t>
      </w:r>
    </w:p>
    <w:p w:rsidR="005F0CE4"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963F7E">
        <w:rPr>
          <w:color w:val="000000"/>
          <w:sz w:val="28"/>
          <w:szCs w:val="28"/>
        </w:rPr>
        <w:t>3)</w:t>
      </w:r>
      <w:r>
        <w:rPr>
          <w:color w:val="000000"/>
          <w:sz w:val="28"/>
          <w:szCs w:val="28"/>
        </w:rPr>
        <w:t xml:space="preserve"> час, з якого </w:t>
      </w:r>
      <w:r w:rsidRPr="00BC3E7F">
        <w:rPr>
          <w:color w:val="000000"/>
          <w:sz w:val="28"/>
          <w:szCs w:val="28"/>
        </w:rPr>
        <w:t>особ</w:t>
      </w:r>
      <w:r>
        <w:rPr>
          <w:color w:val="000000"/>
          <w:sz w:val="28"/>
          <w:szCs w:val="28"/>
        </w:rPr>
        <w:t>у</w:t>
      </w:r>
      <w:r w:rsidRPr="00BC3E7F">
        <w:rPr>
          <w:color w:val="000000"/>
          <w:sz w:val="28"/>
          <w:szCs w:val="28"/>
        </w:rPr>
        <w:t xml:space="preserve"> поміщен</w:t>
      </w:r>
      <w:r>
        <w:rPr>
          <w:color w:val="000000"/>
          <w:sz w:val="28"/>
          <w:szCs w:val="28"/>
        </w:rPr>
        <w:t>о</w:t>
      </w:r>
      <w:r w:rsidRPr="00BC3E7F">
        <w:rPr>
          <w:color w:val="000000"/>
          <w:sz w:val="28"/>
          <w:szCs w:val="28"/>
        </w:rPr>
        <w:t xml:space="preserve"> до </w:t>
      </w:r>
      <w:r w:rsidRPr="00BC3E7F">
        <w:rPr>
          <w:sz w:val="28"/>
          <w:szCs w:val="28"/>
        </w:rPr>
        <w:t>ізолятора тимчасового тримання</w:t>
      </w:r>
      <w:r>
        <w:rPr>
          <w:sz w:val="28"/>
          <w:szCs w:val="28"/>
        </w:rPr>
        <w:t>;</w:t>
      </w:r>
    </w:p>
    <w:p w:rsidR="005F0CE4" w:rsidRPr="00963F7E"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Pr>
          <w:color w:val="000000"/>
          <w:sz w:val="28"/>
          <w:szCs w:val="28"/>
        </w:rPr>
        <w:t>4) </w:t>
      </w:r>
      <w:r w:rsidRPr="00963F7E">
        <w:rPr>
          <w:color w:val="000000"/>
          <w:sz w:val="28"/>
          <w:szCs w:val="28"/>
        </w:rPr>
        <w:t xml:space="preserve">підстава для призупинення строку відбування адміністративного арешту, </w:t>
      </w:r>
      <w:r w:rsidRPr="007F1776">
        <w:rPr>
          <w:color w:val="000000"/>
          <w:sz w:val="28"/>
          <w:szCs w:val="28"/>
        </w:rPr>
        <w:t>час, коли така підстава виникла,</w:t>
      </w:r>
      <w:r w:rsidRPr="00963F7E">
        <w:rPr>
          <w:color w:val="000000"/>
          <w:sz w:val="28"/>
          <w:szCs w:val="28"/>
        </w:rPr>
        <w:t xml:space="preserve"> опис фактів та обставин, що підтверджують наявність такої підстави;</w:t>
      </w:r>
    </w:p>
    <w:p w:rsidR="005F0CE4" w:rsidRPr="00963F7E"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Pr>
          <w:color w:val="000000"/>
          <w:sz w:val="28"/>
          <w:szCs w:val="28"/>
        </w:rPr>
        <w:t>5</w:t>
      </w:r>
      <w:r w:rsidRPr="00963F7E">
        <w:rPr>
          <w:color w:val="000000"/>
          <w:sz w:val="28"/>
          <w:szCs w:val="28"/>
        </w:rPr>
        <w:t>)</w:t>
      </w:r>
      <w:r>
        <w:rPr>
          <w:color w:val="000000"/>
          <w:sz w:val="28"/>
          <w:szCs w:val="28"/>
        </w:rPr>
        <w:t> </w:t>
      </w:r>
      <w:r w:rsidRPr="00963F7E">
        <w:rPr>
          <w:color w:val="000000"/>
          <w:sz w:val="28"/>
          <w:szCs w:val="28"/>
        </w:rPr>
        <w:t>прізвище, ім’я, по батькові та посада особи, яка склала клопотання;</w:t>
      </w:r>
    </w:p>
    <w:p w:rsidR="005F0CE4" w:rsidRPr="00963F7E"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Pr>
          <w:color w:val="000000"/>
          <w:sz w:val="28"/>
          <w:szCs w:val="28"/>
        </w:rPr>
        <w:t>6</w:t>
      </w:r>
      <w:r w:rsidRPr="00963F7E">
        <w:rPr>
          <w:color w:val="000000"/>
          <w:sz w:val="28"/>
          <w:szCs w:val="28"/>
        </w:rPr>
        <w:t>)</w:t>
      </w:r>
      <w:r>
        <w:rPr>
          <w:color w:val="000000"/>
          <w:sz w:val="28"/>
          <w:szCs w:val="28"/>
        </w:rPr>
        <w:t> </w:t>
      </w:r>
      <w:r w:rsidRPr="00963F7E">
        <w:rPr>
          <w:color w:val="000000"/>
          <w:sz w:val="28"/>
          <w:szCs w:val="28"/>
        </w:rPr>
        <w:t>дата та місце складання клопотання.</w:t>
      </w:r>
    </w:p>
    <w:p w:rsidR="005F0CE4" w:rsidRPr="00963F7E"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963F7E">
        <w:rPr>
          <w:color w:val="000000"/>
          <w:sz w:val="28"/>
          <w:szCs w:val="28"/>
        </w:rPr>
        <w:t>До клопотання додається копія постанови судді (суду) про застосування до особи адміністративного арешту, документи, матеріали відеозапису та</w:t>
      </w:r>
      <w:r>
        <w:rPr>
          <w:color w:val="000000"/>
          <w:sz w:val="28"/>
          <w:szCs w:val="28"/>
        </w:rPr>
        <w:t>/або</w:t>
      </w:r>
      <w:r w:rsidRPr="00963F7E">
        <w:rPr>
          <w:color w:val="000000"/>
          <w:sz w:val="28"/>
          <w:szCs w:val="28"/>
        </w:rPr>
        <w:t xml:space="preserve"> інші докази, що підтверджують дійсність викладених у клопотанні обставин і фактів.</w:t>
      </w:r>
    </w:p>
    <w:p w:rsidR="005F0CE4" w:rsidRDefault="005F0CE4" w:rsidP="005F0CE4">
      <w:pPr>
        <w:pStyle w:val="rvps2"/>
        <w:shd w:val="clear" w:color="auto" w:fill="FFFFFF"/>
        <w:spacing w:before="0" w:beforeAutospacing="0" w:after="0" w:afterAutospacing="0" w:line="235" w:lineRule="auto"/>
        <w:ind w:firstLine="709"/>
        <w:jc w:val="both"/>
        <w:rPr>
          <w:sz w:val="28"/>
          <w:szCs w:val="28"/>
        </w:rPr>
      </w:pPr>
      <w:r w:rsidRPr="00963F7E">
        <w:rPr>
          <w:color w:val="000000"/>
          <w:sz w:val="28"/>
          <w:szCs w:val="28"/>
        </w:rPr>
        <w:t xml:space="preserve">Клопотання про призупинення строку </w:t>
      </w:r>
      <w:r w:rsidRPr="00963F7E">
        <w:rPr>
          <w:sz w:val="28"/>
          <w:szCs w:val="28"/>
        </w:rPr>
        <w:t>відбування адміністративного арешту</w:t>
      </w:r>
      <w:r w:rsidRPr="00963F7E">
        <w:rPr>
          <w:color w:val="000000"/>
          <w:sz w:val="28"/>
          <w:szCs w:val="28"/>
        </w:rPr>
        <w:t xml:space="preserve"> розглядається судом (суддею) у день його надходження до суду</w:t>
      </w:r>
      <w:r>
        <w:rPr>
          <w:color w:val="000000"/>
          <w:sz w:val="28"/>
          <w:szCs w:val="28"/>
          <w:lang w:val="ru-RU"/>
        </w:rPr>
        <w:t>.</w:t>
      </w:r>
    </w:p>
    <w:p w:rsidR="005F0CE4" w:rsidRPr="00963F7E"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963F7E">
        <w:rPr>
          <w:color w:val="000000"/>
          <w:sz w:val="28"/>
          <w:szCs w:val="28"/>
        </w:rPr>
        <w:t>Суд (суддя), установивши наявність або відсутність підстав для призупинення строку відбування адміністративного арешту, постановля</w:t>
      </w:r>
      <w:r>
        <w:rPr>
          <w:color w:val="000000"/>
          <w:sz w:val="28"/>
          <w:szCs w:val="28"/>
        </w:rPr>
        <w:t>є відповідну ухвалу, копія якої</w:t>
      </w:r>
      <w:r w:rsidRPr="00963F7E">
        <w:rPr>
          <w:color w:val="000000"/>
          <w:sz w:val="28"/>
          <w:szCs w:val="28"/>
        </w:rPr>
        <w:t xml:space="preserve"> завірена печаткою суду, негайно надається особі, яка </w:t>
      </w:r>
      <w:r>
        <w:rPr>
          <w:color w:val="000000"/>
          <w:sz w:val="28"/>
          <w:szCs w:val="28"/>
        </w:rPr>
        <w:t xml:space="preserve">подала </w:t>
      </w:r>
      <w:r w:rsidRPr="00963F7E">
        <w:rPr>
          <w:color w:val="000000"/>
          <w:sz w:val="28"/>
          <w:szCs w:val="28"/>
        </w:rPr>
        <w:t>клопотання.</w:t>
      </w:r>
    </w:p>
    <w:p w:rsidR="005F0CE4" w:rsidRDefault="005F0CE4" w:rsidP="005F0CE4">
      <w:pPr>
        <w:pStyle w:val="rvps2"/>
        <w:shd w:val="clear" w:color="auto" w:fill="FFFFFF"/>
        <w:spacing w:before="0" w:beforeAutospacing="0" w:after="0" w:afterAutospacing="0" w:line="235" w:lineRule="auto"/>
        <w:ind w:firstLine="709"/>
        <w:jc w:val="both"/>
        <w:rPr>
          <w:color w:val="000000"/>
          <w:sz w:val="28"/>
          <w:szCs w:val="28"/>
        </w:rPr>
      </w:pPr>
      <w:r w:rsidRPr="00A8522F">
        <w:rPr>
          <w:color w:val="000000"/>
          <w:sz w:val="28"/>
          <w:szCs w:val="28"/>
        </w:rPr>
        <w:t>Строк відбування адміністративного арешту вважається призупиненим з моменту виникнення для цього фактичної підстави, передбаченої Законом України «Про правила відбування адміністративного арешту</w:t>
      </w:r>
      <w:r w:rsidRPr="007F1776">
        <w:rPr>
          <w:color w:val="000000"/>
          <w:sz w:val="28"/>
          <w:szCs w:val="28"/>
        </w:rPr>
        <w:t>», про що зазначається у відповідній ухвалі суду.</w:t>
      </w:r>
      <w:r w:rsidR="00B374B1">
        <w:rPr>
          <w:color w:val="000000"/>
          <w:sz w:val="28"/>
          <w:szCs w:val="28"/>
        </w:rPr>
        <w:t>».</w:t>
      </w:r>
    </w:p>
    <w:p w:rsidR="00B374B1" w:rsidRDefault="00B374B1" w:rsidP="005F0CE4">
      <w:pPr>
        <w:pStyle w:val="rvps2"/>
        <w:shd w:val="clear" w:color="auto" w:fill="FFFFFF"/>
        <w:spacing w:before="0" w:beforeAutospacing="0" w:after="0" w:afterAutospacing="0" w:line="235" w:lineRule="auto"/>
        <w:ind w:firstLine="709"/>
        <w:jc w:val="both"/>
        <w:rPr>
          <w:color w:val="000000"/>
          <w:sz w:val="28"/>
          <w:szCs w:val="28"/>
        </w:rPr>
      </w:pPr>
      <w:r w:rsidRPr="00517173">
        <w:rPr>
          <w:color w:val="000000"/>
          <w:sz w:val="28"/>
          <w:szCs w:val="28"/>
        </w:rPr>
        <w:t xml:space="preserve">2. Цей Закон набирає чинності </w:t>
      </w:r>
      <w:r w:rsidR="00254B8B" w:rsidRPr="00517173">
        <w:rPr>
          <w:color w:val="000000"/>
          <w:sz w:val="28"/>
          <w:szCs w:val="28"/>
        </w:rPr>
        <w:t>та в</w:t>
      </w:r>
      <w:r w:rsidR="006D4E3F" w:rsidRPr="00517173">
        <w:rPr>
          <w:color w:val="000000"/>
          <w:sz w:val="28"/>
          <w:szCs w:val="28"/>
        </w:rPr>
        <w:t xml:space="preserve">водиться в дію одночасно з </w:t>
      </w:r>
      <w:r w:rsidR="0052293D" w:rsidRPr="00517173">
        <w:rPr>
          <w:color w:val="000000"/>
          <w:sz w:val="28"/>
          <w:szCs w:val="28"/>
        </w:rPr>
        <w:t>набрання</w:t>
      </w:r>
      <w:r w:rsidR="006D4E3F" w:rsidRPr="00517173">
        <w:rPr>
          <w:color w:val="000000"/>
          <w:sz w:val="28"/>
          <w:szCs w:val="28"/>
        </w:rPr>
        <w:t>м</w:t>
      </w:r>
      <w:r w:rsidR="0052293D" w:rsidRPr="00517173">
        <w:rPr>
          <w:color w:val="000000"/>
          <w:sz w:val="28"/>
          <w:szCs w:val="28"/>
        </w:rPr>
        <w:t xml:space="preserve"> чинності </w:t>
      </w:r>
      <w:r w:rsidR="006D4E3F" w:rsidRPr="00517173">
        <w:rPr>
          <w:color w:val="000000"/>
          <w:sz w:val="28"/>
          <w:szCs w:val="28"/>
        </w:rPr>
        <w:t xml:space="preserve">та введенням в дію </w:t>
      </w:r>
      <w:r w:rsidR="0052293D" w:rsidRPr="00517173">
        <w:rPr>
          <w:color w:val="000000"/>
          <w:sz w:val="28"/>
          <w:szCs w:val="28"/>
        </w:rPr>
        <w:t>Закон</w:t>
      </w:r>
      <w:r w:rsidR="006D4E3F" w:rsidRPr="00517173">
        <w:rPr>
          <w:color w:val="000000"/>
          <w:sz w:val="28"/>
          <w:szCs w:val="28"/>
        </w:rPr>
        <w:t>у</w:t>
      </w:r>
      <w:r w:rsidR="0052293D" w:rsidRPr="00517173">
        <w:rPr>
          <w:color w:val="000000"/>
          <w:sz w:val="28"/>
          <w:szCs w:val="28"/>
        </w:rPr>
        <w:t xml:space="preserve"> України «Про правила відбування адміністративного арешту», але не раніше </w:t>
      </w:r>
      <w:r w:rsidRPr="00517173">
        <w:rPr>
          <w:color w:val="000000"/>
          <w:sz w:val="28"/>
          <w:szCs w:val="28"/>
        </w:rPr>
        <w:t>дня його опублікування.</w:t>
      </w:r>
    </w:p>
    <w:p w:rsidR="00B374B1" w:rsidRDefault="00B374B1" w:rsidP="00B374B1">
      <w:pPr>
        <w:pStyle w:val="rvps2"/>
        <w:shd w:val="clear" w:color="auto" w:fill="FFFFFF"/>
        <w:spacing w:before="0" w:beforeAutospacing="0" w:after="0" w:afterAutospacing="0" w:line="235" w:lineRule="auto"/>
        <w:jc w:val="both"/>
        <w:rPr>
          <w:color w:val="000000"/>
          <w:sz w:val="28"/>
          <w:szCs w:val="28"/>
        </w:rPr>
      </w:pPr>
      <w:bookmarkStart w:id="15" w:name="_GoBack"/>
      <w:bookmarkEnd w:id="15"/>
    </w:p>
    <w:p w:rsidR="00B374B1" w:rsidRDefault="00B374B1" w:rsidP="00B374B1">
      <w:pPr>
        <w:pStyle w:val="rvps2"/>
        <w:shd w:val="clear" w:color="auto" w:fill="FFFFFF"/>
        <w:spacing w:before="0" w:beforeAutospacing="0" w:after="0" w:afterAutospacing="0"/>
        <w:jc w:val="both"/>
        <w:textAlignment w:val="baseline"/>
        <w:rPr>
          <w:b/>
          <w:sz w:val="28"/>
          <w:szCs w:val="28"/>
        </w:rPr>
      </w:pPr>
      <w:r>
        <w:rPr>
          <w:b/>
          <w:sz w:val="28"/>
          <w:szCs w:val="28"/>
        </w:rPr>
        <w:t xml:space="preserve">              </w:t>
      </w:r>
      <w:r w:rsidRPr="00523FF3">
        <w:rPr>
          <w:b/>
          <w:sz w:val="28"/>
          <w:szCs w:val="28"/>
        </w:rPr>
        <w:t xml:space="preserve">Голова </w:t>
      </w:r>
    </w:p>
    <w:p w:rsidR="00B374B1" w:rsidRDefault="00B374B1" w:rsidP="00B374B1">
      <w:pPr>
        <w:pStyle w:val="rvps2"/>
        <w:shd w:val="clear" w:color="auto" w:fill="FFFFFF"/>
        <w:spacing w:before="0" w:beforeAutospacing="0" w:after="0" w:afterAutospacing="0"/>
        <w:jc w:val="both"/>
        <w:textAlignment w:val="baseline"/>
        <w:rPr>
          <w:b/>
          <w:sz w:val="28"/>
          <w:szCs w:val="28"/>
        </w:rPr>
      </w:pPr>
      <w:r w:rsidRPr="00523FF3">
        <w:rPr>
          <w:b/>
          <w:sz w:val="28"/>
          <w:szCs w:val="28"/>
        </w:rPr>
        <w:t>Верховної Ради України</w:t>
      </w:r>
    </w:p>
    <w:p w:rsidR="00B374B1" w:rsidRDefault="00B374B1" w:rsidP="00B374B1">
      <w:pPr>
        <w:pStyle w:val="rvps2"/>
        <w:shd w:val="clear" w:color="auto" w:fill="FFFFFF"/>
        <w:spacing w:before="0" w:beforeAutospacing="0" w:after="0" w:afterAutospacing="0"/>
        <w:jc w:val="both"/>
        <w:textAlignment w:val="baseline"/>
        <w:rPr>
          <w:b/>
          <w:sz w:val="28"/>
          <w:szCs w:val="28"/>
        </w:rPr>
      </w:pPr>
    </w:p>
    <w:p w:rsidR="00B374B1" w:rsidRDefault="00B374B1" w:rsidP="00B374B1">
      <w:pPr>
        <w:spacing w:after="0" w:line="240" w:lineRule="auto"/>
        <w:ind w:left="5245"/>
        <w:rPr>
          <w:rFonts w:ascii="Times New Roman" w:hAnsi="Times New Roman"/>
          <w:b/>
          <w:color w:val="000000"/>
          <w:sz w:val="28"/>
          <w:szCs w:val="28"/>
        </w:rPr>
      </w:pPr>
    </w:p>
    <w:p w:rsidR="00B374B1" w:rsidRPr="00AF1BC2" w:rsidRDefault="00B374B1" w:rsidP="00B374B1">
      <w:pPr>
        <w:spacing w:after="0" w:line="240" w:lineRule="auto"/>
        <w:ind w:left="5245"/>
        <w:rPr>
          <w:rFonts w:ascii="Times New Roman" w:hAnsi="Times New Roman"/>
          <w:b/>
          <w:color w:val="000000"/>
          <w:sz w:val="28"/>
          <w:szCs w:val="28"/>
        </w:rPr>
      </w:pPr>
      <w:r w:rsidRPr="00AF1BC2">
        <w:rPr>
          <w:rFonts w:ascii="Times New Roman" w:hAnsi="Times New Roman"/>
          <w:b/>
          <w:color w:val="000000"/>
          <w:sz w:val="28"/>
          <w:szCs w:val="28"/>
        </w:rPr>
        <w:t xml:space="preserve">Голова </w:t>
      </w:r>
    </w:p>
    <w:p w:rsidR="00B374B1" w:rsidRDefault="00B374B1" w:rsidP="00B374B1">
      <w:pPr>
        <w:spacing w:after="0" w:line="240" w:lineRule="auto"/>
        <w:ind w:left="5245"/>
        <w:rPr>
          <w:rFonts w:ascii="Times New Roman" w:hAnsi="Times New Roman"/>
          <w:b/>
          <w:color w:val="000000"/>
          <w:sz w:val="28"/>
          <w:szCs w:val="28"/>
        </w:rPr>
      </w:pPr>
      <w:r w:rsidRPr="00AF1BC2">
        <w:rPr>
          <w:rFonts w:ascii="Times New Roman" w:hAnsi="Times New Roman"/>
          <w:b/>
          <w:color w:val="000000"/>
          <w:sz w:val="28"/>
          <w:szCs w:val="28"/>
        </w:rPr>
        <w:t xml:space="preserve">Національної поліції України </w:t>
      </w:r>
    </w:p>
    <w:p w:rsidR="00B374B1" w:rsidRDefault="00B374B1" w:rsidP="00B374B1">
      <w:pPr>
        <w:spacing w:after="0" w:line="240" w:lineRule="auto"/>
        <w:ind w:left="5245"/>
        <w:rPr>
          <w:rFonts w:ascii="Times New Roman" w:hAnsi="Times New Roman"/>
          <w:b/>
          <w:sz w:val="28"/>
          <w:szCs w:val="28"/>
          <w:u w:val="single"/>
        </w:rPr>
      </w:pPr>
    </w:p>
    <w:p w:rsidR="00B374B1" w:rsidRPr="007F1776" w:rsidRDefault="00B374B1" w:rsidP="00B374B1">
      <w:pPr>
        <w:spacing w:after="0" w:line="240" w:lineRule="auto"/>
        <w:ind w:left="5245"/>
        <w:rPr>
          <w:color w:val="000000"/>
          <w:sz w:val="28"/>
          <w:szCs w:val="28"/>
        </w:rPr>
      </w:pPr>
      <w:r w:rsidRPr="00370844">
        <w:rPr>
          <w:rFonts w:ascii="Times New Roman" w:hAnsi="Times New Roman"/>
          <w:b/>
          <w:sz w:val="28"/>
          <w:szCs w:val="28"/>
          <w:u w:val="single"/>
        </w:rPr>
        <w:t xml:space="preserve">  </w:t>
      </w:r>
      <w:r>
        <w:rPr>
          <w:rFonts w:ascii="Times New Roman" w:hAnsi="Times New Roman"/>
          <w:b/>
          <w:sz w:val="28"/>
          <w:szCs w:val="28"/>
          <w:u w:val="single"/>
        </w:rPr>
        <w:t xml:space="preserve">      </w:t>
      </w:r>
      <w:r w:rsidRPr="00370844">
        <w:rPr>
          <w:rFonts w:ascii="Times New Roman" w:hAnsi="Times New Roman"/>
          <w:b/>
          <w:sz w:val="28"/>
          <w:szCs w:val="28"/>
          <w:u w:val="single"/>
        </w:rPr>
        <w:t xml:space="preserve">                   </w:t>
      </w:r>
      <w:r w:rsidRPr="00370844">
        <w:rPr>
          <w:rFonts w:ascii="Times New Roman" w:hAnsi="Times New Roman"/>
          <w:b/>
          <w:sz w:val="28"/>
          <w:szCs w:val="28"/>
        </w:rPr>
        <w:t>Ігор КЛИМЕНКО</w:t>
      </w:r>
    </w:p>
    <w:sectPr w:rsidR="00B374B1" w:rsidRPr="007F1776" w:rsidSect="009D7D3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E4"/>
    <w:rsid w:val="00254B8B"/>
    <w:rsid w:val="00517173"/>
    <w:rsid w:val="0052293D"/>
    <w:rsid w:val="00523B84"/>
    <w:rsid w:val="005F0CE4"/>
    <w:rsid w:val="00623981"/>
    <w:rsid w:val="006921B3"/>
    <w:rsid w:val="006C100A"/>
    <w:rsid w:val="006C3CCD"/>
    <w:rsid w:val="006D4E3F"/>
    <w:rsid w:val="00807EA7"/>
    <w:rsid w:val="008C561C"/>
    <w:rsid w:val="009D7D3E"/>
    <w:rsid w:val="00AD1E37"/>
    <w:rsid w:val="00B374B1"/>
    <w:rsid w:val="00B62EF7"/>
    <w:rsid w:val="00F52B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41481-56F5-4870-9989-6895DA0E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CE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F0CE4"/>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4718</Words>
  <Characters>2690</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dc:creator>
  <cp:keywords/>
  <dc:description/>
  <cp:lastModifiedBy>Руслан Холох</cp:lastModifiedBy>
  <cp:revision>9</cp:revision>
  <dcterms:created xsi:type="dcterms:W3CDTF">2020-07-11T07:19:00Z</dcterms:created>
  <dcterms:modified xsi:type="dcterms:W3CDTF">2020-07-15T12:17:00Z</dcterms:modified>
</cp:coreProperties>
</file>