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2A" w:rsidRPr="00A17E2A" w:rsidRDefault="00A17E2A" w:rsidP="00A17E2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17E2A">
        <w:rPr>
          <w:rFonts w:ascii="Times New Roman" w:hAnsi="Times New Roman" w:cs="Times New Roman"/>
          <w:b/>
          <w:bCs/>
          <w:sz w:val="28"/>
          <w:szCs w:val="28"/>
        </w:rPr>
        <w:t>ЯК ПОДАТИ ЗВЕРНЕННЯ ПРО ПРОВЕДЕННЯ ПОВНОЇ ПЕРЕВІРКИ?</w:t>
      </w:r>
    </w:p>
    <w:bookmarkEnd w:id="0"/>
    <w:p w:rsidR="00A17E2A" w:rsidRPr="00A17E2A" w:rsidRDefault="00A17E2A" w:rsidP="00A17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НАЗК є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</w:t>
      </w:r>
    </w:p>
    <w:p w:rsidR="00A17E2A" w:rsidRPr="00A17E2A" w:rsidRDefault="00A17E2A" w:rsidP="00A17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проводиться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відібраних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2A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черговості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причиною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 </w:t>
      </w:r>
    </w:p>
    <w:p w:rsidR="00A17E2A" w:rsidRPr="00A17E2A" w:rsidRDefault="00A17E2A" w:rsidP="00A17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посадовець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неправдиву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НАЗК.</w:t>
      </w:r>
    </w:p>
    <w:p w:rsidR="00A17E2A" w:rsidRPr="00A17E2A" w:rsidRDefault="00A17E2A" w:rsidP="00A17E2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Яку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інформацію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повинно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містити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повної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перевірки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17E2A" w:rsidRPr="00A17E2A" w:rsidRDefault="00A17E2A" w:rsidP="00A17E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1. Про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умови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повної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перевірки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E2A" w:rsidRPr="00A17E2A" w:rsidRDefault="00A17E2A" w:rsidP="00A17E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t xml:space="preserve">НАЗК проводить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повний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звітний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17E2A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 НАЗК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>не проводить</w:t>
      </w:r>
      <w:r w:rsidRPr="00A17E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кандидата </w:t>
      </w:r>
      <w:proofErr w:type="gramStart"/>
      <w:r w:rsidRPr="00A17E2A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A17E2A">
        <w:rPr>
          <w:rFonts w:ascii="Times New Roman" w:hAnsi="Times New Roman" w:cs="Times New Roman"/>
          <w:sz w:val="28"/>
          <w:szCs w:val="28"/>
        </w:rPr>
        <w:t>. </w:t>
      </w:r>
    </w:p>
    <w:p w:rsidR="00A17E2A" w:rsidRPr="00A17E2A" w:rsidRDefault="00A17E2A" w:rsidP="00A17E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повідомляєте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 2020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 2021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</w:t>
      </w:r>
    </w:p>
    <w:p w:rsidR="00A17E2A" w:rsidRPr="00A17E2A" w:rsidRDefault="00A17E2A" w:rsidP="00A17E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право внести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переглядаєте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останню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подану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декларацію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виправлених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Дата та час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</w:t>
      </w:r>
    </w:p>
    <w:p w:rsidR="00A17E2A" w:rsidRPr="00A17E2A" w:rsidRDefault="00A17E2A" w:rsidP="00A17E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задекларувати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володів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користувався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станом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на 31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протягом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менше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183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днів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упродовж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A17E2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 2020 року та не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A17E2A" w:rsidRPr="00A17E2A" w:rsidRDefault="00A17E2A" w:rsidP="00A17E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2. Про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E2A" w:rsidRPr="00A17E2A" w:rsidRDefault="00A17E2A" w:rsidP="00A17E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завідомо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недостовірної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притягнути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Строки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обчислюються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з дня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17E2A">
        <w:rPr>
          <w:rFonts w:ascii="Times New Roman" w:hAnsi="Times New Roman" w:cs="Times New Roman"/>
          <w:sz w:val="28"/>
          <w:szCs w:val="28"/>
        </w:rPr>
        <w:t xml:space="preserve"> 2 роки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3 роки –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</w: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Наприклад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особа внесла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неправдиві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відомості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декларацію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за 2018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рік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і подала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її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31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березня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2019 </w:t>
      </w:r>
      <w:proofErr w:type="gram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року,  строк</w:t>
      </w:r>
      <w:proofErr w:type="gram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відраховується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з 1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квітня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 2019-го. Таким чином,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наразі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можна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притягнути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особу до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кримінальної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відповідальності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тільки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декларації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подані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2018-2020 роках, а до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адміністративної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відповідальності</w:t>
      </w:r>
      <w:proofErr w:type="spellEnd"/>
      <w:r w:rsidRPr="00A17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в 2019-2020 роках </w:t>
      </w:r>
      <w:r w:rsidRPr="00A17E2A">
        <w:rPr>
          <w:rFonts w:ascii="Times New Roman" w:hAnsi="Times New Roman" w:cs="Times New Roman"/>
          <w:i/>
          <w:iCs/>
          <w:sz w:val="28"/>
          <w:szCs w:val="28"/>
        </w:rPr>
        <w:t xml:space="preserve">(ст. 38 </w:t>
      </w:r>
      <w:proofErr w:type="spellStart"/>
      <w:r w:rsidRPr="00A17E2A">
        <w:rPr>
          <w:rFonts w:ascii="Times New Roman" w:hAnsi="Times New Roman" w:cs="Times New Roman"/>
          <w:i/>
          <w:iCs/>
          <w:sz w:val="28"/>
          <w:szCs w:val="28"/>
        </w:rPr>
        <w:t>КУпАП</w:t>
      </w:r>
      <w:proofErr w:type="spellEnd"/>
      <w:r w:rsidRPr="00A17E2A">
        <w:rPr>
          <w:rFonts w:ascii="Times New Roman" w:hAnsi="Times New Roman" w:cs="Times New Roman"/>
          <w:i/>
          <w:iCs/>
          <w:sz w:val="28"/>
          <w:szCs w:val="28"/>
        </w:rPr>
        <w:t>, ст. 49 ККУ).</w:t>
      </w:r>
    </w:p>
    <w:p w:rsidR="00A17E2A" w:rsidRPr="00A17E2A" w:rsidRDefault="00A17E2A" w:rsidP="00A17E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адміністративною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кримінальною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незадекларованих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задекларованих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неправильною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100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прожиткових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мінімумів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 (192 100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станом на 01.01.2019 –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за 2018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210 200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станом на 01.01.2020 –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за 2019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перевищенні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 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250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прожиткових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мінімумів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 (480 250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станом на 01.01.2019, 525 500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станом на 01.01.2020).</w: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pict>
          <v:rect id="_x0000_i1095" style="width:0;height:0" o:hralign="center" o:hrstd="t" o:hrnoshade="t" o:hr="t" fillcolor="black" stroked="f"/>
        </w:pic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E2A">
        <w:rPr>
          <w:rFonts w:ascii="Times New Roman" w:hAnsi="Times New Roman" w:cs="Times New Roman"/>
          <w:sz w:val="28"/>
          <w:szCs w:val="28"/>
        </w:rPr>
        <w:t xml:space="preserve">  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>Приклад</w:t>
      </w:r>
      <w:proofErr w:type="gram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br/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t xml:space="preserve">Особа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задекларувала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49 тис грн.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 договору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-продажу транспортного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становить 300 тис грн. Таким чином,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задекларованій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фактичній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становить 251 тис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а тому для такого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7E2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pict>
          <v:rect id="_x0000_i1096" style="width:0;height:0" o:hralign="center" o:hrstd="t" o:hrnoshade="t" o:hr="t" fillcolor="black" stroked="f"/>
        </w:pic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E2A">
        <w:rPr>
          <w:rFonts w:ascii="Times New Roman" w:hAnsi="Times New Roman" w:cs="Times New Roman"/>
          <w:sz w:val="28"/>
          <w:szCs w:val="28"/>
        </w:rPr>
        <w:t xml:space="preserve">  </w:t>
      </w:r>
      <w:r w:rsidRPr="00A17E2A">
        <w:rPr>
          <w:rFonts w:ascii="Times New Roman" w:hAnsi="Times New Roman" w:cs="Times New Roman"/>
          <w:b/>
          <w:bCs/>
          <w:sz w:val="28"/>
          <w:szCs w:val="28"/>
        </w:rPr>
        <w:t>Приклад</w:t>
      </w:r>
      <w:proofErr w:type="gram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br/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задекларував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квартиру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яку вона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придбала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– 700 тис грн. Таким чином,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7E2A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pict>
          <v:rect id="_x0000_i1097" style="width:0;height:0" o:hralign="center" o:hrstd="t" o:hrnoshade="t" o:hr="t" fillcolor="black" stroked="f"/>
        </w:pict>
      </w:r>
    </w:p>
    <w:p w:rsidR="00A17E2A" w:rsidRPr="00A17E2A" w:rsidRDefault="00A17E2A" w:rsidP="00A17E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3. Як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оформлювати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E2A" w:rsidRPr="00A17E2A" w:rsidRDefault="00A17E2A" w:rsidP="00A17E2A">
      <w:p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sz w:val="28"/>
          <w:szCs w:val="28"/>
        </w:rPr>
        <w:t xml:space="preserve">Детально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розпочатися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. </w:t>
      </w:r>
    </w:p>
    <w:p w:rsidR="00A17E2A" w:rsidRPr="00A17E2A" w:rsidRDefault="00A17E2A" w:rsidP="00A17E2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допоможуть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НАЗК при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розгляді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звернень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A17E2A" w:rsidRPr="00A17E2A" w:rsidRDefault="00A17E2A" w:rsidP="00A17E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нерухомого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майна</w:t>
      </w:r>
      <w:r w:rsidRPr="00A17E2A">
        <w:rPr>
          <w:rFonts w:ascii="Times New Roman" w:hAnsi="Times New Roman" w:cs="Times New Roman"/>
          <w:sz w:val="28"/>
          <w:szCs w:val="28"/>
        </w:rPr>
        <w:t xml:space="preserve"> – адреса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; </w:t>
      </w:r>
    </w:p>
    <w:p w:rsidR="00A17E2A" w:rsidRPr="00A17E2A" w:rsidRDefault="00A17E2A" w:rsidP="00A17E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транспортних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засобів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 – номер та модель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>; </w:t>
      </w:r>
    </w:p>
    <w:p w:rsidR="00A17E2A" w:rsidRPr="00A17E2A" w:rsidRDefault="00A17E2A" w:rsidP="00A17E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незадекларованих</w:t>
      </w:r>
      <w:proofErr w:type="spellEnd"/>
      <w:r w:rsidRPr="00A1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b/>
          <w:bCs/>
          <w:sz w:val="28"/>
          <w:szCs w:val="28"/>
        </w:rPr>
        <w:t>видатків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. Додайте 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фото- та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відеопідтвердження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вони у вас є. </w:t>
      </w:r>
    </w:p>
    <w:p w:rsidR="00A17E2A" w:rsidRPr="00A17E2A" w:rsidRDefault="00A17E2A" w:rsidP="00A17E2A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упевнитися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удосталь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пройти тест:</w:t>
      </w:r>
    </w:p>
    <w:p w:rsidR="00A17E2A" w:rsidRPr="00A17E2A" w:rsidRDefault="00A17E2A" w:rsidP="00A17E2A">
      <w:r w:rsidRPr="00A17E2A">
        <w:drawing>
          <wp:inline distT="0" distB="0" distL="0" distR="0">
            <wp:extent cx="3781425" cy="5353050"/>
            <wp:effectExtent l="0" t="0" r="9525" b="0"/>
            <wp:docPr id="2" name="Рисунок 2" descr="https://nazk.gov.ua/wp-content/uploads/2020/08/photo_2020-08-19_11-0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zk.gov.ua/wp-content/uploads/2020/08/photo_2020-08-19_11-03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2A" w:rsidRPr="00A17E2A" w:rsidRDefault="00A17E2A" w:rsidP="00A17E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службовця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доходам,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r w:rsidRPr="00A17E2A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НАЗК.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містило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E2A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A17E2A">
        <w:rPr>
          <w:rFonts w:ascii="Times New Roman" w:hAnsi="Times New Roman" w:cs="Times New Roman"/>
          <w:sz w:val="28"/>
          <w:szCs w:val="28"/>
        </w:rPr>
        <w:t xml:space="preserve"> пройти тест:</w:t>
      </w:r>
    </w:p>
    <w:p w:rsidR="00602C65" w:rsidRDefault="00A17E2A" w:rsidP="00A17E2A">
      <w:r w:rsidRPr="00A17E2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Desktop\photo_2020-08-19_11-0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Desktop\photo_2020-08-19_11-03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6176"/>
    <w:multiLevelType w:val="multilevel"/>
    <w:tmpl w:val="70B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C312C"/>
    <w:multiLevelType w:val="multilevel"/>
    <w:tmpl w:val="636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E5BAD"/>
    <w:multiLevelType w:val="multilevel"/>
    <w:tmpl w:val="A04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07E32"/>
    <w:multiLevelType w:val="multilevel"/>
    <w:tmpl w:val="44E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C"/>
    <w:rsid w:val="002B4BAC"/>
    <w:rsid w:val="00602C65"/>
    <w:rsid w:val="00A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4787"/>
  <w15:chartTrackingRefBased/>
  <w15:docId w15:val="{7328D72B-FF9E-43EA-9B64-DA8A767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2020-08-19T10:07:00Z</dcterms:created>
  <dcterms:modified xsi:type="dcterms:W3CDTF">2020-08-19T10:11:00Z</dcterms:modified>
</cp:coreProperties>
</file>