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09" w:rsidRPr="008E360E" w:rsidRDefault="007166FB" w:rsidP="00FA260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Декларуємо правильно!</w:t>
      </w:r>
      <w:bookmarkStart w:id="0" w:name="_GoBack"/>
      <w:bookmarkEnd w:id="0"/>
    </w:p>
    <w:p w:rsidR="00A15961" w:rsidRPr="00A15961" w:rsidRDefault="003C7EF8" w:rsidP="003C7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розпочався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2020</w:t>
      </w:r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45 Закону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– Закон)</w:t>
      </w:r>
      <w:r w:rsidR="008B26F9">
        <w:rPr>
          <w:rFonts w:ascii="Times New Roman" w:hAnsi="Times New Roman" w:cs="Times New Roman"/>
          <w:sz w:val="28"/>
          <w:szCs w:val="28"/>
          <w:lang w:val="uk-UA"/>
        </w:rPr>
        <w:t xml:space="preserve"> поліцейські,</w:t>
      </w:r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службовці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агентства з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), за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Default="00A15961" w:rsidP="00A159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Акцентуємо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декларанту.</w:t>
      </w:r>
    </w:p>
    <w:p w:rsidR="00FA2609" w:rsidRPr="00A15961" w:rsidRDefault="00FA2609" w:rsidP="00A15961">
      <w:pPr>
        <w:jc w:val="both"/>
        <w:rPr>
          <w:rFonts w:ascii="Times New Roman" w:hAnsi="Times New Roman" w:cs="Times New Roman"/>
          <w:sz w:val="28"/>
          <w:szCs w:val="28"/>
        </w:rPr>
      </w:pPr>
      <w:r w:rsidRPr="00FA2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40189"/>
            <wp:effectExtent l="0" t="0" r="3175" b="8255"/>
            <wp:docPr id="2" name="Рисунок 2" descr="C:\Users\User\Desktop\22222222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2222222222222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61" w:rsidRPr="00A15961" w:rsidRDefault="00A15961" w:rsidP="003C7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961">
        <w:rPr>
          <w:rFonts w:ascii="Times New Roman" w:hAnsi="Times New Roman" w:cs="Times New Roman"/>
          <w:b/>
          <w:bCs/>
          <w:sz w:val="28"/>
          <w:szCs w:val="28"/>
        </w:rPr>
        <w:t>Перш за все, 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вказана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у персональному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).</w:t>
      </w:r>
    </w:p>
    <w:p w:rsidR="00A15961" w:rsidRPr="00A15961" w:rsidRDefault="00A15961" w:rsidP="00A159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– ЕЦП) для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Реєстром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944E6A" w:rsidRDefault="00A15961" w:rsidP="003C7E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59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A15961">
        <w:rPr>
          <w:rFonts w:ascii="Times New Roman" w:hAnsi="Times New Roman" w:cs="Times New Roman"/>
          <w:b/>
          <w:bCs/>
          <w:sz w:val="28"/>
          <w:szCs w:val="28"/>
        </w:rPr>
        <w:t xml:space="preserve"> і як </w:t>
      </w:r>
      <w:proofErr w:type="spellStart"/>
      <w:r w:rsidRPr="00A15961">
        <w:rPr>
          <w:rFonts w:ascii="Times New Roman" w:hAnsi="Times New Roman" w:cs="Times New Roman"/>
          <w:b/>
          <w:bCs/>
          <w:sz w:val="28"/>
          <w:szCs w:val="28"/>
        </w:rPr>
        <w:t>декларувати</w:t>
      </w:r>
      <w:proofErr w:type="spellEnd"/>
      <w:r w:rsidRPr="00A15961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A15961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володінні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декларуванню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цінне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рухоме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ювелірні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корпоративні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права, доходи,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про членство декларанта в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є декларант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декларанта.</w:t>
      </w:r>
      <w:r w:rsidR="00944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5961" w:rsidRPr="00A15961" w:rsidRDefault="00A15961" w:rsidP="003C7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961">
        <w:rPr>
          <w:rFonts w:ascii="Times New Roman" w:hAnsi="Times New Roman" w:cs="Times New Roman"/>
          <w:sz w:val="28"/>
          <w:szCs w:val="28"/>
        </w:rPr>
        <w:lastRenderedPageBreak/>
        <w:t>Якщо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наявними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45 Закону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спливу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право подати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виправлену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уточнену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. </w:t>
      </w:r>
    </w:p>
    <w:p w:rsidR="00A15961" w:rsidRPr="00A15961" w:rsidRDefault="00A15961" w:rsidP="003C7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96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черговості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заповнюються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майнового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A15961" w:rsidP="003C7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бу</w:t>
      </w:r>
      <w:r w:rsidR="003C7EF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3C7EF8">
        <w:rPr>
          <w:rFonts w:ascii="Times New Roman" w:hAnsi="Times New Roman" w:cs="Times New Roman"/>
          <w:sz w:val="28"/>
          <w:szCs w:val="28"/>
        </w:rPr>
        <w:t>подаватись</w:t>
      </w:r>
      <w:proofErr w:type="spellEnd"/>
      <w:r w:rsidR="003C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EF8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3C7EF8"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то треба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="003C7EF8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="003C7EF8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="003C7E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7EF8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="003C7EF8">
        <w:rPr>
          <w:rFonts w:ascii="Times New Roman" w:hAnsi="Times New Roman" w:cs="Times New Roman"/>
          <w:sz w:val="28"/>
          <w:szCs w:val="28"/>
        </w:rPr>
        <w:t xml:space="preserve"> за 2020</w:t>
      </w:r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5961" w:rsidRPr="00A15961" w:rsidRDefault="00A15961" w:rsidP="003C7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96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розширено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згадують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купу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до ст.1,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Закону, 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дружина,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вітчим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мачуха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дочка,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пасинок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падчерка,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двоюрідний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двоюрідна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брат та сестра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племінник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племінниця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дядько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баба,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прадід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прабаба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внук, внучка, правнук, правнучка, зять,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невістка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тесть, теща, свекор, свекруха,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(дочки),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усиновлювач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усиновлений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опікун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піклувальник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особа, яка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опікою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піклуванням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A15961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961">
        <w:rPr>
          <w:rFonts w:ascii="Times New Roman" w:hAnsi="Times New Roman" w:cs="Times New Roman"/>
          <w:b/>
          <w:bCs/>
          <w:sz w:val="28"/>
          <w:szCs w:val="28"/>
        </w:rPr>
        <w:t>Зверніть</w:t>
      </w:r>
      <w:proofErr w:type="spellEnd"/>
      <w:r w:rsidRPr="00A1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b/>
          <w:bCs/>
          <w:sz w:val="28"/>
          <w:szCs w:val="28"/>
        </w:rPr>
        <w:t>увагу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обов’язковому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особу, яка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.</w:t>
      </w:r>
      <w:r w:rsidR="008B2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6F9">
        <w:rPr>
          <w:rFonts w:ascii="Times New Roman" w:hAnsi="Times New Roman" w:cs="Times New Roman"/>
          <w:sz w:val="28"/>
          <w:szCs w:val="28"/>
        </w:rPr>
        <w:t>Крі</w:t>
      </w:r>
      <w:r w:rsidR="00B771D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771D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B771DC">
        <w:rPr>
          <w:rFonts w:ascii="Times New Roman" w:hAnsi="Times New Roman" w:cs="Times New Roman"/>
          <w:b/>
          <w:bCs/>
          <w:sz w:val="28"/>
          <w:szCs w:val="28"/>
        </w:rPr>
        <w:t>якщо</w:t>
      </w:r>
      <w:proofErr w:type="spellEnd"/>
      <w:r w:rsidR="00B771DC">
        <w:rPr>
          <w:rFonts w:ascii="Times New Roman" w:hAnsi="Times New Roman" w:cs="Times New Roman"/>
          <w:b/>
          <w:bCs/>
          <w:sz w:val="28"/>
          <w:szCs w:val="28"/>
        </w:rPr>
        <w:t xml:space="preserve"> прожив з </w:t>
      </w:r>
      <w:proofErr w:type="spellStart"/>
      <w:r w:rsidR="00B771DC">
        <w:rPr>
          <w:rFonts w:ascii="Times New Roman" w:hAnsi="Times New Roman" w:cs="Times New Roman"/>
          <w:b/>
          <w:bCs/>
          <w:sz w:val="28"/>
          <w:szCs w:val="28"/>
        </w:rPr>
        <w:t>кимось</w:t>
      </w:r>
      <w:proofErr w:type="spellEnd"/>
      <w:r w:rsidR="00B771DC">
        <w:rPr>
          <w:rFonts w:ascii="Times New Roman" w:hAnsi="Times New Roman" w:cs="Times New Roman"/>
          <w:b/>
          <w:bCs/>
          <w:sz w:val="28"/>
          <w:szCs w:val="28"/>
        </w:rPr>
        <w:t xml:space="preserve"> 183 </w:t>
      </w:r>
      <w:proofErr w:type="spellStart"/>
      <w:r w:rsidR="00B771DC">
        <w:rPr>
          <w:rFonts w:ascii="Times New Roman" w:hAnsi="Times New Roman" w:cs="Times New Roman"/>
          <w:b/>
          <w:bCs/>
          <w:sz w:val="28"/>
          <w:szCs w:val="28"/>
        </w:rPr>
        <w:t>дні</w:t>
      </w:r>
      <w:proofErr w:type="spellEnd"/>
      <w:r w:rsidRPr="00A159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A15961">
        <w:rPr>
          <w:rFonts w:ascii="Times New Roman" w:hAnsi="Times New Roman" w:cs="Times New Roman"/>
          <w:b/>
          <w:bCs/>
          <w:sz w:val="28"/>
          <w:szCs w:val="28"/>
        </w:rPr>
        <w:t>декларуй</w:t>
      </w:r>
      <w:proofErr w:type="spellEnd"/>
      <w:r w:rsidRPr="00A1596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15961" w:rsidRPr="00A15961" w:rsidRDefault="00B771DC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1DC">
        <w:rPr>
          <w:rFonts w:ascii="Times New Roman" w:hAnsi="Times New Roman" w:cs="Times New Roman"/>
          <w:b/>
          <w:sz w:val="28"/>
          <w:szCs w:val="28"/>
          <w:lang w:val="uk-UA"/>
        </w:rPr>
        <w:t>Пам’ятай,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b/>
          <w:bCs/>
          <w:sz w:val="28"/>
          <w:szCs w:val="28"/>
        </w:rPr>
        <w:t>виправлення</w:t>
      </w:r>
      <w:proofErr w:type="spellEnd"/>
      <w:r w:rsidR="00A15961" w:rsidRPr="00A1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b/>
          <w:bCs/>
          <w:sz w:val="28"/>
          <w:szCs w:val="28"/>
        </w:rPr>
        <w:t>декларації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 дозволено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15961" w:rsidRPr="00A15961">
        <w:rPr>
          <w:rFonts w:ascii="Times New Roman" w:hAnsi="Times New Roman" w:cs="Times New Roman"/>
          <w:b/>
          <w:bCs/>
          <w:sz w:val="28"/>
          <w:szCs w:val="28"/>
        </w:rPr>
        <w:t>тричі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семиденного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B771DC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зазнача</w:t>
      </w:r>
      <w:r w:rsidR="00A15961" w:rsidRPr="00A1596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облікової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серію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та номер паспорта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Єдиному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демографічному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кларування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A15961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декларуванню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оцінені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в грошовому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еквіваленті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A15961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96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заповненні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12 «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включатимуть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про вид,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та валюту активу,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та код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71DC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="00B771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771DC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B771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5961">
        <w:rPr>
          <w:rFonts w:ascii="Times New Roman" w:hAnsi="Times New Roman" w:cs="Times New Roman"/>
          <w:sz w:val="28"/>
          <w:szCs w:val="28"/>
        </w:rPr>
        <w:t xml:space="preserve"> установи, в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B771DC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екларуємо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установи, у тому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за кордоном, 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третіми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особами 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про тип та номер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банківську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установу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розпоряджатися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сейфа,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B771DC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уб’єкти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врахувати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встановив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норму,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заповнювати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межами.</w:t>
      </w:r>
    </w:p>
    <w:p w:rsidR="008B26F9" w:rsidRDefault="00A15961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той факт,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станом на 31.12 </w:t>
      </w:r>
      <w:proofErr w:type="spellStart"/>
      <w:r w:rsidRPr="00A15961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A15961">
        <w:rPr>
          <w:rFonts w:ascii="Times New Roman" w:hAnsi="Times New Roman" w:cs="Times New Roman"/>
          <w:sz w:val="28"/>
          <w:szCs w:val="28"/>
        </w:rPr>
        <w:t xml:space="preserve"> року.</w:t>
      </w:r>
      <w:r w:rsidR="00B771D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771DC">
        <w:rPr>
          <w:rFonts w:ascii="Times New Roman" w:hAnsi="Times New Roman" w:cs="Times New Roman"/>
          <w:sz w:val="28"/>
          <w:szCs w:val="28"/>
          <w:lang w:val="uk-UA"/>
        </w:rPr>
        <w:t>ані про об’єкт декларування, який перебував у володінні або користуванні суб’єкта декларування або членів його сім’ї, зазначаються в декларації, якщо такий об’єкт перебував у володінні або користуванні станом на останній день звітного періоду або протягом не менше</w:t>
      </w:r>
      <w:r w:rsidRPr="00A15961">
        <w:rPr>
          <w:rFonts w:ascii="Times New Roman" w:hAnsi="Times New Roman" w:cs="Times New Roman"/>
          <w:sz w:val="28"/>
          <w:szCs w:val="28"/>
        </w:rPr>
        <w:t> </w:t>
      </w:r>
      <w:r w:rsidRPr="00B771D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половини днів звітного періоду.</w:t>
      </w:r>
      <w:r w:rsidR="00B771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771DC">
        <w:rPr>
          <w:rFonts w:ascii="Times New Roman" w:hAnsi="Times New Roman" w:cs="Times New Roman"/>
          <w:sz w:val="28"/>
          <w:szCs w:val="28"/>
          <w:lang w:val="uk-UA"/>
        </w:rPr>
        <w:t xml:space="preserve">Тобто, якщо квартира, машина чи інше майно були у </w:t>
      </w:r>
      <w:r w:rsidR="008B26F9">
        <w:rPr>
          <w:rFonts w:ascii="Times New Roman" w:hAnsi="Times New Roman" w:cs="Times New Roman"/>
          <w:sz w:val="28"/>
          <w:szCs w:val="28"/>
          <w:lang w:val="uk-UA"/>
        </w:rPr>
        <w:t>володінн</w:t>
      </w:r>
      <w:r w:rsidRPr="00B771DC">
        <w:rPr>
          <w:rFonts w:ascii="Times New Roman" w:hAnsi="Times New Roman" w:cs="Times New Roman"/>
          <w:sz w:val="28"/>
          <w:szCs w:val="28"/>
          <w:lang w:val="uk-UA"/>
        </w:rPr>
        <w:t>і чи користуванні півроку, її потрібно декларувати, навіть, якщо вже на 31.12 звітного року</w:t>
      </w:r>
      <w:r w:rsidR="00B77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1DC">
        <w:rPr>
          <w:rFonts w:ascii="Times New Roman" w:hAnsi="Times New Roman" w:cs="Times New Roman"/>
          <w:sz w:val="28"/>
          <w:szCs w:val="28"/>
          <w:lang w:val="uk-UA"/>
        </w:rPr>
        <w:t>майно вибу</w:t>
      </w:r>
      <w:r w:rsidR="00B771DC">
        <w:rPr>
          <w:rFonts w:ascii="Times New Roman" w:hAnsi="Times New Roman" w:cs="Times New Roman"/>
          <w:sz w:val="28"/>
          <w:szCs w:val="28"/>
          <w:lang w:val="uk-UA"/>
        </w:rPr>
        <w:t>ло з власності чи користування!</w:t>
      </w:r>
      <w:r w:rsidRPr="00B77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5961" w:rsidRPr="00A15961" w:rsidRDefault="00B771DC" w:rsidP="00B77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тримання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на суму, яка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50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прожиткових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мінімумів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встановлених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працездатних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 на 1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січня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відповідного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 року,</w:t>
      </w:r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15961" w:rsidRPr="00B771DC">
        <w:rPr>
          <w:rFonts w:ascii="Times New Roman" w:hAnsi="Times New Roman" w:cs="Times New Roman"/>
          <w:b/>
          <w:sz w:val="28"/>
          <w:szCs w:val="28"/>
        </w:rPr>
        <w:t>десятиденний</w:t>
      </w:r>
      <w:proofErr w:type="spellEnd"/>
      <w:r w:rsidR="00A15961" w:rsidRPr="00B771DC">
        <w:rPr>
          <w:rFonts w:ascii="Times New Roman" w:hAnsi="Times New Roman" w:cs="Times New Roman"/>
          <w:b/>
          <w:sz w:val="28"/>
          <w:szCs w:val="28"/>
        </w:rPr>
        <w:t xml:space="preserve"> строк </w:t>
      </w:r>
      <w:r w:rsidR="00A15961" w:rsidRPr="00A15961">
        <w:rPr>
          <w:rFonts w:ascii="Times New Roman" w:hAnsi="Times New Roman" w:cs="Times New Roman"/>
          <w:sz w:val="28"/>
          <w:szCs w:val="28"/>
        </w:rPr>
        <w:t xml:space="preserve">з моменту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агентство.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службовими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особами,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займають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відповідальне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та особливо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відповідальне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становище, а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також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суб’єктів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декларування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займають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посади,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пов’язані</w:t>
      </w:r>
      <w:proofErr w:type="spellEnd"/>
      <w:r w:rsidR="00A15961" w:rsidRPr="008E360E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A15961" w:rsidRPr="008E360E">
        <w:rPr>
          <w:rFonts w:ascii="Times New Roman" w:hAnsi="Times New Roman" w:cs="Times New Roman"/>
          <w:b/>
          <w:sz w:val="28"/>
          <w:szCs w:val="28"/>
        </w:rPr>
        <w:t>вис</w:t>
      </w:r>
      <w:r w:rsidR="008B26F9">
        <w:rPr>
          <w:rFonts w:ascii="Times New Roman" w:hAnsi="Times New Roman" w:cs="Times New Roman"/>
          <w:b/>
          <w:sz w:val="28"/>
          <w:szCs w:val="28"/>
        </w:rPr>
        <w:t>оким</w:t>
      </w:r>
      <w:proofErr w:type="spellEnd"/>
      <w:r w:rsidR="008B2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26F9">
        <w:rPr>
          <w:rFonts w:ascii="Times New Roman" w:hAnsi="Times New Roman" w:cs="Times New Roman"/>
          <w:b/>
          <w:sz w:val="28"/>
          <w:szCs w:val="28"/>
        </w:rPr>
        <w:t>рівнем</w:t>
      </w:r>
      <w:proofErr w:type="spellEnd"/>
      <w:r w:rsidR="008B2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26F9">
        <w:rPr>
          <w:rFonts w:ascii="Times New Roman" w:hAnsi="Times New Roman" w:cs="Times New Roman"/>
          <w:b/>
          <w:sz w:val="28"/>
          <w:szCs w:val="28"/>
        </w:rPr>
        <w:t>корупційних</w:t>
      </w:r>
      <w:proofErr w:type="spellEnd"/>
      <w:r w:rsidR="008B2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26F9">
        <w:rPr>
          <w:rFonts w:ascii="Times New Roman" w:hAnsi="Times New Roman" w:cs="Times New Roman"/>
          <w:b/>
          <w:sz w:val="28"/>
          <w:szCs w:val="28"/>
        </w:rPr>
        <w:t>ризиків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>.</w:t>
      </w:r>
    </w:p>
    <w:p w:rsidR="00A15961" w:rsidRPr="00A15961" w:rsidRDefault="008E360E" w:rsidP="008E36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Нагадуємо, що о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бов’язковим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для</w:t>
      </w:r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та члена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валютного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банку-нерезидента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НАЗК у </w:t>
      </w:r>
      <w:proofErr w:type="spellStart"/>
      <w:r w:rsidR="00A15961" w:rsidRPr="00A15961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="00A15961" w:rsidRPr="00A15961">
        <w:rPr>
          <w:rFonts w:ascii="Times New Roman" w:hAnsi="Times New Roman" w:cs="Times New Roman"/>
          <w:sz w:val="28"/>
          <w:szCs w:val="28"/>
        </w:rPr>
        <w:t xml:space="preserve"> строк. </w:t>
      </w:r>
    </w:p>
    <w:p w:rsidR="003045B8" w:rsidRPr="00A15961" w:rsidRDefault="003045B8" w:rsidP="00A159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5B8" w:rsidRPr="00A1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DC"/>
    <w:rsid w:val="003045B8"/>
    <w:rsid w:val="003C7EF8"/>
    <w:rsid w:val="007166FB"/>
    <w:rsid w:val="008B26F9"/>
    <w:rsid w:val="008E360E"/>
    <w:rsid w:val="00944E6A"/>
    <w:rsid w:val="00A15961"/>
    <w:rsid w:val="00B771DC"/>
    <w:rsid w:val="00D40CDC"/>
    <w:rsid w:val="00F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11</cp:revision>
  <cp:lastPrinted>2021-01-12T00:02:00Z</cp:lastPrinted>
  <dcterms:created xsi:type="dcterms:W3CDTF">2020-12-24T02:23:00Z</dcterms:created>
  <dcterms:modified xsi:type="dcterms:W3CDTF">2021-01-11T14:37:00Z</dcterms:modified>
</cp:coreProperties>
</file>