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43" w:rsidRPr="00495F6B" w:rsidRDefault="00A776D0" w:rsidP="00DF1B4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 w:rsidRPr="00495F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Види </w:t>
      </w:r>
      <w:r w:rsidR="004160A1" w:rsidRPr="0049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відповідальності за корупційні або пов'язані з корупцією правопорушення</w:t>
      </w:r>
    </w:p>
    <w:bookmarkEnd w:id="0"/>
    <w:p w:rsidR="00EF6E53" w:rsidRPr="00495F6B" w:rsidRDefault="0010527E" w:rsidP="00EF6E5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5F6B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drawing>
          <wp:inline distT="0" distB="0" distL="0" distR="0" wp14:anchorId="3D4336F8" wp14:editId="56A0A9A6">
            <wp:extent cx="5940425" cy="3966884"/>
            <wp:effectExtent l="0" t="0" r="3175" b="0"/>
            <wp:docPr id="2" name="Рисунок 2" descr="C:\Users\User\Desktop\приколы\КККК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олы\ККККК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0A1" w:rsidRPr="00495F6B" w:rsidRDefault="004160A1" w:rsidP="00416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5F6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B2026E" w:rsidRPr="00495F6B">
        <w:rPr>
          <w:rFonts w:ascii="Times New Roman" w:hAnsi="Times New Roman" w:cs="Times New Roman"/>
          <w:sz w:val="24"/>
          <w:szCs w:val="24"/>
          <w:lang w:val="uk-UA"/>
        </w:rPr>
        <w:t xml:space="preserve">вимог </w:t>
      </w:r>
      <w:r w:rsidRPr="00495F6B">
        <w:rPr>
          <w:rFonts w:ascii="Times New Roman" w:hAnsi="Times New Roman" w:cs="Times New Roman"/>
          <w:sz w:val="24"/>
          <w:szCs w:val="24"/>
          <w:lang w:val="uk-UA"/>
        </w:rPr>
        <w:t>статті 65 Закону України «Про запобігання корупції» особи, зазначені в ч</w:t>
      </w:r>
      <w:r w:rsidR="00794C87" w:rsidRPr="00495F6B">
        <w:rPr>
          <w:rFonts w:ascii="Times New Roman" w:hAnsi="Times New Roman" w:cs="Times New Roman"/>
          <w:sz w:val="24"/>
          <w:szCs w:val="24"/>
          <w:lang w:val="uk-UA"/>
        </w:rPr>
        <w:t xml:space="preserve">астині першій статті 3 Закону, в </w:t>
      </w:r>
      <w:r w:rsidR="00B2026E" w:rsidRPr="00495F6B">
        <w:rPr>
          <w:rFonts w:ascii="Times New Roman" w:hAnsi="Times New Roman" w:cs="Times New Roman"/>
          <w:sz w:val="24"/>
          <w:szCs w:val="24"/>
          <w:lang w:val="uk-UA"/>
        </w:rPr>
        <w:t>тому числі поліцейські</w:t>
      </w:r>
      <w:r w:rsidR="00794C87" w:rsidRPr="00495F6B">
        <w:rPr>
          <w:rFonts w:ascii="Times New Roman" w:hAnsi="Times New Roman" w:cs="Times New Roman"/>
          <w:sz w:val="24"/>
          <w:szCs w:val="24"/>
          <w:lang w:val="uk-UA"/>
        </w:rPr>
        <w:t>, з</w:t>
      </w:r>
      <w:r w:rsidRPr="00495F6B">
        <w:rPr>
          <w:rFonts w:ascii="Times New Roman" w:hAnsi="Times New Roman" w:cs="Times New Roman"/>
          <w:sz w:val="24"/>
          <w:szCs w:val="24"/>
          <w:lang w:val="uk-UA"/>
        </w:rPr>
        <w:t>а вчинення корупційних або пов’язаних з корупцією правопорушень  у встановленому законом порядку притягуються до кримінальної, адміністративної, цивільно-правової та дисциплінарної відповідальності.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</w:t>
      </w:r>
    </w:p>
    <w:p w:rsidR="004160A1" w:rsidRPr="00495F6B" w:rsidRDefault="004160A1" w:rsidP="00416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5F6B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Кримінальна відповідальність.</w:t>
      </w:r>
    </w:p>
    <w:p w:rsidR="004160A1" w:rsidRPr="00495F6B" w:rsidRDefault="004160A1" w:rsidP="00416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5F6B">
        <w:rPr>
          <w:rFonts w:ascii="Times New Roman" w:hAnsi="Times New Roman" w:cs="Times New Roman"/>
          <w:sz w:val="24"/>
          <w:szCs w:val="24"/>
          <w:lang w:val="uk-UA"/>
        </w:rPr>
        <w:t>В примітці до статті 45 Кримінального кодексу України визначено, що корупційними злочинами вважаються злочини, передбачені статтями 191, 262, 308, 312, 313, 320, 357, 410 даного Кодексу у випадку їх вчинення шляхом зловживання службовим становищем, а також злочини, передбачені статтями 210, 354, 364, 364</w:t>
      </w:r>
      <w:r w:rsidRPr="00495F6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495F6B">
        <w:rPr>
          <w:rFonts w:ascii="Times New Roman" w:hAnsi="Times New Roman" w:cs="Times New Roman"/>
          <w:sz w:val="24"/>
          <w:szCs w:val="24"/>
          <w:lang w:val="uk-UA"/>
        </w:rPr>
        <w:t>, 365</w:t>
      </w:r>
      <w:r w:rsidRPr="00495F6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95F6B">
        <w:rPr>
          <w:rFonts w:ascii="Times New Roman" w:hAnsi="Times New Roman" w:cs="Times New Roman"/>
          <w:sz w:val="24"/>
          <w:szCs w:val="24"/>
          <w:lang w:val="uk-UA"/>
        </w:rPr>
        <w:t>,368-369</w:t>
      </w:r>
      <w:r w:rsidRPr="00495F6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495F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160A1" w:rsidRPr="00495F6B" w:rsidRDefault="004160A1" w:rsidP="00416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5F6B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Адміністративна відповідальність.</w:t>
      </w:r>
    </w:p>
    <w:p w:rsidR="004160A1" w:rsidRPr="00495F6B" w:rsidRDefault="004160A1" w:rsidP="00416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5F6B">
        <w:rPr>
          <w:rFonts w:ascii="Times New Roman" w:hAnsi="Times New Roman" w:cs="Times New Roman"/>
          <w:sz w:val="24"/>
          <w:szCs w:val="24"/>
          <w:lang w:val="uk-UA"/>
        </w:rPr>
        <w:t>Перелік адміністративних корупційних правопорушень та санкцій, які застосовуються за їх вчинення, передбачені главою 13-А Кодексу України про адміністративні правопорушення (</w:t>
      </w:r>
      <w:proofErr w:type="spellStart"/>
      <w:r w:rsidRPr="00495F6B">
        <w:rPr>
          <w:rFonts w:ascii="Times New Roman" w:hAnsi="Times New Roman" w:cs="Times New Roman"/>
          <w:sz w:val="24"/>
          <w:szCs w:val="24"/>
          <w:lang w:val="uk-UA"/>
        </w:rPr>
        <w:t>КУпАП</w:t>
      </w:r>
      <w:proofErr w:type="spellEnd"/>
      <w:r w:rsidRPr="00495F6B">
        <w:rPr>
          <w:rFonts w:ascii="Times New Roman" w:hAnsi="Times New Roman" w:cs="Times New Roman"/>
          <w:sz w:val="24"/>
          <w:szCs w:val="24"/>
          <w:lang w:val="uk-UA"/>
        </w:rPr>
        <w:t>) «Адміністративні правопорушення, пов’язані з корупцією», а саме статтями: 172</w:t>
      </w:r>
      <w:r w:rsidRPr="00495F6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4</w:t>
      </w:r>
      <w:r w:rsidRPr="00495F6B">
        <w:rPr>
          <w:rFonts w:ascii="Times New Roman" w:hAnsi="Times New Roman" w:cs="Times New Roman"/>
          <w:sz w:val="24"/>
          <w:szCs w:val="24"/>
          <w:lang w:val="uk-UA"/>
        </w:rPr>
        <w:t>, 172</w:t>
      </w:r>
      <w:r w:rsidRPr="00495F6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 w:rsidRPr="00495F6B">
        <w:rPr>
          <w:rFonts w:ascii="Times New Roman" w:hAnsi="Times New Roman" w:cs="Times New Roman"/>
          <w:sz w:val="24"/>
          <w:szCs w:val="24"/>
          <w:lang w:val="uk-UA"/>
        </w:rPr>
        <w:t>, 172</w:t>
      </w:r>
      <w:r w:rsidRPr="00495F6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6</w:t>
      </w:r>
      <w:r w:rsidRPr="00495F6B">
        <w:rPr>
          <w:rFonts w:ascii="Times New Roman" w:hAnsi="Times New Roman" w:cs="Times New Roman"/>
          <w:sz w:val="24"/>
          <w:szCs w:val="24"/>
          <w:lang w:val="uk-UA"/>
        </w:rPr>
        <w:t>, 172</w:t>
      </w:r>
      <w:r w:rsidRPr="00495F6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7</w:t>
      </w:r>
      <w:r w:rsidRPr="00495F6B">
        <w:rPr>
          <w:rFonts w:ascii="Times New Roman" w:hAnsi="Times New Roman" w:cs="Times New Roman"/>
          <w:sz w:val="24"/>
          <w:szCs w:val="24"/>
          <w:lang w:val="uk-UA"/>
        </w:rPr>
        <w:t>, 172</w:t>
      </w:r>
      <w:r w:rsidRPr="00495F6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8</w:t>
      </w:r>
      <w:r w:rsidRPr="00495F6B">
        <w:rPr>
          <w:rFonts w:ascii="Times New Roman" w:hAnsi="Times New Roman" w:cs="Times New Roman"/>
          <w:sz w:val="24"/>
          <w:szCs w:val="24"/>
          <w:lang w:val="uk-UA"/>
        </w:rPr>
        <w:t>, 172</w:t>
      </w:r>
      <w:r w:rsidRPr="00495F6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9</w:t>
      </w:r>
      <w:r w:rsidRPr="00495F6B">
        <w:rPr>
          <w:rFonts w:ascii="Times New Roman" w:hAnsi="Times New Roman" w:cs="Times New Roman"/>
          <w:sz w:val="24"/>
          <w:szCs w:val="24"/>
          <w:lang w:val="uk-UA"/>
        </w:rPr>
        <w:t>, 172</w:t>
      </w:r>
      <w:r w:rsidRPr="00495F6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9-1</w:t>
      </w:r>
      <w:r w:rsidRPr="00495F6B">
        <w:rPr>
          <w:rFonts w:ascii="Times New Roman" w:hAnsi="Times New Roman" w:cs="Times New Roman"/>
          <w:sz w:val="24"/>
          <w:szCs w:val="24"/>
          <w:lang w:val="uk-UA"/>
        </w:rPr>
        <w:t>, 172</w:t>
      </w:r>
      <w:r w:rsidRPr="00495F6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9-2</w:t>
      </w:r>
      <w:r w:rsidRPr="00495F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160A1" w:rsidRPr="00495F6B" w:rsidRDefault="004160A1" w:rsidP="00416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5F6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частини 5 статті 65 Закону особа, щодо якої складено протокол про адміністративне правопорушення, пов'язане з корупцією, якщо інше не передбачено Конституцією і законами України, може бути відсторонена від виконання службових </w:t>
      </w:r>
      <w:r w:rsidRPr="00495F6B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повноважень за рішенням керівника органу (установи, підприємства, організації), в якому вона працює, до закінчення розгляду справи судом.</w:t>
      </w:r>
    </w:p>
    <w:p w:rsidR="004160A1" w:rsidRPr="00495F6B" w:rsidRDefault="004160A1" w:rsidP="00416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5F6B">
        <w:rPr>
          <w:rFonts w:ascii="Times New Roman" w:hAnsi="Times New Roman" w:cs="Times New Roman"/>
          <w:sz w:val="24"/>
          <w:szCs w:val="24"/>
          <w:lang w:val="uk-UA"/>
        </w:rPr>
        <w:t>У разі закриття провадження у справі про адміністративне правопорушення, пов'язане з корупцією, у зв'язку з відсутністю події або складу адміністративного правопорушення відстороненій від виконання службових повноважень особі відшкодовується середній заробіток за час вимушеного прогулу, пов'язаного з таким відстороненням.</w:t>
      </w:r>
    </w:p>
    <w:p w:rsidR="004160A1" w:rsidRPr="00495F6B" w:rsidRDefault="004160A1" w:rsidP="00416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5F6B">
        <w:rPr>
          <w:rFonts w:ascii="Times New Roman" w:hAnsi="Times New Roman" w:cs="Times New Roman"/>
          <w:b/>
          <w:bCs/>
          <w:sz w:val="24"/>
          <w:szCs w:val="24"/>
          <w:lang w:val="uk-UA"/>
        </w:rPr>
        <w:t>Цивільно-правова відповідальність</w:t>
      </w:r>
    </w:p>
    <w:p w:rsidR="004160A1" w:rsidRPr="00495F6B" w:rsidRDefault="004160A1" w:rsidP="00416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5F6B">
        <w:rPr>
          <w:rFonts w:ascii="Times New Roman" w:hAnsi="Times New Roman" w:cs="Times New Roman"/>
          <w:sz w:val="24"/>
          <w:szCs w:val="24"/>
          <w:lang w:val="uk-UA"/>
        </w:rPr>
        <w:t>Цивільно-правова відповідальність за вчинення корупційних або пов’язаних з корупцією правопорушень настає відповідно до Цивільного кодексу у разі, коли вони призвели до негативних цивільно-правових наслідків (заподіяння матеріальної чи моральної шкоди).</w:t>
      </w:r>
    </w:p>
    <w:p w:rsidR="004160A1" w:rsidRPr="00495F6B" w:rsidRDefault="004160A1" w:rsidP="00416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5F6B">
        <w:rPr>
          <w:rFonts w:ascii="Times New Roman" w:hAnsi="Times New Roman" w:cs="Times New Roman"/>
          <w:sz w:val="24"/>
          <w:szCs w:val="24"/>
          <w:lang w:val="uk-UA"/>
        </w:rPr>
        <w:t>Питання щодо притягнення особи до цивільно-правової відповідальності за корупційні правопорушення вирішується у судовому порядку.</w:t>
      </w:r>
    </w:p>
    <w:p w:rsidR="004160A1" w:rsidRPr="00495F6B" w:rsidRDefault="004160A1" w:rsidP="00416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5F6B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Дисциплінарна відповідальність</w:t>
      </w:r>
    </w:p>
    <w:p w:rsidR="004160A1" w:rsidRPr="00495F6B" w:rsidRDefault="004160A1" w:rsidP="00416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5F6B">
        <w:rPr>
          <w:rFonts w:ascii="Times New Roman" w:hAnsi="Times New Roman" w:cs="Times New Roman"/>
          <w:sz w:val="24"/>
          <w:szCs w:val="24"/>
          <w:lang w:val="uk-UA"/>
        </w:rPr>
        <w:t>Частинною 2 статті 65 Закону</w:t>
      </w:r>
      <w:r w:rsidR="00BC0221" w:rsidRPr="00495F6B">
        <w:rPr>
          <w:rFonts w:ascii="Times New Roman" w:hAnsi="Times New Roman" w:cs="Times New Roman"/>
          <w:sz w:val="24"/>
          <w:szCs w:val="24"/>
          <w:lang w:val="uk-UA"/>
        </w:rPr>
        <w:t xml:space="preserve"> передбачено</w:t>
      </w:r>
      <w:r w:rsidRPr="00495F6B">
        <w:rPr>
          <w:rFonts w:ascii="Times New Roman" w:hAnsi="Times New Roman" w:cs="Times New Roman"/>
          <w:sz w:val="24"/>
          <w:szCs w:val="24"/>
          <w:lang w:val="uk-UA"/>
        </w:rPr>
        <w:t>, що особа, яка вчинила корупційне правопорушення або правопорушення, пов’язане з корупцією,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діяльністю, пов’язаною з виконанням функцій держави або місцевого самоврядування, або такою, що прирівнюється до цієї діяльності, підлягає притягненню до дисциплінарної відповідальності у встановленому законом порядку.</w:t>
      </w:r>
    </w:p>
    <w:p w:rsidR="004160A1" w:rsidRPr="00495F6B" w:rsidRDefault="004160A1" w:rsidP="00416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5F6B">
        <w:rPr>
          <w:rFonts w:ascii="Times New Roman" w:hAnsi="Times New Roman" w:cs="Times New Roman"/>
          <w:sz w:val="24"/>
          <w:szCs w:val="24"/>
          <w:lang w:val="uk-UA"/>
        </w:rPr>
        <w:t>Частиною 3 статті 65 Закону передбачено, що за поданням спеціально уповноваженого суб'єкта у сфері протидії корупції або приписом Національного агентства, з метою виявлення причин та умов, що сприяли вчиненню корупційного або пов'язаного з корупцією правопорушення або невиконанню вимог Закону в інший спосіб, рішенням керівника органу, підприємства, установи, організації, в якому працює особа, яка вчинила таке правопорушення, проводиться службове розслідування в порядку, визначеному Кабінетом Міністрів України.</w:t>
      </w:r>
    </w:p>
    <w:p w:rsidR="004160A1" w:rsidRPr="00495F6B" w:rsidRDefault="004160A1" w:rsidP="00416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5F6B">
        <w:rPr>
          <w:rFonts w:ascii="Times New Roman" w:hAnsi="Times New Roman" w:cs="Times New Roman"/>
          <w:sz w:val="24"/>
          <w:szCs w:val="24"/>
          <w:lang w:val="uk-UA"/>
        </w:rPr>
        <w:t>Обмеження щодо заборони особі, звільненій з посади у зв'язку з притягненням до відповідальності за корупційне правопорушення, займатися діяльністю, пов'язаною з виконанням функцій держави, місцевого самоврядування, або такою, що прирівнюється до цієї діяльності, встановлюється виключно за вмотивованим рішенням суду, якщо інше не передбачено законом.</w:t>
      </w:r>
    </w:p>
    <w:p w:rsidR="004160A1" w:rsidRPr="00495F6B" w:rsidRDefault="004160A1" w:rsidP="004160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5F6B">
        <w:rPr>
          <w:rFonts w:ascii="Times New Roman" w:hAnsi="Times New Roman" w:cs="Times New Roman"/>
          <w:sz w:val="24"/>
          <w:szCs w:val="24"/>
          <w:lang w:val="uk-UA"/>
        </w:rPr>
        <w:t>Відомості про осіб, яких притягнуто до відповідальності за вчинення корупційних правопорушень щодо яких судами прийняті відповідні рішення, які набрали законної сили, а також відомості про накладення дисциплінарних стягнень за корупційні правопорушення заносяться до Єдиного державного реєстру осіб, які вчинили корупційні правопорушення.</w:t>
      </w:r>
    </w:p>
    <w:p w:rsidR="00AF57B7" w:rsidRPr="004160A1" w:rsidRDefault="00AF57B7" w:rsidP="00F66F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57B7" w:rsidRPr="0041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F77AD"/>
    <w:multiLevelType w:val="multilevel"/>
    <w:tmpl w:val="1354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20170"/>
    <w:multiLevelType w:val="multilevel"/>
    <w:tmpl w:val="A072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25"/>
    <w:rsid w:val="000A2B40"/>
    <w:rsid w:val="0010527E"/>
    <w:rsid w:val="00111A25"/>
    <w:rsid w:val="004160A1"/>
    <w:rsid w:val="00495F6B"/>
    <w:rsid w:val="00794C87"/>
    <w:rsid w:val="00A776D0"/>
    <w:rsid w:val="00AA2A7C"/>
    <w:rsid w:val="00AA76B1"/>
    <w:rsid w:val="00AF57B7"/>
    <w:rsid w:val="00B2026E"/>
    <w:rsid w:val="00BC0221"/>
    <w:rsid w:val="00DF1B43"/>
    <w:rsid w:val="00EF6E53"/>
    <w:rsid w:val="00F6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6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4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9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Call15</cp:lastModifiedBy>
  <cp:revision>11</cp:revision>
  <cp:lastPrinted>2019-09-20T07:49:00Z</cp:lastPrinted>
  <dcterms:created xsi:type="dcterms:W3CDTF">2019-09-11T14:16:00Z</dcterms:created>
  <dcterms:modified xsi:type="dcterms:W3CDTF">2019-09-20T09:49:00Z</dcterms:modified>
</cp:coreProperties>
</file>