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5" w:type="dxa"/>
        <w:jc w:val="center"/>
        <w:tblLayout w:type="fixed"/>
        <w:tblCellMar>
          <w:left w:w="28" w:type="dxa"/>
          <w:right w:w="28" w:type="dxa"/>
        </w:tblCellMar>
        <w:tblLook w:val="04A0"/>
      </w:tblPr>
      <w:tblGrid>
        <w:gridCol w:w="737"/>
        <w:gridCol w:w="709"/>
        <w:gridCol w:w="3922"/>
        <w:gridCol w:w="1588"/>
        <w:gridCol w:w="1152"/>
        <w:gridCol w:w="1134"/>
        <w:gridCol w:w="1276"/>
        <w:gridCol w:w="117"/>
      </w:tblGrid>
      <w:tr w:rsidR="00BE0548" w:rsidTr="00E6723A">
        <w:trPr>
          <w:jc w:val="center"/>
        </w:trPr>
        <w:tc>
          <w:tcPr>
            <w:tcW w:w="5368" w:type="dxa"/>
            <w:gridSpan w:val="3"/>
            <w:hideMark/>
          </w:tcPr>
          <w:p w:rsidR="00BE0548" w:rsidRDefault="00BE0548">
            <w:pPr>
              <w:keepLines/>
              <w:autoSpaceDE w:val="0"/>
              <w:autoSpaceDN w:val="0"/>
              <w:rPr>
                <w:sz w:val="16"/>
                <w:szCs w:val="16"/>
              </w:rPr>
            </w:pPr>
          </w:p>
        </w:tc>
        <w:tc>
          <w:tcPr>
            <w:tcW w:w="5267" w:type="dxa"/>
            <w:gridSpan w:val="5"/>
            <w:hideMark/>
          </w:tcPr>
          <w:p w:rsidR="00BE0548" w:rsidRPr="00853380" w:rsidRDefault="00BE0548" w:rsidP="00BA74FF">
            <w:pPr>
              <w:pStyle w:val="a5"/>
              <w:ind w:right="185"/>
              <w:jc w:val="center"/>
              <w:rPr>
                <w:rFonts w:ascii="Times New Roman" w:hAnsi="Times New Roman" w:cs="Times New Roman"/>
                <w:sz w:val="20"/>
                <w:szCs w:val="20"/>
              </w:rPr>
            </w:pPr>
          </w:p>
        </w:tc>
      </w:tr>
      <w:tr w:rsidR="00BE0548" w:rsidRPr="00853380" w:rsidTr="00E6723A">
        <w:trPr>
          <w:trHeight w:val="836"/>
          <w:jc w:val="center"/>
        </w:trPr>
        <w:tc>
          <w:tcPr>
            <w:tcW w:w="10635" w:type="dxa"/>
            <w:gridSpan w:val="8"/>
            <w:hideMark/>
          </w:tcPr>
          <w:p w:rsidR="00BE0548" w:rsidRPr="00E6723A" w:rsidRDefault="00BE0548">
            <w:pPr>
              <w:keepLines/>
              <w:autoSpaceDE w:val="0"/>
              <w:autoSpaceDN w:val="0"/>
              <w:jc w:val="center"/>
              <w:rPr>
                <w:rFonts w:ascii="Times New Roman" w:eastAsia="Times New Roman" w:hAnsi="Times New Roman" w:cs="Times New Roman"/>
                <w:b/>
                <w:bCs/>
                <w:spacing w:val="-3"/>
                <w:sz w:val="24"/>
                <w:szCs w:val="24"/>
                <w:lang w:val="uk-UA"/>
              </w:rPr>
            </w:pPr>
            <w:r w:rsidRPr="00E6723A">
              <w:rPr>
                <w:rFonts w:ascii="Times New Roman" w:hAnsi="Times New Roman" w:cs="Times New Roman"/>
                <w:b/>
                <w:bCs/>
                <w:spacing w:val="-3"/>
                <w:sz w:val="24"/>
                <w:szCs w:val="24"/>
                <w:lang w:val="uk-UA"/>
              </w:rPr>
              <w:t>ТЕХНІЧНА СПЕЦИФІКАЦІЯ</w:t>
            </w:r>
          </w:p>
          <w:p w:rsidR="00E6723A" w:rsidRPr="00721E43" w:rsidRDefault="00E6723A" w:rsidP="00E6723A">
            <w:pPr>
              <w:pStyle w:val="a5"/>
              <w:ind w:left="826"/>
              <w:jc w:val="center"/>
              <w:rPr>
                <w:rFonts w:ascii="Times New Roman" w:hAnsi="Times New Roman" w:cs="Times New Roman"/>
                <w:b/>
                <w:noProof/>
                <w:sz w:val="24"/>
                <w:szCs w:val="24"/>
                <w:u w:val="single"/>
                <w:lang w:val="uk-UA"/>
              </w:rPr>
            </w:pPr>
            <w:r w:rsidRPr="00721E43">
              <w:rPr>
                <w:rFonts w:ascii="Times New Roman" w:hAnsi="Times New Roman" w:cs="Times New Roman"/>
                <w:b/>
                <w:noProof/>
                <w:sz w:val="24"/>
                <w:szCs w:val="24"/>
                <w:u w:val="single"/>
              </w:rPr>
              <w:t>Послуги з поточного ремонту адмінбудівлі ГУНП в Дніпропетровській області за адресою: м. Дніпро, вул. Променева, 3</w:t>
            </w:r>
          </w:p>
          <w:p w:rsidR="00BE0548" w:rsidRPr="00721E43" w:rsidRDefault="00E6723A" w:rsidP="00E6723A">
            <w:pPr>
              <w:pStyle w:val="a5"/>
              <w:ind w:left="826"/>
              <w:jc w:val="center"/>
              <w:rPr>
                <w:rFonts w:ascii="Times New Roman" w:hAnsi="Times New Roman" w:cs="Times New Roman"/>
                <w:b/>
                <w:noProof/>
                <w:sz w:val="24"/>
                <w:szCs w:val="24"/>
                <w:u w:val="single"/>
                <w:lang w:val="uk-UA"/>
              </w:rPr>
            </w:pPr>
            <w:r w:rsidRPr="00721E43">
              <w:rPr>
                <w:rFonts w:ascii="Times New Roman" w:hAnsi="Times New Roman" w:cs="Times New Roman"/>
                <w:b/>
                <w:noProof/>
                <w:sz w:val="24"/>
                <w:szCs w:val="24"/>
                <w:u w:val="single"/>
              </w:rPr>
              <w:t>код за ДК 021:2015-45450000-6-Інші завершальні будівельні роботи</w:t>
            </w:r>
          </w:p>
          <w:p w:rsidR="00E6723A" w:rsidRPr="00E6723A" w:rsidRDefault="00E6723A" w:rsidP="00E6723A">
            <w:pPr>
              <w:pStyle w:val="a5"/>
              <w:jc w:val="center"/>
              <w:rPr>
                <w:lang w:val="uk-UA"/>
              </w:rPr>
            </w:pPr>
          </w:p>
        </w:tc>
      </w:tr>
      <w:tr w:rsidR="00AE212D" w:rsidRPr="00E6723A" w:rsidTr="00E6723A">
        <w:tblPrEx>
          <w:jc w:val="left"/>
          <w:tblCellMar>
            <w:left w:w="108" w:type="dxa"/>
            <w:right w:w="108" w:type="dxa"/>
          </w:tblCellMar>
        </w:tblPrEx>
        <w:trPr>
          <w:gridBefore w:val="1"/>
          <w:gridAfter w:val="1"/>
          <w:wBefore w:w="737" w:type="dxa"/>
          <w:wAfter w:w="117" w:type="dxa"/>
          <w:trHeight w:val="859"/>
        </w:trPr>
        <w:tc>
          <w:tcPr>
            <w:tcW w:w="709" w:type="dxa"/>
            <w:tcBorders>
              <w:top w:val="single" w:sz="8" w:space="0" w:color="auto"/>
              <w:left w:val="single" w:sz="8" w:space="0" w:color="auto"/>
              <w:bottom w:val="nil"/>
              <w:right w:val="single" w:sz="4" w:space="0" w:color="auto"/>
            </w:tcBorders>
            <w:shd w:val="clear" w:color="auto" w:fill="auto"/>
            <w:vAlign w:val="center"/>
            <w:hideMark/>
          </w:tcPr>
          <w:p w:rsidR="00AE212D" w:rsidRPr="0034753B" w:rsidRDefault="00AE212D"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w:t>
            </w:r>
            <w:r w:rsidRPr="0034753B">
              <w:rPr>
                <w:rFonts w:ascii="Arial CYR" w:eastAsia="Times New Roman" w:hAnsi="Arial CYR" w:cs="Arial CYR"/>
                <w:noProof/>
                <w:color w:val="000000"/>
                <w:sz w:val="20"/>
                <w:szCs w:val="20"/>
                <w:lang w:val="uk-UA" w:eastAsia="ru-RU"/>
              </w:rPr>
              <w:br/>
              <w:t>Ч.ч.</w:t>
            </w:r>
          </w:p>
        </w:tc>
        <w:tc>
          <w:tcPr>
            <w:tcW w:w="5510" w:type="dxa"/>
            <w:gridSpan w:val="2"/>
            <w:tcBorders>
              <w:top w:val="single" w:sz="8" w:space="0" w:color="auto"/>
              <w:left w:val="nil"/>
              <w:bottom w:val="nil"/>
              <w:right w:val="nil"/>
            </w:tcBorders>
            <w:shd w:val="clear" w:color="auto" w:fill="auto"/>
            <w:vAlign w:val="center"/>
            <w:hideMark/>
          </w:tcPr>
          <w:p w:rsidR="00AE212D" w:rsidRPr="0034753B" w:rsidRDefault="00AE212D"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xml:space="preserve"> </w:t>
            </w:r>
            <w:r w:rsidRPr="0034753B">
              <w:rPr>
                <w:rFonts w:ascii="Arial CYR" w:eastAsia="Times New Roman" w:hAnsi="Arial CYR" w:cs="Arial CYR"/>
                <w:noProof/>
                <w:color w:val="000000"/>
                <w:sz w:val="20"/>
                <w:szCs w:val="20"/>
                <w:lang w:val="uk-UA" w:eastAsia="ru-RU"/>
              </w:rPr>
              <w:br/>
              <w:t>Найменування робіт і витрат</w:t>
            </w:r>
            <w:r w:rsidRPr="0034753B">
              <w:rPr>
                <w:rFonts w:ascii="Arial CYR" w:eastAsia="Times New Roman" w:hAnsi="Arial CYR" w:cs="Arial CYR"/>
                <w:noProof/>
                <w:color w:val="000000"/>
                <w:sz w:val="20"/>
                <w:szCs w:val="20"/>
                <w:lang w:val="uk-UA" w:eastAsia="ru-RU"/>
              </w:rPr>
              <w:br/>
              <w:t xml:space="preserve"> </w:t>
            </w:r>
          </w:p>
        </w:tc>
        <w:tc>
          <w:tcPr>
            <w:tcW w:w="1152" w:type="dxa"/>
            <w:tcBorders>
              <w:top w:val="single" w:sz="8" w:space="0" w:color="auto"/>
              <w:left w:val="single" w:sz="4" w:space="0" w:color="auto"/>
              <w:bottom w:val="nil"/>
              <w:right w:val="nil"/>
            </w:tcBorders>
            <w:shd w:val="clear" w:color="auto" w:fill="auto"/>
            <w:vAlign w:val="center"/>
            <w:hideMark/>
          </w:tcPr>
          <w:p w:rsidR="00AE212D" w:rsidRPr="0034753B" w:rsidRDefault="00AE212D"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Одиниця</w:t>
            </w:r>
            <w:r w:rsidRPr="0034753B">
              <w:rPr>
                <w:rFonts w:ascii="Arial CYR" w:eastAsia="Times New Roman" w:hAnsi="Arial CYR" w:cs="Arial CYR"/>
                <w:noProof/>
                <w:color w:val="000000"/>
                <w:sz w:val="20"/>
                <w:szCs w:val="20"/>
                <w:lang w:val="uk-UA" w:eastAsia="ru-RU"/>
              </w:rPr>
              <w:br/>
              <w:t>виміру</w:t>
            </w:r>
          </w:p>
        </w:tc>
        <w:tc>
          <w:tcPr>
            <w:tcW w:w="1134" w:type="dxa"/>
            <w:tcBorders>
              <w:top w:val="single" w:sz="8" w:space="0" w:color="auto"/>
              <w:left w:val="single" w:sz="4" w:space="0" w:color="auto"/>
              <w:bottom w:val="nil"/>
              <w:right w:val="single" w:sz="4" w:space="0" w:color="000000"/>
            </w:tcBorders>
            <w:shd w:val="clear" w:color="auto" w:fill="auto"/>
            <w:vAlign w:val="center"/>
            <w:hideMark/>
          </w:tcPr>
          <w:p w:rsidR="00AE212D" w:rsidRPr="0034753B" w:rsidRDefault="00AE212D"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xml:space="preserve">  Кількість</w:t>
            </w:r>
          </w:p>
        </w:tc>
        <w:tc>
          <w:tcPr>
            <w:tcW w:w="1276" w:type="dxa"/>
            <w:tcBorders>
              <w:top w:val="single" w:sz="8" w:space="0" w:color="auto"/>
              <w:left w:val="nil"/>
              <w:bottom w:val="nil"/>
              <w:right w:val="single" w:sz="8" w:space="0" w:color="000000"/>
            </w:tcBorders>
            <w:shd w:val="clear" w:color="auto" w:fill="auto"/>
            <w:vAlign w:val="center"/>
            <w:hideMark/>
          </w:tcPr>
          <w:p w:rsidR="00AE212D" w:rsidRPr="0034753B" w:rsidRDefault="00AE212D"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Примітка</w:t>
            </w:r>
          </w:p>
        </w:tc>
      </w:tr>
      <w:tr w:rsidR="00AE212D" w:rsidRPr="00E6723A" w:rsidTr="00E6723A">
        <w:tblPrEx>
          <w:jc w:val="left"/>
          <w:tblCellMar>
            <w:left w:w="108" w:type="dxa"/>
            <w:right w:w="108" w:type="dxa"/>
          </w:tblCellMar>
        </w:tblPrEx>
        <w:trPr>
          <w:gridBefore w:val="1"/>
          <w:gridAfter w:val="1"/>
          <w:wBefore w:w="737" w:type="dxa"/>
          <w:wAfter w:w="117" w:type="dxa"/>
          <w:trHeight w:val="308"/>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212D" w:rsidRPr="0034753B" w:rsidRDefault="00AE212D"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w:t>
            </w:r>
          </w:p>
        </w:tc>
        <w:tc>
          <w:tcPr>
            <w:tcW w:w="5510" w:type="dxa"/>
            <w:gridSpan w:val="2"/>
            <w:tcBorders>
              <w:top w:val="single" w:sz="4" w:space="0" w:color="auto"/>
              <w:left w:val="nil"/>
              <w:bottom w:val="single" w:sz="4" w:space="0" w:color="auto"/>
              <w:right w:val="nil"/>
            </w:tcBorders>
            <w:shd w:val="clear" w:color="auto" w:fill="auto"/>
            <w:vAlign w:val="center"/>
            <w:hideMark/>
          </w:tcPr>
          <w:p w:rsidR="00AE212D" w:rsidRPr="0034753B" w:rsidRDefault="00AE212D"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2</w:t>
            </w:r>
          </w:p>
        </w:tc>
        <w:tc>
          <w:tcPr>
            <w:tcW w:w="1152" w:type="dxa"/>
            <w:tcBorders>
              <w:top w:val="single" w:sz="4" w:space="0" w:color="auto"/>
              <w:left w:val="single" w:sz="4" w:space="0" w:color="auto"/>
              <w:bottom w:val="single" w:sz="4" w:space="0" w:color="auto"/>
              <w:right w:val="nil"/>
            </w:tcBorders>
            <w:shd w:val="clear" w:color="auto" w:fill="auto"/>
            <w:vAlign w:val="center"/>
            <w:hideMark/>
          </w:tcPr>
          <w:p w:rsidR="00AE212D" w:rsidRPr="0034753B" w:rsidRDefault="00AE212D"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3</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E212D" w:rsidRPr="0034753B" w:rsidRDefault="00AE212D"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4</w:t>
            </w:r>
          </w:p>
        </w:tc>
        <w:tc>
          <w:tcPr>
            <w:tcW w:w="1276" w:type="dxa"/>
            <w:tcBorders>
              <w:top w:val="single" w:sz="4" w:space="0" w:color="auto"/>
              <w:left w:val="nil"/>
              <w:bottom w:val="single" w:sz="4" w:space="0" w:color="auto"/>
              <w:right w:val="single" w:sz="8" w:space="0" w:color="000000"/>
            </w:tcBorders>
            <w:shd w:val="clear" w:color="auto" w:fill="auto"/>
            <w:vAlign w:val="center"/>
            <w:hideMark/>
          </w:tcPr>
          <w:p w:rsidR="00AE212D" w:rsidRPr="0034753B" w:rsidRDefault="00AE212D"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5</w:t>
            </w:r>
          </w:p>
        </w:tc>
      </w:tr>
      <w:tr w:rsidR="007C136A" w:rsidRPr="00E6723A" w:rsidTr="00E6723A">
        <w:tblPrEx>
          <w:jc w:val="left"/>
          <w:tblCellMar>
            <w:left w:w="108" w:type="dxa"/>
            <w:right w:w="108" w:type="dxa"/>
          </w:tblCellMar>
        </w:tblPrEx>
        <w:trPr>
          <w:gridBefore w:val="1"/>
          <w:gridAfter w:val="1"/>
          <w:wBefore w:w="737" w:type="dxa"/>
          <w:wAfter w:w="117" w:type="dxa"/>
          <w:trHeight w:val="297"/>
        </w:trPr>
        <w:tc>
          <w:tcPr>
            <w:tcW w:w="709" w:type="dxa"/>
            <w:tcBorders>
              <w:top w:val="nil"/>
              <w:left w:val="single" w:sz="8" w:space="0" w:color="auto"/>
              <w:bottom w:val="nil"/>
              <w:right w:val="single" w:sz="4"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Демонтаж віконних коробок в кам'яних стінах з</w:t>
            </w:r>
          </w:p>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відбиванням штукатурки в укосах</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 xml:space="preserve"> шт</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21</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297"/>
        </w:trPr>
        <w:tc>
          <w:tcPr>
            <w:tcW w:w="709" w:type="dxa"/>
            <w:tcBorders>
              <w:top w:val="nil"/>
              <w:left w:val="single" w:sz="8" w:space="0" w:color="auto"/>
              <w:bottom w:val="nil"/>
              <w:right w:val="single" w:sz="4"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2</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Знімання засклених віконних рам</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 xml:space="preserve"> м2</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66,42</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260"/>
        </w:trPr>
        <w:tc>
          <w:tcPr>
            <w:tcW w:w="709" w:type="dxa"/>
            <w:tcBorders>
              <w:top w:val="nil"/>
              <w:left w:val="single" w:sz="8" w:space="0" w:color="auto"/>
              <w:bottom w:val="nil"/>
              <w:right w:val="single" w:sz="4"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3</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Розбирання поясків, сандриків, жолобів, відливів, звисів</w:t>
            </w:r>
          </w:p>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тощо з листової сталі</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36,045</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291"/>
        </w:trPr>
        <w:tc>
          <w:tcPr>
            <w:tcW w:w="709" w:type="dxa"/>
            <w:tcBorders>
              <w:top w:val="nil"/>
              <w:left w:val="single" w:sz="8" w:space="0" w:color="auto"/>
              <w:bottom w:val="nil"/>
              <w:right w:val="single" w:sz="4"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4</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Знімання бетонних та мозаїчних підвіконних дощок</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 xml:space="preserve"> м2</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12,61575</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438"/>
        </w:trPr>
        <w:tc>
          <w:tcPr>
            <w:tcW w:w="709" w:type="dxa"/>
            <w:tcBorders>
              <w:top w:val="nil"/>
              <w:left w:val="single" w:sz="8" w:space="0" w:color="auto"/>
              <w:bottom w:val="nil"/>
              <w:right w:val="single" w:sz="4"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5</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Навантаження сміття вручну</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 xml:space="preserve"> т</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4,32308</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297"/>
        </w:trPr>
        <w:tc>
          <w:tcPr>
            <w:tcW w:w="709" w:type="dxa"/>
            <w:tcBorders>
              <w:top w:val="nil"/>
              <w:left w:val="single" w:sz="8" w:space="0" w:color="auto"/>
              <w:bottom w:val="nil"/>
              <w:right w:val="single" w:sz="4" w:space="0" w:color="auto"/>
            </w:tcBorders>
            <w:shd w:val="clear" w:color="auto" w:fill="auto"/>
            <w:hideMark/>
          </w:tcPr>
          <w:p w:rsidR="007C136A" w:rsidRPr="0034753B" w:rsidRDefault="007C136A" w:rsidP="00AE212D">
            <w:pPr>
              <w:spacing w:after="0" w:line="240" w:lineRule="auto"/>
              <w:jc w:val="center"/>
              <w:rPr>
                <w:rFonts w:ascii="Arial" w:eastAsia="Times New Roman" w:hAnsi="Arial" w:cs="Arial"/>
                <w:noProof/>
                <w:color w:val="000000"/>
                <w:sz w:val="20"/>
                <w:szCs w:val="20"/>
                <w:lang w:val="uk-UA" w:eastAsia="ru-RU"/>
              </w:rPr>
            </w:pPr>
            <w:r w:rsidRPr="0034753B">
              <w:rPr>
                <w:rFonts w:ascii="Arial" w:eastAsia="Times New Roman" w:hAnsi="Arial" w:cs="Arial"/>
                <w:noProof/>
                <w:color w:val="000000"/>
                <w:sz w:val="20"/>
                <w:szCs w:val="20"/>
                <w:lang w:val="uk-UA" w:eastAsia="ru-RU"/>
              </w:rPr>
              <w:t>6</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Перевезення сміття до 30 км</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т</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4,32308</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E6723A" w:rsidTr="00E6723A">
        <w:tblPrEx>
          <w:jc w:val="left"/>
          <w:tblCellMar>
            <w:left w:w="108" w:type="dxa"/>
            <w:right w:w="108" w:type="dxa"/>
          </w:tblCellMar>
        </w:tblPrEx>
        <w:trPr>
          <w:gridBefore w:val="1"/>
          <w:gridAfter w:val="1"/>
          <w:wBefore w:w="737" w:type="dxa"/>
          <w:wAfter w:w="117" w:type="dxa"/>
          <w:trHeight w:val="297"/>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7</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Заповнення віконних прорізів готовими блоками площею</w:t>
            </w:r>
          </w:p>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до 2 м2 з металопластику в кам'яних стінах житлових і</w:t>
            </w:r>
          </w:p>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громадських будівель</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м2</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9,69</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297"/>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8</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Заповнення віконних прорізів готовими блоками площею</w:t>
            </w:r>
          </w:p>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до 3 м2 з металопластику в кам'яних стінах житлових і</w:t>
            </w:r>
          </w:p>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громадських будівель</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м2</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8,08</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825"/>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9</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Заповнення віконних прорізів готовими блоками площею</w:t>
            </w:r>
          </w:p>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більше 3 м2 з металопластику в кам'яних стінах</w:t>
            </w:r>
          </w:p>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житлових і громадських будівель</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м2</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48,67</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297"/>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10</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Установлення віконних зливів</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36,045</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297"/>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11</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Установлення пластикових підвіконних дошок</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36,045</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297"/>
        </w:trPr>
        <w:tc>
          <w:tcPr>
            <w:tcW w:w="709" w:type="dxa"/>
            <w:tcBorders>
              <w:top w:val="nil"/>
              <w:left w:val="single" w:sz="8" w:space="0" w:color="auto"/>
              <w:bottom w:val="nil"/>
              <w:right w:val="single" w:sz="4" w:space="0" w:color="auto"/>
            </w:tcBorders>
            <w:shd w:val="clear" w:color="auto" w:fill="auto"/>
            <w:hideMark/>
          </w:tcPr>
          <w:p w:rsidR="007C136A" w:rsidRPr="0034753B" w:rsidRDefault="00FB327C"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12</w:t>
            </w:r>
          </w:p>
          <w:p w:rsidR="00625AC7"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Улаштування обшивки укосів гіпсокартонними і</w:t>
            </w:r>
          </w:p>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гіпсоволокнистими листами з кріпленням шурупами з</w:t>
            </w:r>
          </w:p>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улаштуванням металевого каркасу з утепленням</w:t>
            </w:r>
          </w:p>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мінераловатними плитами</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м2</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37,5</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269"/>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w:t>
            </w:r>
            <w:r w:rsidR="00FB327C" w:rsidRPr="0034753B">
              <w:rPr>
                <w:rFonts w:ascii="Arial CYR" w:eastAsia="Times New Roman" w:hAnsi="Arial CYR" w:cs="Arial CYR"/>
                <w:noProof/>
                <w:color w:val="000000"/>
                <w:sz w:val="20"/>
                <w:szCs w:val="20"/>
                <w:lang w:val="uk-UA" w:eastAsia="ru-RU"/>
              </w:rPr>
              <w:t>3</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Безпіщане накриття поверхонь стін розчином із</w:t>
            </w:r>
          </w:p>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клейового гіпсу [типу "сатенгіпс"] товщиною шару 1 мм</w:t>
            </w:r>
          </w:p>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при нанесенні за 2 рази</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 xml:space="preserve"> м2</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48,9</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297"/>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w:t>
            </w:r>
            <w:r w:rsidR="00FB327C" w:rsidRPr="0034753B">
              <w:rPr>
                <w:rFonts w:ascii="Arial CYR" w:eastAsia="Times New Roman" w:hAnsi="Arial CYR" w:cs="Arial CYR"/>
                <w:noProof/>
                <w:color w:val="000000"/>
                <w:sz w:val="20"/>
                <w:szCs w:val="20"/>
                <w:lang w:val="uk-UA" w:eastAsia="ru-RU"/>
              </w:rPr>
              <w:t>4</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Шпаклювання стін мінеральною шпаклівкою</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м2</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48,9</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E6723A" w:rsidTr="00E6723A">
        <w:tblPrEx>
          <w:jc w:val="left"/>
          <w:tblCellMar>
            <w:left w:w="108" w:type="dxa"/>
            <w:right w:w="108" w:type="dxa"/>
          </w:tblCellMar>
        </w:tblPrEx>
        <w:trPr>
          <w:gridBefore w:val="1"/>
          <w:gridAfter w:val="1"/>
          <w:wBefore w:w="737" w:type="dxa"/>
          <w:wAfter w:w="117" w:type="dxa"/>
          <w:trHeight w:val="297"/>
        </w:trPr>
        <w:tc>
          <w:tcPr>
            <w:tcW w:w="709" w:type="dxa"/>
            <w:tcBorders>
              <w:top w:val="nil"/>
              <w:left w:val="single" w:sz="8" w:space="0" w:color="auto"/>
              <w:bottom w:val="nil"/>
              <w:right w:val="single" w:sz="4" w:space="0" w:color="auto"/>
            </w:tcBorders>
            <w:shd w:val="clear" w:color="auto" w:fill="auto"/>
            <w:vAlign w:val="center"/>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w:t>
            </w:r>
            <w:r w:rsidR="00FB327C" w:rsidRPr="0034753B">
              <w:rPr>
                <w:rFonts w:ascii="Arial CYR" w:eastAsia="Times New Roman" w:hAnsi="Arial CYR" w:cs="Arial CYR"/>
                <w:noProof/>
                <w:color w:val="000000"/>
                <w:sz w:val="20"/>
                <w:szCs w:val="20"/>
                <w:lang w:val="uk-UA" w:eastAsia="ru-RU"/>
              </w:rPr>
              <w:t>5</w:t>
            </w:r>
          </w:p>
        </w:tc>
        <w:tc>
          <w:tcPr>
            <w:tcW w:w="5510" w:type="dxa"/>
            <w:gridSpan w:val="2"/>
            <w:tcBorders>
              <w:top w:val="nil"/>
              <w:left w:val="nil"/>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Поліпшене фарбування полівінілацетатними</w:t>
            </w:r>
          </w:p>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водоемульсійними сумішами стін по збірних</w:t>
            </w:r>
          </w:p>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конструкціях, підготовлених під фарбування</w:t>
            </w:r>
          </w:p>
        </w:tc>
        <w:tc>
          <w:tcPr>
            <w:tcW w:w="1152" w:type="dxa"/>
            <w:tcBorders>
              <w:top w:val="nil"/>
              <w:left w:val="nil"/>
              <w:bottom w:val="nil"/>
              <w:right w:val="single" w:sz="4" w:space="0" w:color="auto"/>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м2</w:t>
            </w:r>
          </w:p>
        </w:tc>
        <w:tc>
          <w:tcPr>
            <w:tcW w:w="1134" w:type="dxa"/>
            <w:tcBorders>
              <w:top w:val="nil"/>
              <w:left w:val="nil"/>
              <w:bottom w:val="nil"/>
              <w:right w:val="single" w:sz="4" w:space="0" w:color="auto"/>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48,9</w:t>
            </w:r>
          </w:p>
        </w:tc>
        <w:tc>
          <w:tcPr>
            <w:tcW w:w="1276" w:type="dxa"/>
            <w:tcBorders>
              <w:top w:val="nil"/>
              <w:left w:val="nil"/>
              <w:bottom w:val="nil"/>
              <w:right w:val="single" w:sz="8" w:space="0" w:color="auto"/>
            </w:tcBorders>
            <w:shd w:val="clear" w:color="auto" w:fill="auto"/>
            <w:vAlign w:val="center"/>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w:t>
            </w:r>
            <w:r w:rsidR="00FB327C" w:rsidRPr="0034753B">
              <w:rPr>
                <w:rFonts w:ascii="Arial CYR" w:eastAsia="Times New Roman" w:hAnsi="Arial CYR" w:cs="Arial CYR"/>
                <w:noProof/>
                <w:color w:val="000000"/>
                <w:sz w:val="20"/>
                <w:szCs w:val="20"/>
                <w:lang w:val="uk-UA" w:eastAsia="ru-RU"/>
              </w:rPr>
              <w:t>6</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Установлення перфорованих штукатурних кутиків</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116</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 </w:t>
            </w:r>
          </w:p>
        </w:tc>
      </w:tr>
      <w:tr w:rsidR="007C136A" w:rsidRPr="00E6723A"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w:t>
            </w:r>
            <w:r w:rsidR="00FB327C" w:rsidRPr="0034753B">
              <w:rPr>
                <w:rFonts w:ascii="Arial CYR" w:eastAsia="Times New Roman" w:hAnsi="Arial CYR" w:cs="Arial CYR"/>
                <w:noProof/>
                <w:color w:val="000000"/>
                <w:sz w:val="20"/>
                <w:szCs w:val="20"/>
                <w:lang w:val="uk-UA" w:eastAsia="ru-RU"/>
              </w:rPr>
              <w:t>7</w:t>
            </w:r>
          </w:p>
        </w:tc>
        <w:tc>
          <w:tcPr>
            <w:tcW w:w="5510" w:type="dxa"/>
            <w:gridSpan w:val="2"/>
            <w:tcBorders>
              <w:top w:val="nil"/>
              <w:left w:val="nil"/>
              <w:bottom w:val="nil"/>
              <w:right w:val="nil"/>
            </w:tcBorders>
            <w:shd w:val="clear" w:color="auto" w:fill="auto"/>
            <w:hideMark/>
          </w:tcPr>
          <w:p w:rsidR="007C136A" w:rsidRPr="0034753B" w:rsidRDefault="007C136A" w:rsidP="00B54CE5">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Улаштування з листової сталі поясків, сандриків,</w:t>
            </w:r>
          </w:p>
          <w:p w:rsidR="007C136A" w:rsidRPr="0034753B" w:rsidRDefault="007C136A" w:rsidP="00B54CE5">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підвіконних відливів /Л-планка/</w:t>
            </w:r>
          </w:p>
        </w:tc>
        <w:tc>
          <w:tcPr>
            <w:tcW w:w="1152" w:type="dxa"/>
            <w:tcBorders>
              <w:top w:val="nil"/>
              <w:left w:val="single" w:sz="4" w:space="0" w:color="auto"/>
              <w:bottom w:val="nil"/>
              <w:right w:val="nil"/>
            </w:tcBorders>
            <w:shd w:val="clear" w:color="auto" w:fill="auto"/>
            <w:hideMark/>
          </w:tcPr>
          <w:p w:rsidR="007C136A" w:rsidRPr="0034753B" w:rsidRDefault="007C136A" w:rsidP="00B54CE5">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B54CE5">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116</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E6723A"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pacing w:val="-5"/>
                <w:sz w:val="20"/>
                <w:szCs w:val="20"/>
                <w:lang w:val="uk-UA"/>
              </w:rPr>
            </w:pP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pacing w:val="-5"/>
                <w:sz w:val="20"/>
                <w:szCs w:val="20"/>
                <w:lang w:val="uk-UA"/>
              </w:rPr>
            </w:pP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625AC7" w:rsidRPr="00E6723A"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625AC7"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p>
        </w:tc>
        <w:tc>
          <w:tcPr>
            <w:tcW w:w="5510" w:type="dxa"/>
            <w:gridSpan w:val="2"/>
            <w:tcBorders>
              <w:top w:val="nil"/>
              <w:left w:val="nil"/>
              <w:bottom w:val="nil"/>
              <w:right w:val="nil"/>
            </w:tcBorders>
            <w:shd w:val="clear" w:color="auto" w:fill="auto"/>
            <w:hideMark/>
          </w:tcPr>
          <w:p w:rsidR="00625AC7" w:rsidRPr="0034753B" w:rsidRDefault="00625AC7" w:rsidP="004E3F37">
            <w:pPr>
              <w:keepLines/>
              <w:autoSpaceDE w:val="0"/>
              <w:autoSpaceDN w:val="0"/>
              <w:spacing w:after="0" w:line="240" w:lineRule="auto"/>
              <w:rPr>
                <w:rFonts w:ascii="Arial" w:hAnsi="Arial" w:cs="Arial"/>
                <w:noProof/>
                <w:spacing w:val="-5"/>
                <w:sz w:val="20"/>
                <w:szCs w:val="20"/>
                <w:lang w:val="uk-UA"/>
              </w:rPr>
            </w:pPr>
          </w:p>
        </w:tc>
        <w:tc>
          <w:tcPr>
            <w:tcW w:w="1152" w:type="dxa"/>
            <w:tcBorders>
              <w:top w:val="nil"/>
              <w:left w:val="single" w:sz="4" w:space="0" w:color="auto"/>
              <w:bottom w:val="nil"/>
              <w:right w:val="nil"/>
            </w:tcBorders>
            <w:shd w:val="clear" w:color="auto" w:fill="auto"/>
            <w:hideMark/>
          </w:tcPr>
          <w:p w:rsidR="00625AC7" w:rsidRPr="0034753B" w:rsidRDefault="00625AC7" w:rsidP="004E3F37">
            <w:pPr>
              <w:keepLines/>
              <w:autoSpaceDE w:val="0"/>
              <w:autoSpaceDN w:val="0"/>
              <w:spacing w:after="0" w:line="240" w:lineRule="auto"/>
              <w:jc w:val="center"/>
              <w:rPr>
                <w:rFonts w:ascii="Arial" w:hAnsi="Arial" w:cs="Arial"/>
                <w:noProof/>
                <w:spacing w:val="-5"/>
                <w:sz w:val="20"/>
                <w:szCs w:val="20"/>
                <w:lang w:val="uk-UA"/>
              </w:rPr>
            </w:pPr>
          </w:p>
        </w:tc>
        <w:tc>
          <w:tcPr>
            <w:tcW w:w="1134" w:type="dxa"/>
            <w:tcBorders>
              <w:top w:val="nil"/>
              <w:left w:val="single" w:sz="4" w:space="0" w:color="auto"/>
              <w:bottom w:val="nil"/>
              <w:right w:val="single" w:sz="4" w:space="0" w:color="000000"/>
            </w:tcBorders>
            <w:shd w:val="clear" w:color="auto" w:fill="auto"/>
            <w:hideMark/>
          </w:tcPr>
          <w:p w:rsidR="00625AC7" w:rsidRPr="0034753B" w:rsidRDefault="00625AC7" w:rsidP="004E3F37">
            <w:pPr>
              <w:keepLines/>
              <w:autoSpaceDE w:val="0"/>
              <w:autoSpaceDN w:val="0"/>
              <w:spacing w:after="0" w:line="240" w:lineRule="auto"/>
              <w:jc w:val="center"/>
              <w:rPr>
                <w:rFonts w:ascii="Arial" w:hAnsi="Arial" w:cs="Arial"/>
                <w:noProof/>
                <w:spacing w:val="-5"/>
                <w:sz w:val="20"/>
                <w:szCs w:val="20"/>
                <w:lang w:val="uk-UA"/>
              </w:rPr>
            </w:pPr>
          </w:p>
        </w:tc>
        <w:tc>
          <w:tcPr>
            <w:tcW w:w="1276" w:type="dxa"/>
            <w:tcBorders>
              <w:top w:val="nil"/>
              <w:left w:val="nil"/>
              <w:bottom w:val="nil"/>
              <w:right w:val="single" w:sz="8" w:space="0" w:color="auto"/>
            </w:tcBorders>
            <w:shd w:val="clear" w:color="auto" w:fill="auto"/>
            <w:hideMark/>
          </w:tcPr>
          <w:p w:rsidR="00625AC7"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E6723A"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c>
          <w:tcPr>
            <w:tcW w:w="5510" w:type="dxa"/>
            <w:gridSpan w:val="2"/>
            <w:tcBorders>
              <w:top w:val="nil"/>
              <w:left w:val="nil"/>
              <w:bottom w:val="nil"/>
              <w:right w:val="nil"/>
            </w:tcBorders>
            <w:shd w:val="clear" w:color="auto" w:fill="auto"/>
            <w:hideMark/>
          </w:tcPr>
          <w:p w:rsidR="007C136A" w:rsidRPr="0034753B" w:rsidRDefault="00625AC7"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МАТЕР</w:t>
            </w:r>
            <w:r w:rsidR="007C136A" w:rsidRPr="0034753B">
              <w:rPr>
                <w:rFonts w:ascii="Arial" w:hAnsi="Arial" w:cs="Arial"/>
                <w:noProof/>
                <w:spacing w:val="-5"/>
                <w:sz w:val="20"/>
                <w:szCs w:val="20"/>
                <w:lang w:val="uk-UA"/>
              </w:rPr>
              <w:t>ІАЛИ:</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pacing w:val="-5"/>
                <w:sz w:val="20"/>
                <w:szCs w:val="20"/>
                <w:lang w:val="uk-UA"/>
              </w:rPr>
            </w:pP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pacing w:val="-5"/>
                <w:sz w:val="20"/>
                <w:szCs w:val="20"/>
                <w:lang w:val="uk-UA"/>
              </w:rPr>
            </w:pP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E6723A"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1</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L-планка з сіткою</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м.п.</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right"/>
              <w:rPr>
                <w:rFonts w:ascii="Arial" w:hAnsi="Arial" w:cs="Arial"/>
                <w:noProof/>
                <w:sz w:val="20"/>
                <w:szCs w:val="20"/>
                <w:lang w:val="uk-UA"/>
              </w:rPr>
            </w:pPr>
            <w:r w:rsidRPr="0034753B">
              <w:rPr>
                <w:rFonts w:ascii="Arial" w:hAnsi="Arial" w:cs="Arial"/>
                <w:noProof/>
                <w:spacing w:val="-5"/>
                <w:sz w:val="20"/>
                <w:szCs w:val="20"/>
                <w:lang w:val="uk-UA"/>
              </w:rPr>
              <w:t>121,8</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E6723A"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2</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 xml:space="preserve">Блоки віконні металопластикові  двокамерні </w:t>
            </w:r>
          </w:p>
          <w:p w:rsidR="007C136A" w:rsidRPr="0034753B" w:rsidRDefault="007C136A" w:rsidP="004E3F37">
            <w:pPr>
              <w:keepLines/>
              <w:autoSpaceDE w:val="0"/>
              <w:autoSpaceDN w:val="0"/>
              <w:spacing w:after="0" w:line="240" w:lineRule="auto"/>
              <w:rPr>
                <w:rFonts w:ascii="Arial" w:hAnsi="Arial" w:cs="Arial"/>
                <w:noProof/>
                <w:spacing w:val="-5"/>
                <w:sz w:val="20"/>
                <w:szCs w:val="20"/>
                <w:lang w:val="uk-UA"/>
              </w:rPr>
            </w:pPr>
            <w:r w:rsidRPr="0034753B">
              <w:rPr>
                <w:rFonts w:ascii="Arial" w:hAnsi="Arial" w:cs="Arial"/>
                <w:noProof/>
                <w:spacing w:val="-5"/>
                <w:sz w:val="20"/>
                <w:szCs w:val="20"/>
                <w:lang w:val="uk-UA"/>
              </w:rPr>
              <w:t xml:space="preserve">з енергозберігаючим склопакетом </w:t>
            </w:r>
          </w:p>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4іх16_Arх4х14_Ах4і</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м2</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right"/>
              <w:rPr>
                <w:rFonts w:ascii="Arial" w:hAnsi="Arial" w:cs="Arial"/>
                <w:noProof/>
                <w:sz w:val="20"/>
                <w:szCs w:val="20"/>
                <w:lang w:val="uk-UA"/>
              </w:rPr>
            </w:pPr>
            <w:r w:rsidRPr="0034753B">
              <w:rPr>
                <w:rFonts w:ascii="Arial" w:hAnsi="Arial" w:cs="Arial"/>
                <w:noProof/>
                <w:spacing w:val="-5"/>
                <w:sz w:val="20"/>
                <w:szCs w:val="20"/>
                <w:lang w:val="uk-UA"/>
              </w:rPr>
              <w:t>66,44</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E6723A"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3</w:t>
            </w:r>
          </w:p>
        </w:tc>
        <w:tc>
          <w:tcPr>
            <w:tcW w:w="5510" w:type="dxa"/>
            <w:gridSpan w:val="2"/>
            <w:tcBorders>
              <w:top w:val="nil"/>
              <w:left w:val="nil"/>
              <w:bottom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Ґрунтовка глибокого проникнення</w:t>
            </w:r>
          </w:p>
        </w:tc>
        <w:tc>
          <w:tcPr>
            <w:tcW w:w="1152" w:type="dxa"/>
            <w:tcBorders>
              <w:top w:val="nil"/>
              <w:left w:val="single" w:sz="4" w:space="0" w:color="auto"/>
              <w:bottom w:val="nil"/>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л</w:t>
            </w:r>
          </w:p>
        </w:tc>
        <w:tc>
          <w:tcPr>
            <w:tcW w:w="1134" w:type="dxa"/>
            <w:tcBorders>
              <w:top w:val="nil"/>
              <w:left w:val="single" w:sz="4" w:space="0" w:color="auto"/>
              <w:bottom w:val="nil"/>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right"/>
              <w:rPr>
                <w:rFonts w:ascii="Arial" w:hAnsi="Arial" w:cs="Arial"/>
                <w:noProof/>
                <w:sz w:val="20"/>
                <w:szCs w:val="20"/>
                <w:lang w:val="uk-UA"/>
              </w:rPr>
            </w:pPr>
            <w:r w:rsidRPr="0034753B">
              <w:rPr>
                <w:rFonts w:ascii="Arial" w:hAnsi="Arial" w:cs="Arial"/>
                <w:noProof/>
                <w:spacing w:val="-5"/>
                <w:sz w:val="20"/>
                <w:szCs w:val="20"/>
                <w:lang w:val="uk-UA"/>
              </w:rPr>
              <w:t>14,10765</w:t>
            </w:r>
          </w:p>
        </w:tc>
        <w:tc>
          <w:tcPr>
            <w:tcW w:w="1276" w:type="dxa"/>
            <w:tcBorders>
              <w:top w:val="nil"/>
              <w:left w:val="nil"/>
              <w:bottom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E6723A" w:rsidTr="0034753B">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4</w:t>
            </w:r>
          </w:p>
        </w:tc>
        <w:tc>
          <w:tcPr>
            <w:tcW w:w="5510" w:type="dxa"/>
            <w:gridSpan w:val="2"/>
            <w:tcBorders>
              <w:top w:val="nil"/>
              <w:left w:val="nil"/>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Дошки підвіконні пластикові 350мм</w:t>
            </w:r>
          </w:p>
        </w:tc>
        <w:tc>
          <w:tcPr>
            <w:tcW w:w="1152" w:type="dxa"/>
            <w:tcBorders>
              <w:top w:val="nil"/>
              <w:left w:val="single" w:sz="4" w:space="0" w:color="auto"/>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м.п.</w:t>
            </w:r>
          </w:p>
        </w:tc>
        <w:tc>
          <w:tcPr>
            <w:tcW w:w="1134" w:type="dxa"/>
            <w:tcBorders>
              <w:top w:val="nil"/>
              <w:left w:val="single" w:sz="4" w:space="0" w:color="auto"/>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right"/>
              <w:rPr>
                <w:rFonts w:ascii="Arial" w:hAnsi="Arial" w:cs="Arial"/>
                <w:noProof/>
                <w:sz w:val="20"/>
                <w:szCs w:val="20"/>
                <w:lang w:val="uk-UA"/>
              </w:rPr>
            </w:pPr>
            <w:r w:rsidRPr="0034753B">
              <w:rPr>
                <w:rFonts w:ascii="Arial" w:hAnsi="Arial" w:cs="Arial"/>
                <w:noProof/>
                <w:spacing w:val="-5"/>
                <w:sz w:val="20"/>
                <w:szCs w:val="20"/>
                <w:lang w:val="uk-UA"/>
              </w:rPr>
              <w:t>36,7659</w:t>
            </w:r>
          </w:p>
        </w:tc>
        <w:tc>
          <w:tcPr>
            <w:tcW w:w="1276" w:type="dxa"/>
            <w:tcBorders>
              <w:top w:val="nil"/>
              <w:left w:val="nil"/>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E6723A" w:rsidTr="0034753B">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single" w:sz="4" w:space="0" w:color="auto"/>
              <w:right w:val="single" w:sz="4" w:space="0" w:color="auto"/>
            </w:tcBorders>
            <w:shd w:val="clear" w:color="auto" w:fill="auto"/>
            <w:hideMark/>
          </w:tcPr>
          <w:p w:rsidR="007C136A" w:rsidRPr="0034753B"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34753B">
              <w:rPr>
                <w:rFonts w:ascii="Arial CYR" w:eastAsia="Times New Roman" w:hAnsi="Arial CYR" w:cs="Arial CYR"/>
                <w:noProof/>
                <w:color w:val="000000"/>
                <w:sz w:val="20"/>
                <w:szCs w:val="20"/>
                <w:lang w:val="uk-UA" w:eastAsia="ru-RU"/>
              </w:rPr>
              <w:t>5</w:t>
            </w:r>
          </w:p>
        </w:tc>
        <w:tc>
          <w:tcPr>
            <w:tcW w:w="5510" w:type="dxa"/>
            <w:gridSpan w:val="2"/>
            <w:tcBorders>
              <w:top w:val="nil"/>
              <w:left w:val="nil"/>
              <w:bottom w:val="single" w:sz="4" w:space="0" w:color="auto"/>
              <w:right w:val="nil"/>
            </w:tcBorders>
            <w:shd w:val="clear" w:color="auto" w:fill="auto"/>
            <w:hideMark/>
          </w:tcPr>
          <w:p w:rsidR="007C136A" w:rsidRPr="0034753B" w:rsidRDefault="007C136A" w:rsidP="004E3F37">
            <w:pPr>
              <w:keepLines/>
              <w:autoSpaceDE w:val="0"/>
              <w:autoSpaceDN w:val="0"/>
              <w:spacing w:after="0" w:line="240" w:lineRule="auto"/>
              <w:rPr>
                <w:rFonts w:ascii="Arial" w:hAnsi="Arial" w:cs="Arial"/>
                <w:noProof/>
                <w:sz w:val="20"/>
                <w:szCs w:val="20"/>
                <w:lang w:val="uk-UA"/>
              </w:rPr>
            </w:pPr>
            <w:r w:rsidRPr="0034753B">
              <w:rPr>
                <w:rFonts w:ascii="Arial" w:hAnsi="Arial" w:cs="Arial"/>
                <w:noProof/>
                <w:spacing w:val="-5"/>
                <w:sz w:val="20"/>
                <w:szCs w:val="20"/>
                <w:lang w:val="uk-UA"/>
              </w:rPr>
              <w:t>Дюбель 6х40мм</w:t>
            </w:r>
          </w:p>
        </w:tc>
        <w:tc>
          <w:tcPr>
            <w:tcW w:w="1152" w:type="dxa"/>
            <w:tcBorders>
              <w:top w:val="nil"/>
              <w:left w:val="single" w:sz="4" w:space="0" w:color="auto"/>
              <w:bottom w:val="single" w:sz="4" w:space="0" w:color="auto"/>
              <w:right w:val="nil"/>
            </w:tcBorders>
            <w:shd w:val="clear" w:color="auto" w:fill="auto"/>
            <w:hideMark/>
          </w:tcPr>
          <w:p w:rsidR="007C136A" w:rsidRPr="0034753B" w:rsidRDefault="007C136A" w:rsidP="004E3F37">
            <w:pPr>
              <w:keepLines/>
              <w:autoSpaceDE w:val="0"/>
              <w:autoSpaceDN w:val="0"/>
              <w:spacing w:after="0" w:line="240" w:lineRule="auto"/>
              <w:jc w:val="center"/>
              <w:rPr>
                <w:rFonts w:ascii="Arial" w:hAnsi="Arial" w:cs="Arial"/>
                <w:noProof/>
                <w:sz w:val="20"/>
                <w:szCs w:val="20"/>
                <w:lang w:val="uk-UA"/>
              </w:rPr>
            </w:pPr>
            <w:r w:rsidRPr="0034753B">
              <w:rPr>
                <w:rFonts w:ascii="Arial" w:hAnsi="Arial" w:cs="Arial"/>
                <w:noProof/>
                <w:spacing w:val="-5"/>
                <w:sz w:val="20"/>
                <w:szCs w:val="20"/>
                <w:lang w:val="uk-UA"/>
              </w:rPr>
              <w:t>шт</w:t>
            </w:r>
          </w:p>
        </w:tc>
        <w:tc>
          <w:tcPr>
            <w:tcW w:w="1134" w:type="dxa"/>
            <w:tcBorders>
              <w:top w:val="nil"/>
              <w:left w:val="single" w:sz="4" w:space="0" w:color="auto"/>
              <w:bottom w:val="single" w:sz="4" w:space="0" w:color="auto"/>
              <w:right w:val="single" w:sz="4" w:space="0" w:color="000000"/>
            </w:tcBorders>
            <w:shd w:val="clear" w:color="auto" w:fill="auto"/>
            <w:hideMark/>
          </w:tcPr>
          <w:p w:rsidR="007C136A" w:rsidRPr="0034753B" w:rsidRDefault="007C136A" w:rsidP="004E3F37">
            <w:pPr>
              <w:keepLines/>
              <w:autoSpaceDE w:val="0"/>
              <w:autoSpaceDN w:val="0"/>
              <w:spacing w:after="0" w:line="240" w:lineRule="auto"/>
              <w:jc w:val="right"/>
              <w:rPr>
                <w:rFonts w:ascii="Arial" w:hAnsi="Arial" w:cs="Arial"/>
                <w:noProof/>
                <w:sz w:val="20"/>
                <w:szCs w:val="20"/>
                <w:lang w:val="uk-UA"/>
              </w:rPr>
            </w:pPr>
            <w:r w:rsidRPr="0034753B">
              <w:rPr>
                <w:rFonts w:ascii="Arial" w:hAnsi="Arial" w:cs="Arial"/>
                <w:noProof/>
                <w:spacing w:val="-5"/>
                <w:sz w:val="20"/>
                <w:szCs w:val="20"/>
                <w:lang w:val="uk-UA"/>
              </w:rPr>
              <w:t>450</w:t>
            </w:r>
          </w:p>
        </w:tc>
        <w:tc>
          <w:tcPr>
            <w:tcW w:w="1276" w:type="dxa"/>
            <w:tcBorders>
              <w:top w:val="nil"/>
              <w:left w:val="nil"/>
              <w:bottom w:val="single" w:sz="4" w:space="0" w:color="auto"/>
              <w:right w:val="single" w:sz="8" w:space="0" w:color="auto"/>
            </w:tcBorders>
            <w:shd w:val="clear" w:color="auto" w:fill="auto"/>
            <w:hideMark/>
          </w:tcPr>
          <w:p w:rsidR="007C136A" w:rsidRPr="0034753B"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34753B">
        <w:tblPrEx>
          <w:jc w:val="left"/>
          <w:tblCellMar>
            <w:left w:w="108" w:type="dxa"/>
            <w:right w:w="108" w:type="dxa"/>
          </w:tblCellMar>
        </w:tblPrEx>
        <w:trPr>
          <w:gridBefore w:val="1"/>
          <w:gridAfter w:val="1"/>
          <w:wBefore w:w="737" w:type="dxa"/>
          <w:wAfter w:w="117" w:type="dxa"/>
          <w:trHeight w:val="345"/>
        </w:trPr>
        <w:tc>
          <w:tcPr>
            <w:tcW w:w="709" w:type="dxa"/>
            <w:tcBorders>
              <w:top w:val="single" w:sz="4" w:space="0" w:color="auto"/>
              <w:left w:val="single" w:sz="8" w:space="0" w:color="auto"/>
              <w:bottom w:val="nil"/>
              <w:right w:val="single" w:sz="4" w:space="0" w:color="auto"/>
            </w:tcBorders>
            <w:shd w:val="clear" w:color="auto" w:fill="auto"/>
            <w:hideMark/>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6</w:t>
            </w:r>
          </w:p>
        </w:tc>
        <w:tc>
          <w:tcPr>
            <w:tcW w:w="5510" w:type="dxa"/>
            <w:gridSpan w:val="2"/>
            <w:tcBorders>
              <w:top w:val="single" w:sz="4" w:space="0" w:color="auto"/>
              <w:left w:val="nil"/>
              <w:bottom w:val="nil"/>
              <w:right w:val="nil"/>
            </w:tcBorders>
            <w:shd w:val="clear" w:color="auto" w:fill="auto"/>
            <w:hideMark/>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Дюбель 6х60</w:t>
            </w:r>
          </w:p>
        </w:tc>
        <w:tc>
          <w:tcPr>
            <w:tcW w:w="1152" w:type="dxa"/>
            <w:tcBorders>
              <w:top w:val="single" w:sz="4" w:space="0" w:color="auto"/>
              <w:left w:val="single" w:sz="4" w:space="0" w:color="auto"/>
              <w:bottom w:val="nil"/>
              <w:right w:val="nil"/>
            </w:tcBorders>
            <w:shd w:val="clear" w:color="auto" w:fill="auto"/>
            <w:hideMark/>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шт</w:t>
            </w:r>
          </w:p>
        </w:tc>
        <w:tc>
          <w:tcPr>
            <w:tcW w:w="1134" w:type="dxa"/>
            <w:tcBorders>
              <w:top w:val="single" w:sz="4" w:space="0" w:color="auto"/>
              <w:left w:val="single" w:sz="4" w:space="0" w:color="auto"/>
              <w:bottom w:val="nil"/>
              <w:right w:val="single" w:sz="4" w:space="0" w:color="000000"/>
            </w:tcBorders>
            <w:shd w:val="clear" w:color="auto" w:fill="auto"/>
            <w:hideMark/>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104,25</w:t>
            </w:r>
          </w:p>
        </w:tc>
        <w:tc>
          <w:tcPr>
            <w:tcW w:w="1276" w:type="dxa"/>
            <w:tcBorders>
              <w:top w:val="single" w:sz="4" w:space="0" w:color="auto"/>
              <w:left w:val="nil"/>
              <w:bottom w:val="nil"/>
              <w:right w:val="single" w:sz="8" w:space="0" w:color="auto"/>
            </w:tcBorders>
            <w:shd w:val="clear" w:color="auto" w:fill="auto"/>
            <w:hideMark/>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7</w:t>
            </w:r>
          </w:p>
        </w:tc>
        <w:tc>
          <w:tcPr>
            <w:tcW w:w="5510" w:type="dxa"/>
            <w:gridSpan w:val="2"/>
            <w:tcBorders>
              <w:top w:val="nil"/>
              <w:left w:val="nil"/>
              <w:bottom w:val="nil"/>
              <w:right w:val="nil"/>
            </w:tcBorders>
            <w:shd w:val="clear" w:color="auto" w:fill="auto"/>
            <w:hideMark/>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Дюбель-шуруп 100х10</w:t>
            </w:r>
          </w:p>
        </w:tc>
        <w:tc>
          <w:tcPr>
            <w:tcW w:w="1152" w:type="dxa"/>
            <w:tcBorders>
              <w:top w:val="nil"/>
              <w:left w:val="single" w:sz="4" w:space="0" w:color="auto"/>
              <w:bottom w:val="nil"/>
              <w:right w:val="nil"/>
            </w:tcBorders>
            <w:shd w:val="clear" w:color="auto" w:fill="auto"/>
            <w:hideMark/>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шт</w:t>
            </w:r>
          </w:p>
        </w:tc>
        <w:tc>
          <w:tcPr>
            <w:tcW w:w="1134" w:type="dxa"/>
            <w:tcBorders>
              <w:top w:val="nil"/>
              <w:left w:val="single" w:sz="4" w:space="0" w:color="auto"/>
              <w:bottom w:val="nil"/>
              <w:right w:val="single" w:sz="4" w:space="0" w:color="000000"/>
            </w:tcBorders>
            <w:shd w:val="clear" w:color="auto" w:fill="auto"/>
            <w:hideMark/>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215,6683</w:t>
            </w:r>
          </w:p>
        </w:tc>
        <w:tc>
          <w:tcPr>
            <w:tcW w:w="1276" w:type="dxa"/>
            <w:tcBorders>
              <w:top w:val="nil"/>
              <w:left w:val="nil"/>
              <w:bottom w:val="nil"/>
              <w:right w:val="single" w:sz="8" w:space="0" w:color="auto"/>
            </w:tcBorders>
            <w:shd w:val="clear" w:color="auto" w:fill="auto"/>
            <w:hideMark/>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lastRenderedPageBreak/>
              <w:t>8</w:t>
            </w:r>
          </w:p>
        </w:tc>
        <w:tc>
          <w:tcPr>
            <w:tcW w:w="5510" w:type="dxa"/>
            <w:gridSpan w:val="2"/>
            <w:tcBorders>
              <w:top w:val="nil"/>
              <w:left w:val="nil"/>
              <w:bottom w:val="nil"/>
              <w:right w:val="nil"/>
            </w:tcBorders>
            <w:shd w:val="clear" w:color="auto" w:fill="auto"/>
            <w:hideMark/>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Заглушка підвіконня ПВХ</w:t>
            </w:r>
          </w:p>
        </w:tc>
        <w:tc>
          <w:tcPr>
            <w:tcW w:w="1152" w:type="dxa"/>
            <w:tcBorders>
              <w:top w:val="nil"/>
              <w:left w:val="single" w:sz="4" w:space="0" w:color="auto"/>
              <w:bottom w:val="nil"/>
              <w:right w:val="nil"/>
            </w:tcBorders>
            <w:shd w:val="clear" w:color="auto" w:fill="auto"/>
            <w:hideMark/>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шт</w:t>
            </w:r>
          </w:p>
        </w:tc>
        <w:tc>
          <w:tcPr>
            <w:tcW w:w="1134" w:type="dxa"/>
            <w:tcBorders>
              <w:top w:val="nil"/>
              <w:left w:val="single" w:sz="4" w:space="0" w:color="auto"/>
              <w:bottom w:val="nil"/>
              <w:right w:val="single" w:sz="4" w:space="0" w:color="000000"/>
            </w:tcBorders>
            <w:shd w:val="clear" w:color="auto" w:fill="auto"/>
            <w:hideMark/>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42</w:t>
            </w:r>
          </w:p>
        </w:tc>
        <w:tc>
          <w:tcPr>
            <w:tcW w:w="1276" w:type="dxa"/>
            <w:tcBorders>
              <w:top w:val="nil"/>
              <w:left w:val="nil"/>
              <w:bottom w:val="nil"/>
              <w:right w:val="single" w:sz="8" w:space="0" w:color="auto"/>
            </w:tcBorders>
            <w:shd w:val="clear" w:color="auto" w:fill="auto"/>
            <w:hideMark/>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9</w:t>
            </w:r>
          </w:p>
        </w:tc>
        <w:tc>
          <w:tcPr>
            <w:tcW w:w="5510" w:type="dxa"/>
            <w:gridSpan w:val="2"/>
            <w:tcBorders>
              <w:top w:val="nil"/>
              <w:left w:val="nil"/>
              <w:bottom w:val="nil"/>
              <w:right w:val="nil"/>
            </w:tcBorders>
            <w:shd w:val="clear" w:color="auto" w:fill="auto"/>
            <w:hideMark/>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Зливи віконні з оцинкованої сталі 150мм</w:t>
            </w:r>
          </w:p>
        </w:tc>
        <w:tc>
          <w:tcPr>
            <w:tcW w:w="1152" w:type="dxa"/>
            <w:tcBorders>
              <w:top w:val="nil"/>
              <w:left w:val="single" w:sz="4" w:space="0" w:color="auto"/>
              <w:bottom w:val="nil"/>
              <w:right w:val="nil"/>
            </w:tcBorders>
            <w:shd w:val="clear" w:color="auto" w:fill="auto"/>
            <w:hideMark/>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м</w:t>
            </w:r>
          </w:p>
        </w:tc>
        <w:tc>
          <w:tcPr>
            <w:tcW w:w="1134" w:type="dxa"/>
            <w:tcBorders>
              <w:top w:val="nil"/>
              <w:left w:val="single" w:sz="4" w:space="0" w:color="auto"/>
              <w:bottom w:val="nil"/>
              <w:right w:val="single" w:sz="4" w:space="0" w:color="000000"/>
            </w:tcBorders>
            <w:shd w:val="clear" w:color="auto" w:fill="auto"/>
            <w:hideMark/>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37,37867</w:t>
            </w:r>
          </w:p>
        </w:tc>
        <w:tc>
          <w:tcPr>
            <w:tcW w:w="1276" w:type="dxa"/>
            <w:tcBorders>
              <w:top w:val="nil"/>
              <w:left w:val="nil"/>
              <w:bottom w:val="nil"/>
              <w:right w:val="single" w:sz="8" w:space="0" w:color="auto"/>
            </w:tcBorders>
            <w:shd w:val="clear" w:color="auto" w:fill="auto"/>
            <w:hideMark/>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10</w:t>
            </w:r>
          </w:p>
        </w:tc>
        <w:tc>
          <w:tcPr>
            <w:tcW w:w="5510" w:type="dxa"/>
            <w:gridSpan w:val="2"/>
            <w:tcBorders>
              <w:top w:val="nil"/>
              <w:left w:val="nil"/>
              <w:bottom w:val="nil"/>
              <w:right w:val="nil"/>
            </w:tcBorders>
            <w:shd w:val="clear" w:color="auto" w:fill="auto"/>
            <w:hideMark/>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Кутик штукатурний перфорований</w:t>
            </w:r>
          </w:p>
        </w:tc>
        <w:tc>
          <w:tcPr>
            <w:tcW w:w="1152" w:type="dxa"/>
            <w:tcBorders>
              <w:top w:val="nil"/>
              <w:left w:val="single" w:sz="4" w:space="0" w:color="auto"/>
              <w:bottom w:val="nil"/>
              <w:right w:val="nil"/>
            </w:tcBorders>
            <w:shd w:val="clear" w:color="auto" w:fill="auto"/>
            <w:hideMark/>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м</w:t>
            </w:r>
          </w:p>
        </w:tc>
        <w:tc>
          <w:tcPr>
            <w:tcW w:w="1134" w:type="dxa"/>
            <w:tcBorders>
              <w:top w:val="nil"/>
              <w:left w:val="single" w:sz="4" w:space="0" w:color="auto"/>
              <w:bottom w:val="nil"/>
              <w:right w:val="single" w:sz="4" w:space="0" w:color="000000"/>
            </w:tcBorders>
            <w:shd w:val="clear" w:color="auto" w:fill="auto"/>
            <w:hideMark/>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121,8</w:t>
            </w:r>
          </w:p>
        </w:tc>
        <w:tc>
          <w:tcPr>
            <w:tcW w:w="1276" w:type="dxa"/>
            <w:tcBorders>
              <w:top w:val="nil"/>
              <w:left w:val="nil"/>
              <w:bottom w:val="nil"/>
              <w:right w:val="single" w:sz="8" w:space="0" w:color="auto"/>
            </w:tcBorders>
            <w:shd w:val="clear" w:color="auto" w:fill="auto"/>
            <w:hideMark/>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11</w:t>
            </w:r>
          </w:p>
        </w:tc>
        <w:tc>
          <w:tcPr>
            <w:tcW w:w="5510" w:type="dxa"/>
            <w:gridSpan w:val="2"/>
            <w:tcBorders>
              <w:top w:val="nil"/>
              <w:left w:val="nil"/>
              <w:bottom w:val="nil"/>
              <w:right w:val="nil"/>
            </w:tcBorders>
            <w:shd w:val="clear" w:color="auto" w:fill="auto"/>
            <w:hideMark/>
          </w:tcPr>
          <w:p w:rsidR="007C136A" w:rsidRPr="00BA65D5" w:rsidRDefault="007C136A" w:rsidP="004E3F37">
            <w:pPr>
              <w:keepLines/>
              <w:autoSpaceDE w:val="0"/>
              <w:autoSpaceDN w:val="0"/>
              <w:spacing w:after="0" w:line="240" w:lineRule="auto"/>
              <w:rPr>
                <w:rFonts w:ascii="Arial" w:hAnsi="Arial" w:cs="Arial"/>
                <w:noProof/>
                <w:spacing w:val="-5"/>
                <w:sz w:val="20"/>
                <w:szCs w:val="20"/>
                <w:lang w:val="uk-UA"/>
              </w:rPr>
            </w:pPr>
            <w:r w:rsidRPr="00BA65D5">
              <w:rPr>
                <w:rFonts w:ascii="Arial" w:hAnsi="Arial" w:cs="Arial"/>
                <w:noProof/>
                <w:spacing w:val="-5"/>
                <w:sz w:val="20"/>
                <w:szCs w:val="20"/>
                <w:lang w:val="uk-UA"/>
              </w:rPr>
              <w:t>Листи гiпсокартоннi вологостійкі, ГКЛВ,</w:t>
            </w:r>
          </w:p>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товщиною 12,5мм</w:t>
            </w:r>
          </w:p>
        </w:tc>
        <w:tc>
          <w:tcPr>
            <w:tcW w:w="1152" w:type="dxa"/>
            <w:tcBorders>
              <w:top w:val="nil"/>
              <w:left w:val="single" w:sz="4" w:space="0" w:color="auto"/>
              <w:bottom w:val="nil"/>
              <w:right w:val="nil"/>
            </w:tcBorders>
            <w:shd w:val="clear" w:color="auto" w:fill="auto"/>
            <w:hideMark/>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м2</w:t>
            </w:r>
          </w:p>
        </w:tc>
        <w:tc>
          <w:tcPr>
            <w:tcW w:w="1134" w:type="dxa"/>
            <w:tcBorders>
              <w:top w:val="nil"/>
              <w:left w:val="single" w:sz="4" w:space="0" w:color="auto"/>
              <w:bottom w:val="nil"/>
              <w:right w:val="single" w:sz="4" w:space="0" w:color="000000"/>
            </w:tcBorders>
            <w:shd w:val="clear" w:color="auto" w:fill="auto"/>
            <w:hideMark/>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39,375</w:t>
            </w:r>
          </w:p>
        </w:tc>
        <w:tc>
          <w:tcPr>
            <w:tcW w:w="1276" w:type="dxa"/>
            <w:tcBorders>
              <w:top w:val="nil"/>
              <w:left w:val="nil"/>
              <w:bottom w:val="nil"/>
              <w:right w:val="single" w:sz="8" w:space="0" w:color="auto"/>
            </w:tcBorders>
            <w:shd w:val="clear" w:color="auto" w:fill="auto"/>
            <w:hideMark/>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12</w:t>
            </w:r>
          </w:p>
        </w:tc>
        <w:tc>
          <w:tcPr>
            <w:tcW w:w="5510" w:type="dxa"/>
            <w:gridSpan w:val="2"/>
            <w:tcBorders>
              <w:top w:val="nil"/>
              <w:left w:val="nil"/>
              <w:bottom w:val="nil"/>
              <w:right w:val="nil"/>
            </w:tcBorders>
            <w:shd w:val="clear" w:color="auto" w:fill="auto"/>
            <w:hideMark/>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Папір шліфувальний</w:t>
            </w:r>
          </w:p>
        </w:tc>
        <w:tc>
          <w:tcPr>
            <w:tcW w:w="1152" w:type="dxa"/>
            <w:tcBorders>
              <w:top w:val="nil"/>
              <w:left w:val="single" w:sz="4" w:space="0" w:color="auto"/>
              <w:bottom w:val="nil"/>
              <w:right w:val="nil"/>
            </w:tcBorders>
            <w:shd w:val="clear" w:color="auto" w:fill="auto"/>
            <w:hideMark/>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м2</w:t>
            </w:r>
          </w:p>
        </w:tc>
        <w:tc>
          <w:tcPr>
            <w:tcW w:w="1134" w:type="dxa"/>
            <w:tcBorders>
              <w:top w:val="nil"/>
              <w:left w:val="single" w:sz="4" w:space="0" w:color="auto"/>
              <w:bottom w:val="nil"/>
              <w:right w:val="single" w:sz="4" w:space="0" w:color="000000"/>
            </w:tcBorders>
            <w:shd w:val="clear" w:color="auto" w:fill="auto"/>
            <w:hideMark/>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0,9291</w:t>
            </w:r>
          </w:p>
        </w:tc>
        <w:tc>
          <w:tcPr>
            <w:tcW w:w="1276" w:type="dxa"/>
            <w:tcBorders>
              <w:top w:val="nil"/>
              <w:left w:val="nil"/>
              <w:bottom w:val="nil"/>
              <w:right w:val="single" w:sz="8" w:space="0" w:color="auto"/>
            </w:tcBorders>
            <w:shd w:val="clear" w:color="auto" w:fill="auto"/>
            <w:hideMark/>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13</w:t>
            </w:r>
          </w:p>
        </w:tc>
        <w:tc>
          <w:tcPr>
            <w:tcW w:w="5510" w:type="dxa"/>
            <w:gridSpan w:val="2"/>
            <w:tcBorders>
              <w:top w:val="nil"/>
              <w:left w:val="nil"/>
              <w:bottom w:val="nil"/>
              <w:right w:val="nil"/>
            </w:tcBorders>
            <w:shd w:val="clear" w:color="auto" w:fill="auto"/>
            <w:hideMark/>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Піна монтажна</w:t>
            </w:r>
          </w:p>
        </w:tc>
        <w:tc>
          <w:tcPr>
            <w:tcW w:w="1152" w:type="dxa"/>
            <w:tcBorders>
              <w:top w:val="nil"/>
              <w:left w:val="single" w:sz="4" w:space="0" w:color="auto"/>
              <w:bottom w:val="nil"/>
              <w:right w:val="nil"/>
            </w:tcBorders>
            <w:shd w:val="clear" w:color="auto" w:fill="auto"/>
            <w:hideMark/>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л</w:t>
            </w:r>
          </w:p>
        </w:tc>
        <w:tc>
          <w:tcPr>
            <w:tcW w:w="1134" w:type="dxa"/>
            <w:tcBorders>
              <w:top w:val="nil"/>
              <w:left w:val="single" w:sz="4" w:space="0" w:color="auto"/>
              <w:bottom w:val="nil"/>
              <w:right w:val="single" w:sz="4" w:space="0" w:color="000000"/>
            </w:tcBorders>
            <w:shd w:val="clear" w:color="auto" w:fill="auto"/>
            <w:hideMark/>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21,48041</w:t>
            </w:r>
          </w:p>
        </w:tc>
        <w:tc>
          <w:tcPr>
            <w:tcW w:w="1276" w:type="dxa"/>
            <w:tcBorders>
              <w:top w:val="nil"/>
              <w:left w:val="nil"/>
              <w:bottom w:val="nil"/>
              <w:right w:val="single" w:sz="8" w:space="0" w:color="auto"/>
            </w:tcBorders>
            <w:shd w:val="clear" w:color="auto" w:fill="auto"/>
            <w:hideMark/>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14</w:t>
            </w:r>
          </w:p>
        </w:tc>
        <w:tc>
          <w:tcPr>
            <w:tcW w:w="5510" w:type="dxa"/>
            <w:gridSpan w:val="2"/>
            <w:tcBorders>
              <w:top w:val="nil"/>
              <w:left w:val="nil"/>
              <w:bottom w:val="nil"/>
              <w:right w:val="nil"/>
            </w:tcBorders>
            <w:shd w:val="clear" w:color="auto" w:fill="auto"/>
            <w:hideMark/>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Профiлi стійкові CD 60</w:t>
            </w:r>
          </w:p>
        </w:tc>
        <w:tc>
          <w:tcPr>
            <w:tcW w:w="1152" w:type="dxa"/>
            <w:tcBorders>
              <w:top w:val="nil"/>
              <w:left w:val="single" w:sz="4" w:space="0" w:color="auto"/>
              <w:bottom w:val="nil"/>
              <w:right w:val="nil"/>
            </w:tcBorders>
            <w:shd w:val="clear" w:color="auto" w:fill="auto"/>
            <w:hideMark/>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м.п.</w:t>
            </w:r>
          </w:p>
        </w:tc>
        <w:tc>
          <w:tcPr>
            <w:tcW w:w="1134" w:type="dxa"/>
            <w:tcBorders>
              <w:top w:val="nil"/>
              <w:left w:val="single" w:sz="4" w:space="0" w:color="auto"/>
              <w:bottom w:val="nil"/>
              <w:right w:val="single" w:sz="4" w:space="0" w:color="000000"/>
            </w:tcBorders>
            <w:shd w:val="clear" w:color="auto" w:fill="auto"/>
            <w:hideMark/>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171,75</w:t>
            </w:r>
          </w:p>
        </w:tc>
        <w:tc>
          <w:tcPr>
            <w:tcW w:w="1276" w:type="dxa"/>
            <w:tcBorders>
              <w:top w:val="nil"/>
              <w:left w:val="nil"/>
              <w:bottom w:val="nil"/>
              <w:right w:val="single" w:sz="8" w:space="0" w:color="auto"/>
            </w:tcBorders>
            <w:shd w:val="clear" w:color="auto" w:fill="auto"/>
            <w:hideMark/>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hideMark/>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15</w:t>
            </w:r>
          </w:p>
        </w:tc>
        <w:tc>
          <w:tcPr>
            <w:tcW w:w="5510" w:type="dxa"/>
            <w:gridSpan w:val="2"/>
            <w:tcBorders>
              <w:top w:val="nil"/>
              <w:left w:val="nil"/>
              <w:bottom w:val="nil"/>
              <w:right w:val="nil"/>
            </w:tcBorders>
            <w:shd w:val="clear" w:color="auto" w:fill="auto"/>
            <w:hideMark/>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Профіль напрямний UD 27</w:t>
            </w:r>
          </w:p>
        </w:tc>
        <w:tc>
          <w:tcPr>
            <w:tcW w:w="1152" w:type="dxa"/>
            <w:tcBorders>
              <w:top w:val="nil"/>
              <w:left w:val="single" w:sz="4" w:space="0" w:color="auto"/>
              <w:bottom w:val="nil"/>
              <w:right w:val="nil"/>
            </w:tcBorders>
            <w:shd w:val="clear" w:color="auto" w:fill="auto"/>
            <w:hideMark/>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м.п.</w:t>
            </w:r>
          </w:p>
        </w:tc>
        <w:tc>
          <w:tcPr>
            <w:tcW w:w="1134" w:type="dxa"/>
            <w:tcBorders>
              <w:top w:val="nil"/>
              <w:left w:val="single" w:sz="4" w:space="0" w:color="auto"/>
              <w:bottom w:val="nil"/>
              <w:right w:val="single" w:sz="4" w:space="0" w:color="000000"/>
            </w:tcBorders>
            <w:shd w:val="clear" w:color="auto" w:fill="auto"/>
            <w:hideMark/>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124,875</w:t>
            </w:r>
          </w:p>
        </w:tc>
        <w:tc>
          <w:tcPr>
            <w:tcW w:w="1276" w:type="dxa"/>
            <w:tcBorders>
              <w:top w:val="nil"/>
              <w:left w:val="nil"/>
              <w:bottom w:val="nil"/>
              <w:right w:val="single" w:sz="8" w:space="0" w:color="auto"/>
            </w:tcBorders>
            <w:shd w:val="clear" w:color="auto" w:fill="auto"/>
            <w:hideMark/>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16</w:t>
            </w:r>
          </w:p>
        </w:tc>
        <w:tc>
          <w:tcPr>
            <w:tcW w:w="5510" w:type="dxa"/>
            <w:gridSpan w:val="2"/>
            <w:tcBorders>
              <w:top w:val="nil"/>
              <w:left w:val="nil"/>
              <w:bottom w:val="nil"/>
              <w:right w:val="nil"/>
            </w:tcBorders>
            <w:shd w:val="clear" w:color="auto" w:fill="auto"/>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Саморізи 3,5х25 мм</w:t>
            </w:r>
          </w:p>
        </w:tc>
        <w:tc>
          <w:tcPr>
            <w:tcW w:w="1152" w:type="dxa"/>
            <w:tcBorders>
              <w:top w:val="nil"/>
              <w:left w:val="single" w:sz="4" w:space="0" w:color="auto"/>
              <w:bottom w:val="nil"/>
              <w:right w:val="nil"/>
            </w:tcBorders>
            <w:shd w:val="clear" w:color="auto" w:fill="auto"/>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шт</w:t>
            </w:r>
          </w:p>
        </w:tc>
        <w:tc>
          <w:tcPr>
            <w:tcW w:w="1134" w:type="dxa"/>
            <w:tcBorders>
              <w:top w:val="nil"/>
              <w:left w:val="single" w:sz="4" w:space="0" w:color="auto"/>
              <w:bottom w:val="nil"/>
              <w:right w:val="single" w:sz="4" w:space="0" w:color="000000"/>
            </w:tcBorders>
            <w:shd w:val="clear" w:color="auto" w:fill="auto"/>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1718,625</w:t>
            </w:r>
          </w:p>
        </w:tc>
        <w:tc>
          <w:tcPr>
            <w:tcW w:w="1276" w:type="dxa"/>
            <w:tcBorders>
              <w:top w:val="nil"/>
              <w:left w:val="nil"/>
              <w:bottom w:val="nil"/>
              <w:right w:val="single" w:sz="8" w:space="0" w:color="auto"/>
            </w:tcBorders>
            <w:shd w:val="clear" w:color="auto" w:fill="auto"/>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17</w:t>
            </w:r>
          </w:p>
        </w:tc>
        <w:tc>
          <w:tcPr>
            <w:tcW w:w="5510" w:type="dxa"/>
            <w:gridSpan w:val="2"/>
            <w:tcBorders>
              <w:top w:val="nil"/>
              <w:left w:val="nil"/>
              <w:bottom w:val="nil"/>
              <w:right w:val="nil"/>
            </w:tcBorders>
            <w:shd w:val="clear" w:color="auto" w:fill="auto"/>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Саморізи 3,5х9,5 мм</w:t>
            </w:r>
          </w:p>
        </w:tc>
        <w:tc>
          <w:tcPr>
            <w:tcW w:w="1152" w:type="dxa"/>
            <w:tcBorders>
              <w:top w:val="nil"/>
              <w:left w:val="single" w:sz="4" w:space="0" w:color="auto"/>
              <w:bottom w:val="nil"/>
              <w:right w:val="nil"/>
            </w:tcBorders>
            <w:shd w:val="clear" w:color="auto" w:fill="auto"/>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шт</w:t>
            </w:r>
          </w:p>
        </w:tc>
        <w:tc>
          <w:tcPr>
            <w:tcW w:w="1134" w:type="dxa"/>
            <w:tcBorders>
              <w:top w:val="nil"/>
              <w:left w:val="single" w:sz="4" w:space="0" w:color="auto"/>
              <w:bottom w:val="nil"/>
              <w:right w:val="single" w:sz="4" w:space="0" w:color="000000"/>
            </w:tcBorders>
            <w:shd w:val="clear" w:color="auto" w:fill="auto"/>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752,3639</w:t>
            </w:r>
          </w:p>
        </w:tc>
        <w:tc>
          <w:tcPr>
            <w:tcW w:w="1276" w:type="dxa"/>
            <w:tcBorders>
              <w:top w:val="nil"/>
              <w:left w:val="nil"/>
              <w:bottom w:val="nil"/>
              <w:right w:val="single" w:sz="8" w:space="0" w:color="auto"/>
            </w:tcBorders>
            <w:shd w:val="clear" w:color="auto" w:fill="auto"/>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18</w:t>
            </w:r>
          </w:p>
        </w:tc>
        <w:tc>
          <w:tcPr>
            <w:tcW w:w="5510" w:type="dxa"/>
            <w:gridSpan w:val="2"/>
            <w:tcBorders>
              <w:top w:val="nil"/>
              <w:left w:val="nil"/>
              <w:bottom w:val="nil"/>
              <w:right w:val="nil"/>
            </w:tcBorders>
            <w:shd w:val="clear" w:color="auto" w:fill="auto"/>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Свердла металеві, дiаметр 10 мм</w:t>
            </w:r>
          </w:p>
        </w:tc>
        <w:tc>
          <w:tcPr>
            <w:tcW w:w="1152" w:type="dxa"/>
            <w:tcBorders>
              <w:top w:val="nil"/>
              <w:left w:val="single" w:sz="4" w:space="0" w:color="auto"/>
              <w:bottom w:val="nil"/>
              <w:right w:val="nil"/>
            </w:tcBorders>
            <w:shd w:val="clear" w:color="auto" w:fill="auto"/>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шт</w:t>
            </w:r>
          </w:p>
        </w:tc>
        <w:tc>
          <w:tcPr>
            <w:tcW w:w="1134" w:type="dxa"/>
            <w:tcBorders>
              <w:top w:val="nil"/>
              <w:left w:val="single" w:sz="4" w:space="0" w:color="auto"/>
              <w:bottom w:val="nil"/>
              <w:right w:val="single" w:sz="4" w:space="0" w:color="000000"/>
            </w:tcBorders>
            <w:shd w:val="clear" w:color="auto" w:fill="auto"/>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0,00289</w:t>
            </w:r>
          </w:p>
        </w:tc>
        <w:tc>
          <w:tcPr>
            <w:tcW w:w="1276" w:type="dxa"/>
            <w:tcBorders>
              <w:top w:val="nil"/>
              <w:left w:val="nil"/>
              <w:bottom w:val="nil"/>
              <w:right w:val="single" w:sz="8" w:space="0" w:color="auto"/>
            </w:tcBorders>
            <w:shd w:val="clear" w:color="auto" w:fill="auto"/>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19</w:t>
            </w:r>
          </w:p>
        </w:tc>
        <w:tc>
          <w:tcPr>
            <w:tcW w:w="5510" w:type="dxa"/>
            <w:gridSpan w:val="2"/>
            <w:tcBorders>
              <w:top w:val="nil"/>
              <w:left w:val="nil"/>
              <w:bottom w:val="nil"/>
              <w:right w:val="nil"/>
            </w:tcBorders>
            <w:shd w:val="clear" w:color="auto" w:fill="auto"/>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Силікон (герметик)</w:t>
            </w:r>
          </w:p>
        </w:tc>
        <w:tc>
          <w:tcPr>
            <w:tcW w:w="1152" w:type="dxa"/>
            <w:tcBorders>
              <w:top w:val="nil"/>
              <w:left w:val="single" w:sz="4" w:space="0" w:color="auto"/>
              <w:bottom w:val="nil"/>
              <w:right w:val="nil"/>
            </w:tcBorders>
            <w:shd w:val="clear" w:color="auto" w:fill="auto"/>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л</w:t>
            </w:r>
          </w:p>
        </w:tc>
        <w:tc>
          <w:tcPr>
            <w:tcW w:w="1134" w:type="dxa"/>
            <w:tcBorders>
              <w:top w:val="nil"/>
              <w:left w:val="single" w:sz="4" w:space="0" w:color="auto"/>
              <w:bottom w:val="nil"/>
              <w:right w:val="single" w:sz="4" w:space="0" w:color="000000"/>
            </w:tcBorders>
            <w:shd w:val="clear" w:color="auto" w:fill="auto"/>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7,17498</w:t>
            </w:r>
          </w:p>
        </w:tc>
        <w:tc>
          <w:tcPr>
            <w:tcW w:w="1276" w:type="dxa"/>
            <w:tcBorders>
              <w:top w:val="nil"/>
              <w:left w:val="nil"/>
              <w:bottom w:val="nil"/>
              <w:right w:val="single" w:sz="8" w:space="0" w:color="auto"/>
            </w:tcBorders>
            <w:shd w:val="clear" w:color="auto" w:fill="auto"/>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20</w:t>
            </w:r>
          </w:p>
        </w:tc>
        <w:tc>
          <w:tcPr>
            <w:tcW w:w="5510" w:type="dxa"/>
            <w:gridSpan w:val="2"/>
            <w:tcBorders>
              <w:top w:val="nil"/>
              <w:left w:val="nil"/>
              <w:bottom w:val="nil"/>
              <w:right w:val="nil"/>
            </w:tcBorders>
            <w:shd w:val="clear" w:color="auto" w:fill="auto"/>
          </w:tcPr>
          <w:p w:rsidR="007C136A" w:rsidRPr="00BA65D5" w:rsidRDefault="007C136A" w:rsidP="004E3F37">
            <w:pPr>
              <w:keepLines/>
              <w:autoSpaceDE w:val="0"/>
              <w:autoSpaceDN w:val="0"/>
              <w:spacing w:after="0" w:line="240" w:lineRule="auto"/>
              <w:rPr>
                <w:rFonts w:ascii="Arial" w:hAnsi="Arial" w:cs="Arial"/>
                <w:noProof/>
                <w:spacing w:val="-5"/>
                <w:sz w:val="20"/>
                <w:szCs w:val="20"/>
                <w:lang w:val="uk-UA"/>
              </w:rPr>
            </w:pPr>
            <w:r w:rsidRPr="00BA65D5">
              <w:rPr>
                <w:rFonts w:ascii="Arial" w:hAnsi="Arial" w:cs="Arial"/>
                <w:noProof/>
                <w:spacing w:val="-5"/>
                <w:sz w:val="20"/>
                <w:szCs w:val="20"/>
                <w:lang w:val="uk-UA"/>
              </w:rPr>
              <w:t>Утеплювач з мінеральної вати "URSA",</w:t>
            </w:r>
          </w:p>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товщина 50мм</w:t>
            </w:r>
          </w:p>
        </w:tc>
        <w:tc>
          <w:tcPr>
            <w:tcW w:w="1152" w:type="dxa"/>
            <w:tcBorders>
              <w:top w:val="nil"/>
              <w:left w:val="single" w:sz="4" w:space="0" w:color="auto"/>
              <w:bottom w:val="nil"/>
              <w:right w:val="nil"/>
            </w:tcBorders>
            <w:shd w:val="clear" w:color="auto" w:fill="auto"/>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м2</w:t>
            </w:r>
          </w:p>
        </w:tc>
        <w:tc>
          <w:tcPr>
            <w:tcW w:w="1134" w:type="dxa"/>
            <w:tcBorders>
              <w:top w:val="nil"/>
              <w:left w:val="single" w:sz="4" w:space="0" w:color="auto"/>
              <w:bottom w:val="nil"/>
              <w:right w:val="single" w:sz="4" w:space="0" w:color="000000"/>
            </w:tcBorders>
            <w:shd w:val="clear" w:color="auto" w:fill="auto"/>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38,25</w:t>
            </w:r>
          </w:p>
        </w:tc>
        <w:tc>
          <w:tcPr>
            <w:tcW w:w="1276" w:type="dxa"/>
            <w:tcBorders>
              <w:top w:val="nil"/>
              <w:left w:val="nil"/>
              <w:bottom w:val="nil"/>
              <w:right w:val="single" w:sz="8" w:space="0" w:color="auto"/>
            </w:tcBorders>
            <w:shd w:val="clear" w:color="auto" w:fill="auto"/>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21</w:t>
            </w:r>
          </w:p>
        </w:tc>
        <w:tc>
          <w:tcPr>
            <w:tcW w:w="5510" w:type="dxa"/>
            <w:gridSpan w:val="2"/>
            <w:tcBorders>
              <w:top w:val="nil"/>
              <w:left w:val="nil"/>
              <w:bottom w:val="nil"/>
              <w:right w:val="nil"/>
            </w:tcBorders>
            <w:shd w:val="clear" w:color="auto" w:fill="auto"/>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Фарба акрілова інтер`єрна IN 52 super</w:t>
            </w:r>
          </w:p>
        </w:tc>
        <w:tc>
          <w:tcPr>
            <w:tcW w:w="1152" w:type="dxa"/>
            <w:tcBorders>
              <w:top w:val="nil"/>
              <w:left w:val="single" w:sz="4" w:space="0" w:color="auto"/>
              <w:bottom w:val="nil"/>
              <w:right w:val="nil"/>
            </w:tcBorders>
            <w:shd w:val="clear" w:color="auto" w:fill="auto"/>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кг</w:t>
            </w:r>
          </w:p>
        </w:tc>
        <w:tc>
          <w:tcPr>
            <w:tcW w:w="1134" w:type="dxa"/>
            <w:tcBorders>
              <w:top w:val="nil"/>
              <w:left w:val="single" w:sz="4" w:space="0" w:color="auto"/>
              <w:bottom w:val="nil"/>
              <w:right w:val="single" w:sz="4" w:space="0" w:color="000000"/>
            </w:tcBorders>
            <w:shd w:val="clear" w:color="auto" w:fill="auto"/>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14,67</w:t>
            </w:r>
          </w:p>
        </w:tc>
        <w:tc>
          <w:tcPr>
            <w:tcW w:w="1276" w:type="dxa"/>
            <w:tcBorders>
              <w:top w:val="nil"/>
              <w:left w:val="nil"/>
              <w:bottom w:val="nil"/>
              <w:right w:val="single" w:sz="8" w:space="0" w:color="auto"/>
            </w:tcBorders>
            <w:shd w:val="clear" w:color="auto" w:fill="auto"/>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E6723A">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nil"/>
              <w:right w:val="single" w:sz="4" w:space="0" w:color="auto"/>
            </w:tcBorders>
            <w:shd w:val="clear" w:color="auto" w:fill="auto"/>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22</w:t>
            </w:r>
          </w:p>
        </w:tc>
        <w:tc>
          <w:tcPr>
            <w:tcW w:w="5510" w:type="dxa"/>
            <w:gridSpan w:val="2"/>
            <w:tcBorders>
              <w:top w:val="nil"/>
              <w:left w:val="nil"/>
              <w:bottom w:val="nil"/>
              <w:right w:val="nil"/>
            </w:tcBorders>
            <w:shd w:val="clear" w:color="auto" w:fill="auto"/>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Шпаклiвка фінішна Knauf HP Finish</w:t>
            </w:r>
          </w:p>
        </w:tc>
        <w:tc>
          <w:tcPr>
            <w:tcW w:w="1152" w:type="dxa"/>
            <w:tcBorders>
              <w:top w:val="nil"/>
              <w:left w:val="single" w:sz="4" w:space="0" w:color="auto"/>
              <w:bottom w:val="nil"/>
              <w:right w:val="nil"/>
            </w:tcBorders>
            <w:shd w:val="clear" w:color="auto" w:fill="auto"/>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кг</w:t>
            </w:r>
          </w:p>
        </w:tc>
        <w:tc>
          <w:tcPr>
            <w:tcW w:w="1134" w:type="dxa"/>
            <w:tcBorders>
              <w:top w:val="nil"/>
              <w:left w:val="single" w:sz="4" w:space="0" w:color="auto"/>
              <w:bottom w:val="nil"/>
              <w:right w:val="single" w:sz="4" w:space="0" w:color="000000"/>
            </w:tcBorders>
            <w:shd w:val="clear" w:color="auto" w:fill="auto"/>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88,02</w:t>
            </w:r>
          </w:p>
        </w:tc>
        <w:tc>
          <w:tcPr>
            <w:tcW w:w="1276" w:type="dxa"/>
            <w:tcBorders>
              <w:top w:val="nil"/>
              <w:left w:val="nil"/>
              <w:bottom w:val="nil"/>
              <w:right w:val="single" w:sz="8" w:space="0" w:color="auto"/>
            </w:tcBorders>
            <w:shd w:val="clear" w:color="auto" w:fill="auto"/>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BA65D5">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right w:val="single" w:sz="4" w:space="0" w:color="auto"/>
            </w:tcBorders>
            <w:shd w:val="clear" w:color="auto" w:fill="auto"/>
          </w:tcPr>
          <w:p w:rsidR="007C136A" w:rsidRPr="00BA65D5" w:rsidRDefault="00625AC7" w:rsidP="00AE212D">
            <w:pPr>
              <w:spacing w:after="0" w:line="240" w:lineRule="auto"/>
              <w:jc w:val="center"/>
              <w:rPr>
                <w:rFonts w:ascii="Arial CYR" w:eastAsia="Times New Roman" w:hAnsi="Arial CYR" w:cs="Arial CYR"/>
                <w:noProof/>
                <w:color w:val="000000"/>
                <w:sz w:val="20"/>
                <w:szCs w:val="20"/>
                <w:lang w:val="uk-UA" w:eastAsia="ru-RU"/>
              </w:rPr>
            </w:pPr>
            <w:r w:rsidRPr="00BA65D5">
              <w:rPr>
                <w:rFonts w:ascii="Arial CYR" w:eastAsia="Times New Roman" w:hAnsi="Arial CYR" w:cs="Arial CYR"/>
                <w:noProof/>
                <w:color w:val="000000"/>
                <w:sz w:val="20"/>
                <w:szCs w:val="20"/>
                <w:lang w:val="uk-UA" w:eastAsia="ru-RU"/>
              </w:rPr>
              <w:t>23</w:t>
            </w:r>
          </w:p>
        </w:tc>
        <w:tc>
          <w:tcPr>
            <w:tcW w:w="5510" w:type="dxa"/>
            <w:gridSpan w:val="2"/>
            <w:tcBorders>
              <w:top w:val="nil"/>
              <w:left w:val="nil"/>
              <w:right w:val="nil"/>
            </w:tcBorders>
            <w:shd w:val="clear" w:color="auto" w:fill="auto"/>
          </w:tcPr>
          <w:p w:rsidR="007C136A" w:rsidRPr="00BA65D5" w:rsidRDefault="007C136A" w:rsidP="004E3F37">
            <w:pPr>
              <w:keepLines/>
              <w:autoSpaceDE w:val="0"/>
              <w:autoSpaceDN w:val="0"/>
              <w:spacing w:after="0" w:line="240" w:lineRule="auto"/>
              <w:rPr>
                <w:rFonts w:ascii="Arial" w:hAnsi="Arial" w:cs="Arial"/>
                <w:noProof/>
                <w:sz w:val="20"/>
                <w:szCs w:val="20"/>
                <w:lang w:val="uk-UA"/>
              </w:rPr>
            </w:pPr>
            <w:r w:rsidRPr="00BA65D5">
              <w:rPr>
                <w:rFonts w:ascii="Arial" w:hAnsi="Arial" w:cs="Arial"/>
                <w:noProof/>
                <w:spacing w:val="-5"/>
                <w:sz w:val="20"/>
                <w:szCs w:val="20"/>
                <w:lang w:val="uk-UA"/>
              </w:rPr>
              <w:t>Шпаклівка гіпсова KNАUF "ROTBAND"</w:t>
            </w:r>
          </w:p>
        </w:tc>
        <w:tc>
          <w:tcPr>
            <w:tcW w:w="1152" w:type="dxa"/>
            <w:tcBorders>
              <w:top w:val="nil"/>
              <w:left w:val="single" w:sz="4" w:space="0" w:color="auto"/>
              <w:right w:val="nil"/>
            </w:tcBorders>
            <w:shd w:val="clear" w:color="auto" w:fill="auto"/>
          </w:tcPr>
          <w:p w:rsidR="007C136A" w:rsidRPr="00BA65D5" w:rsidRDefault="007C136A" w:rsidP="004E3F37">
            <w:pPr>
              <w:keepLines/>
              <w:autoSpaceDE w:val="0"/>
              <w:autoSpaceDN w:val="0"/>
              <w:spacing w:after="0" w:line="240" w:lineRule="auto"/>
              <w:jc w:val="center"/>
              <w:rPr>
                <w:rFonts w:ascii="Arial" w:hAnsi="Arial" w:cs="Arial"/>
                <w:noProof/>
                <w:sz w:val="20"/>
                <w:szCs w:val="20"/>
                <w:lang w:val="uk-UA"/>
              </w:rPr>
            </w:pPr>
            <w:r w:rsidRPr="00BA65D5">
              <w:rPr>
                <w:rFonts w:ascii="Arial" w:hAnsi="Arial" w:cs="Arial"/>
                <w:noProof/>
                <w:spacing w:val="-5"/>
                <w:sz w:val="20"/>
                <w:szCs w:val="20"/>
                <w:lang w:val="uk-UA"/>
              </w:rPr>
              <w:t>кг</w:t>
            </w:r>
          </w:p>
        </w:tc>
        <w:tc>
          <w:tcPr>
            <w:tcW w:w="1134" w:type="dxa"/>
            <w:tcBorders>
              <w:top w:val="nil"/>
              <w:left w:val="single" w:sz="4" w:space="0" w:color="auto"/>
              <w:right w:val="single" w:sz="4" w:space="0" w:color="000000"/>
            </w:tcBorders>
            <w:shd w:val="clear" w:color="auto" w:fill="auto"/>
          </w:tcPr>
          <w:p w:rsidR="007C136A" w:rsidRPr="00BA65D5" w:rsidRDefault="007C136A" w:rsidP="004E3F37">
            <w:pPr>
              <w:keepLines/>
              <w:autoSpaceDE w:val="0"/>
              <w:autoSpaceDN w:val="0"/>
              <w:spacing w:after="0" w:line="240" w:lineRule="auto"/>
              <w:jc w:val="right"/>
              <w:rPr>
                <w:rFonts w:ascii="Arial" w:hAnsi="Arial" w:cs="Arial"/>
                <w:noProof/>
                <w:sz w:val="20"/>
                <w:szCs w:val="20"/>
                <w:lang w:val="uk-UA"/>
              </w:rPr>
            </w:pPr>
            <w:r w:rsidRPr="00BA65D5">
              <w:rPr>
                <w:rFonts w:ascii="Arial" w:hAnsi="Arial" w:cs="Arial"/>
                <w:noProof/>
                <w:spacing w:val="-5"/>
                <w:sz w:val="20"/>
                <w:szCs w:val="20"/>
                <w:lang w:val="uk-UA"/>
              </w:rPr>
              <w:t>207,825</w:t>
            </w:r>
          </w:p>
        </w:tc>
        <w:tc>
          <w:tcPr>
            <w:tcW w:w="1276" w:type="dxa"/>
            <w:tcBorders>
              <w:top w:val="nil"/>
              <w:left w:val="nil"/>
              <w:right w:val="single" w:sz="8" w:space="0" w:color="auto"/>
            </w:tcBorders>
            <w:shd w:val="clear" w:color="auto" w:fill="auto"/>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r w:rsidR="007C136A" w:rsidRPr="00BA65D5" w:rsidTr="00BA65D5">
        <w:tblPrEx>
          <w:jc w:val="left"/>
          <w:tblCellMar>
            <w:left w:w="108" w:type="dxa"/>
            <w:right w:w="108" w:type="dxa"/>
          </w:tblCellMar>
        </w:tblPrEx>
        <w:trPr>
          <w:gridBefore w:val="1"/>
          <w:gridAfter w:val="1"/>
          <w:wBefore w:w="737" w:type="dxa"/>
          <w:wAfter w:w="117" w:type="dxa"/>
          <w:trHeight w:val="345"/>
        </w:trPr>
        <w:tc>
          <w:tcPr>
            <w:tcW w:w="709" w:type="dxa"/>
            <w:tcBorders>
              <w:top w:val="nil"/>
              <w:left w:val="single" w:sz="8" w:space="0" w:color="auto"/>
              <w:bottom w:val="single" w:sz="4" w:space="0" w:color="auto"/>
              <w:right w:val="single" w:sz="4" w:space="0" w:color="auto"/>
            </w:tcBorders>
            <w:shd w:val="clear" w:color="auto" w:fill="auto"/>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c>
          <w:tcPr>
            <w:tcW w:w="5510" w:type="dxa"/>
            <w:gridSpan w:val="2"/>
            <w:tcBorders>
              <w:top w:val="nil"/>
              <w:left w:val="nil"/>
              <w:bottom w:val="single" w:sz="4" w:space="0" w:color="auto"/>
              <w:right w:val="nil"/>
            </w:tcBorders>
            <w:shd w:val="clear" w:color="auto" w:fill="auto"/>
          </w:tcPr>
          <w:p w:rsidR="007C136A" w:rsidRPr="00BA65D5" w:rsidRDefault="007C136A" w:rsidP="004E3F37">
            <w:pPr>
              <w:keepLines/>
              <w:autoSpaceDE w:val="0"/>
              <w:autoSpaceDN w:val="0"/>
              <w:spacing w:after="0" w:line="240" w:lineRule="auto"/>
              <w:rPr>
                <w:rFonts w:ascii="Arial" w:hAnsi="Arial" w:cs="Arial"/>
                <w:noProof/>
                <w:spacing w:val="-5"/>
                <w:sz w:val="20"/>
                <w:szCs w:val="20"/>
                <w:lang w:val="uk-UA"/>
              </w:rPr>
            </w:pPr>
          </w:p>
        </w:tc>
        <w:tc>
          <w:tcPr>
            <w:tcW w:w="1152" w:type="dxa"/>
            <w:tcBorders>
              <w:top w:val="nil"/>
              <w:left w:val="single" w:sz="4" w:space="0" w:color="auto"/>
              <w:bottom w:val="single" w:sz="4" w:space="0" w:color="auto"/>
              <w:right w:val="nil"/>
            </w:tcBorders>
            <w:shd w:val="clear" w:color="auto" w:fill="auto"/>
          </w:tcPr>
          <w:p w:rsidR="007C136A" w:rsidRPr="00BA65D5" w:rsidRDefault="007C136A" w:rsidP="004E3F37">
            <w:pPr>
              <w:keepLines/>
              <w:autoSpaceDE w:val="0"/>
              <w:autoSpaceDN w:val="0"/>
              <w:spacing w:after="0" w:line="240" w:lineRule="auto"/>
              <w:jc w:val="center"/>
              <w:rPr>
                <w:rFonts w:ascii="Arial" w:hAnsi="Arial" w:cs="Arial"/>
                <w:noProof/>
                <w:spacing w:val="-5"/>
                <w:sz w:val="20"/>
                <w:szCs w:val="20"/>
                <w:lang w:val="uk-UA"/>
              </w:rPr>
            </w:pPr>
          </w:p>
        </w:tc>
        <w:tc>
          <w:tcPr>
            <w:tcW w:w="1134" w:type="dxa"/>
            <w:tcBorders>
              <w:top w:val="nil"/>
              <w:left w:val="single" w:sz="4" w:space="0" w:color="auto"/>
              <w:bottom w:val="single" w:sz="4" w:space="0" w:color="auto"/>
              <w:right w:val="single" w:sz="4" w:space="0" w:color="000000"/>
            </w:tcBorders>
            <w:shd w:val="clear" w:color="auto" w:fill="auto"/>
          </w:tcPr>
          <w:p w:rsidR="007C136A" w:rsidRPr="00BA65D5" w:rsidRDefault="007C136A" w:rsidP="004E3F37">
            <w:pPr>
              <w:keepLines/>
              <w:autoSpaceDE w:val="0"/>
              <w:autoSpaceDN w:val="0"/>
              <w:spacing w:after="0" w:line="240" w:lineRule="auto"/>
              <w:jc w:val="right"/>
              <w:rPr>
                <w:rFonts w:ascii="Arial" w:hAnsi="Arial" w:cs="Arial"/>
                <w:noProof/>
                <w:spacing w:val="-5"/>
                <w:sz w:val="20"/>
                <w:szCs w:val="20"/>
                <w:lang w:val="uk-UA"/>
              </w:rPr>
            </w:pPr>
          </w:p>
        </w:tc>
        <w:tc>
          <w:tcPr>
            <w:tcW w:w="1276" w:type="dxa"/>
            <w:tcBorders>
              <w:top w:val="nil"/>
              <w:left w:val="nil"/>
              <w:bottom w:val="single" w:sz="4" w:space="0" w:color="auto"/>
              <w:right w:val="single" w:sz="8" w:space="0" w:color="auto"/>
            </w:tcBorders>
            <w:shd w:val="clear" w:color="auto" w:fill="auto"/>
          </w:tcPr>
          <w:p w:rsidR="007C136A" w:rsidRPr="00BA65D5" w:rsidRDefault="007C136A" w:rsidP="00AE212D">
            <w:pPr>
              <w:spacing w:after="0" w:line="240" w:lineRule="auto"/>
              <w:jc w:val="center"/>
              <w:rPr>
                <w:rFonts w:ascii="Arial CYR" w:eastAsia="Times New Roman" w:hAnsi="Arial CYR" w:cs="Arial CYR"/>
                <w:noProof/>
                <w:color w:val="000000"/>
                <w:sz w:val="20"/>
                <w:szCs w:val="20"/>
                <w:lang w:val="uk-UA" w:eastAsia="ru-RU"/>
              </w:rPr>
            </w:pPr>
          </w:p>
        </w:tc>
      </w:tr>
    </w:tbl>
    <w:p w:rsidR="00684A87" w:rsidRPr="00D5124A" w:rsidRDefault="00684A87" w:rsidP="00684A87">
      <w:pPr>
        <w:shd w:val="clear" w:color="auto" w:fill="FFFFFF"/>
        <w:ind w:left="709" w:right="282"/>
        <w:jc w:val="both"/>
        <w:rPr>
          <w:rFonts w:ascii="Times New Roman" w:hAnsi="Times New Roman"/>
          <w:i/>
          <w:noProof/>
          <w:sz w:val="18"/>
          <w:szCs w:val="18"/>
          <w:lang w:val="uk-UA"/>
        </w:rPr>
      </w:pPr>
      <w:r w:rsidRPr="00D5124A">
        <w:rPr>
          <w:rFonts w:ascii="Times New Roman" w:hAnsi="Times New Roman"/>
          <w:i/>
          <w:noProof/>
          <w:sz w:val="18"/>
          <w:szCs w:val="18"/>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0760B8" w:rsidRPr="00931770" w:rsidRDefault="000760B8" w:rsidP="000760B8">
      <w:pPr>
        <w:shd w:val="clear" w:color="auto" w:fill="FFFFFF"/>
        <w:ind w:left="709" w:right="282" w:firstLine="425"/>
        <w:jc w:val="both"/>
        <w:rPr>
          <w:rFonts w:ascii="Times New Roman" w:hAnsi="Times New Roman"/>
          <w:b/>
          <w:i/>
          <w:noProof/>
          <w:lang w:val="uk-UA"/>
        </w:rPr>
      </w:pPr>
      <w:r w:rsidRPr="00931770">
        <w:rPr>
          <w:rFonts w:ascii="Times New Roman" w:hAnsi="Times New Roman"/>
          <w:b/>
          <w:noProof/>
          <w:color w:val="000000"/>
          <w:lang w:val="uk-UA"/>
        </w:rPr>
        <w:t>Учасники процедури закупівлі повинні надати в складі тендерної пропозиції наступні документи:</w:t>
      </w:r>
    </w:p>
    <w:p w:rsidR="000760B8" w:rsidRPr="00931770" w:rsidRDefault="000760B8" w:rsidP="000760B8">
      <w:pPr>
        <w:widowControl w:val="0"/>
        <w:numPr>
          <w:ilvl w:val="0"/>
          <w:numId w:val="1"/>
        </w:numPr>
        <w:shd w:val="clear" w:color="auto" w:fill="FFFFFF"/>
        <w:spacing w:after="0" w:line="240" w:lineRule="auto"/>
        <w:ind w:left="709" w:right="282" w:firstLine="425"/>
        <w:contextualSpacing/>
        <w:jc w:val="both"/>
        <w:rPr>
          <w:rFonts w:ascii="Times New Roman" w:hAnsi="Times New Roman"/>
          <w:noProof/>
          <w:lang w:val="uk-UA" w:eastAsia="uk-UA"/>
        </w:rPr>
      </w:pPr>
      <w:r w:rsidRPr="00931770">
        <w:rPr>
          <w:rFonts w:ascii="Times New Roman" w:hAnsi="Times New Roman"/>
          <w:noProof/>
          <w:lang w:val="uk-UA"/>
        </w:rPr>
        <w:t xml:space="preserve">Кошторисну документацію, яка має бути розроблена в програмному комплексі АВК-5 та  включати: договірну ціну з пояснювальною запискою, локальний кошторис, відомість ресурсів, розрахунок загальновиробничих витрат та адміністративних витрат, які розроблені у порядку та за формами, встановленими "Настановою з визначення вартості будівництва", затвердженою наказом Міністерства розвитку громад на території України від 01.11.2021 № 281. </w:t>
      </w:r>
      <w:r w:rsidRPr="00931770">
        <w:rPr>
          <w:rFonts w:ascii="Times New Roman" w:hAnsi="Times New Roman"/>
          <w:noProof/>
          <w:lang w:val="uk-UA" w:eastAsia="uk-UA"/>
        </w:rPr>
        <w:t>Вид договірної ціни – тверда.</w:t>
      </w:r>
    </w:p>
    <w:p w:rsidR="000760B8" w:rsidRPr="00931770" w:rsidRDefault="000760B8" w:rsidP="000760B8">
      <w:pPr>
        <w:widowControl w:val="0"/>
        <w:ind w:left="709" w:right="282" w:firstLine="425"/>
        <w:contextualSpacing/>
        <w:jc w:val="both"/>
        <w:rPr>
          <w:rFonts w:ascii="Times New Roman" w:hAnsi="Times New Roman"/>
          <w:noProof/>
          <w:lang w:val="uk-UA" w:eastAsia="uk-UA"/>
        </w:rPr>
      </w:pPr>
      <w:r w:rsidRPr="00931770">
        <w:rPr>
          <w:rFonts w:ascii="Times New Roman" w:hAnsi="Times New Roman"/>
          <w:noProof/>
          <w:lang w:val="uk-UA" w:eastAsia="uk-UA"/>
        </w:rPr>
        <w:t>Учасник при розрахунку ціни тендерної пропозиції (договірної ціни) не має права включати в ціну тендерної пропозиції будь-які витрати, понесені ним у процесі підготовки тендерної пропозиції.</w:t>
      </w:r>
    </w:p>
    <w:p w:rsidR="000760B8" w:rsidRPr="00931770" w:rsidRDefault="000760B8" w:rsidP="000760B8">
      <w:pPr>
        <w:widowControl w:val="0"/>
        <w:ind w:left="709" w:right="282" w:firstLine="425"/>
        <w:contextualSpacing/>
        <w:jc w:val="both"/>
        <w:rPr>
          <w:rFonts w:ascii="Times New Roman" w:hAnsi="Times New Roman"/>
          <w:noProof/>
          <w:lang w:val="uk-UA"/>
        </w:rPr>
      </w:pPr>
      <w:r w:rsidRPr="00931770">
        <w:rPr>
          <w:rFonts w:ascii="Times New Roman" w:hAnsi="Times New Roman"/>
          <w:noProof/>
          <w:lang w:val="uk-UA"/>
        </w:rPr>
        <w:t xml:space="preserve">Порядок визначення вартості договірної ціни проводиться згідно положень «Настанови з визначення вартості будівництва», затвердженої наказом Міністерства розвитку громад та територій України від 01.11.2021 № 281 “Про затвердження кошторисних норм України у будівництві”. </w:t>
      </w:r>
    </w:p>
    <w:p w:rsidR="000760B8" w:rsidRPr="00931770" w:rsidRDefault="000760B8" w:rsidP="000760B8">
      <w:pPr>
        <w:widowControl w:val="0"/>
        <w:numPr>
          <w:ilvl w:val="0"/>
          <w:numId w:val="1"/>
        </w:numPr>
        <w:spacing w:after="0" w:line="240" w:lineRule="auto"/>
        <w:ind w:left="709" w:right="282" w:firstLine="425"/>
        <w:contextualSpacing/>
        <w:jc w:val="both"/>
        <w:rPr>
          <w:rFonts w:ascii="Times New Roman" w:hAnsi="Times New Roman"/>
          <w:noProof/>
          <w:lang w:val="uk-UA"/>
        </w:rPr>
      </w:pPr>
      <w:r w:rsidRPr="00931770">
        <w:rPr>
          <w:rFonts w:ascii="Times New Roman" w:hAnsi="Times New Roman"/>
          <w:noProof/>
          <w:lang w:val="uk-UA"/>
        </w:rPr>
        <w:t>Довідку в довільній формі про початок надання послуг без надання авансового платежу.</w:t>
      </w:r>
    </w:p>
    <w:p w:rsidR="000760B8" w:rsidRPr="00931770" w:rsidRDefault="000760B8" w:rsidP="000760B8">
      <w:pPr>
        <w:pStyle w:val="a5"/>
        <w:numPr>
          <w:ilvl w:val="0"/>
          <w:numId w:val="1"/>
        </w:numPr>
        <w:ind w:left="709" w:right="282" w:firstLine="425"/>
        <w:jc w:val="both"/>
        <w:rPr>
          <w:rFonts w:ascii="Times New Roman" w:hAnsi="Times New Roman"/>
          <w:noProof/>
          <w:lang w:val="uk-UA"/>
        </w:rPr>
      </w:pPr>
      <w:r w:rsidRPr="00931770">
        <w:rPr>
          <w:rFonts w:ascii="Times New Roman" w:hAnsi="Times New Roman"/>
          <w:noProof/>
          <w:lang w:val="uk-UA"/>
        </w:rPr>
        <w:t>Лист у довільній формі, в якому учасник гарантує, що передбачає застосування заходів із захисту довкілля при надані послуг.</w:t>
      </w:r>
    </w:p>
    <w:p w:rsidR="000760B8" w:rsidRPr="00931770" w:rsidRDefault="000760B8" w:rsidP="000760B8">
      <w:pPr>
        <w:pStyle w:val="a5"/>
        <w:numPr>
          <w:ilvl w:val="0"/>
          <w:numId w:val="1"/>
        </w:numPr>
        <w:ind w:left="709" w:right="282" w:firstLine="425"/>
        <w:jc w:val="both"/>
        <w:rPr>
          <w:rFonts w:ascii="Times New Roman" w:hAnsi="Times New Roman"/>
          <w:noProof/>
          <w:color w:val="000000"/>
          <w:lang w:val="uk-UA"/>
        </w:rPr>
      </w:pPr>
      <w:r w:rsidRPr="00931770">
        <w:rPr>
          <w:rFonts w:ascii="Times New Roman" w:hAnsi="Times New Roman"/>
          <w:iCs/>
          <w:noProof/>
          <w:color w:val="000000"/>
          <w:lang w:val="uk-UA"/>
        </w:rPr>
        <w:t xml:space="preserve">Вартість матеріальних ресурсів, які необхідні для надання послуг та передбачені технічною специфікацією не повинна перевищувати </w:t>
      </w:r>
      <w:r w:rsidRPr="00931770">
        <w:rPr>
          <w:rFonts w:ascii="Times New Roman" w:hAnsi="Times New Roman"/>
          <w:noProof/>
          <w:lang w:val="uk-UA"/>
        </w:rPr>
        <w:t>середню ціну в регіоні</w:t>
      </w:r>
      <w:r w:rsidRPr="00931770">
        <w:rPr>
          <w:rFonts w:ascii="Times New Roman" w:hAnsi="Times New Roman"/>
          <w:iCs/>
          <w:noProof/>
          <w:color w:val="000000"/>
          <w:lang w:val="uk-UA"/>
        </w:rPr>
        <w:t>, про що учасник повинен надати у складі тендерної пропозиції гарантійний лист.</w:t>
      </w:r>
    </w:p>
    <w:p w:rsidR="000760B8" w:rsidRPr="00931770" w:rsidRDefault="000760B8" w:rsidP="000760B8">
      <w:pPr>
        <w:pStyle w:val="a5"/>
        <w:numPr>
          <w:ilvl w:val="0"/>
          <w:numId w:val="1"/>
        </w:numPr>
        <w:ind w:left="709" w:right="282" w:firstLine="425"/>
        <w:jc w:val="both"/>
        <w:rPr>
          <w:rFonts w:ascii="Times New Roman" w:hAnsi="Times New Roman"/>
          <w:noProof/>
          <w:lang w:val="uk-UA"/>
        </w:rPr>
      </w:pPr>
      <w:r w:rsidRPr="00931770">
        <w:rPr>
          <w:rFonts w:ascii="Times New Roman" w:hAnsi="Times New Roman"/>
          <w:noProof/>
          <w:lang w:val="uk-UA"/>
        </w:rPr>
        <w:t>Надати «Інформацію про ціни на матеріальні ресурси», яка викладена у Додатку 11 до тендерної документації.</w:t>
      </w:r>
    </w:p>
    <w:p w:rsidR="000760B8" w:rsidRPr="00AE212D" w:rsidRDefault="000760B8" w:rsidP="000760B8">
      <w:pPr>
        <w:ind w:left="709" w:right="282" w:firstLine="425"/>
        <w:rPr>
          <w:lang w:val="uk-UA"/>
        </w:rPr>
      </w:pPr>
    </w:p>
    <w:p w:rsidR="00143688" w:rsidRPr="00BA65D5" w:rsidRDefault="00143688" w:rsidP="00684A87">
      <w:pPr>
        <w:ind w:left="709" w:right="282"/>
        <w:rPr>
          <w:noProof/>
          <w:lang w:val="uk-UA"/>
        </w:rPr>
      </w:pPr>
    </w:p>
    <w:sectPr w:rsidR="00143688" w:rsidRPr="00BA65D5" w:rsidSect="0034753B">
      <w:pgSz w:w="11906" w:h="16838"/>
      <w:pgMar w:top="567" w:right="567" w:bottom="709"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76A1B"/>
    <w:multiLevelType w:val="hybridMultilevel"/>
    <w:tmpl w:val="500AE918"/>
    <w:lvl w:ilvl="0" w:tplc="05143594">
      <w:start w:val="1"/>
      <w:numFmt w:val="decimal"/>
      <w:lvlText w:val="%1."/>
      <w:lvlJc w:val="left"/>
      <w:pPr>
        <w:ind w:left="4613" w:hanging="360"/>
      </w:pPr>
      <w:rPr>
        <w:rFonts w:ascii="Times New Roman" w:eastAsia="Times New Roman" w:hAnsi="Times New Roman" w:cs="Times New Roman"/>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212D"/>
    <w:rsid w:val="00021DD9"/>
    <w:rsid w:val="00066958"/>
    <w:rsid w:val="000760B8"/>
    <w:rsid w:val="0014315A"/>
    <w:rsid w:val="00143688"/>
    <w:rsid w:val="0018012B"/>
    <w:rsid w:val="00183E6C"/>
    <w:rsid w:val="002537FF"/>
    <w:rsid w:val="0026007E"/>
    <w:rsid w:val="002C5E6C"/>
    <w:rsid w:val="002F486A"/>
    <w:rsid w:val="0032280C"/>
    <w:rsid w:val="0034753B"/>
    <w:rsid w:val="00353FE5"/>
    <w:rsid w:val="003B2BB3"/>
    <w:rsid w:val="003D3596"/>
    <w:rsid w:val="00410FEC"/>
    <w:rsid w:val="004267A0"/>
    <w:rsid w:val="004711B1"/>
    <w:rsid w:val="00542580"/>
    <w:rsid w:val="0062136D"/>
    <w:rsid w:val="00625AC7"/>
    <w:rsid w:val="00684A87"/>
    <w:rsid w:val="006E667F"/>
    <w:rsid w:val="007032D5"/>
    <w:rsid w:val="00721E43"/>
    <w:rsid w:val="0075294A"/>
    <w:rsid w:val="007C136A"/>
    <w:rsid w:val="00804879"/>
    <w:rsid w:val="00853380"/>
    <w:rsid w:val="00875618"/>
    <w:rsid w:val="00913695"/>
    <w:rsid w:val="009419F3"/>
    <w:rsid w:val="0099482F"/>
    <w:rsid w:val="009C24CD"/>
    <w:rsid w:val="00A72D7C"/>
    <w:rsid w:val="00AB432F"/>
    <w:rsid w:val="00AE212D"/>
    <w:rsid w:val="00AE5F42"/>
    <w:rsid w:val="00B10DF7"/>
    <w:rsid w:val="00B51F8B"/>
    <w:rsid w:val="00BA11BF"/>
    <w:rsid w:val="00BA65D5"/>
    <w:rsid w:val="00BA74FF"/>
    <w:rsid w:val="00BC4A87"/>
    <w:rsid w:val="00BE0548"/>
    <w:rsid w:val="00BF7750"/>
    <w:rsid w:val="00C12A5C"/>
    <w:rsid w:val="00CB1BCC"/>
    <w:rsid w:val="00CC47A8"/>
    <w:rsid w:val="00CE7381"/>
    <w:rsid w:val="00D11F99"/>
    <w:rsid w:val="00DB32B3"/>
    <w:rsid w:val="00E11583"/>
    <w:rsid w:val="00E32977"/>
    <w:rsid w:val="00E6723A"/>
    <w:rsid w:val="00E73FDA"/>
    <w:rsid w:val="00EE40CF"/>
    <w:rsid w:val="00F24EEC"/>
    <w:rsid w:val="00F26B36"/>
    <w:rsid w:val="00F566FD"/>
    <w:rsid w:val="00F6248E"/>
    <w:rsid w:val="00FB327C"/>
    <w:rsid w:val="00FC3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212D"/>
    <w:rPr>
      <w:color w:val="0000FF"/>
      <w:u w:val="single"/>
    </w:rPr>
  </w:style>
  <w:style w:type="character" w:styleId="a4">
    <w:name w:val="FollowedHyperlink"/>
    <w:basedOn w:val="a0"/>
    <w:uiPriority w:val="99"/>
    <w:semiHidden/>
    <w:unhideWhenUsed/>
    <w:rsid w:val="00AE212D"/>
    <w:rPr>
      <w:color w:val="800080"/>
      <w:u w:val="single"/>
    </w:rPr>
  </w:style>
  <w:style w:type="paragraph" w:customStyle="1" w:styleId="xl63">
    <w:name w:val="xl63"/>
    <w:basedOn w:val="a"/>
    <w:rsid w:val="00AE212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AE21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AE212D"/>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AE212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
    <w:rsid w:val="00AE212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AE212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AE212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AE212D"/>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rsid w:val="00AE212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AE212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AE212D"/>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AE212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AE212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AE212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AE212D"/>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AE212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AE2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AE2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AE212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AE212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AE212D"/>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AE212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AE212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AE212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rsid w:val="00AE212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AE212D"/>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AE212D"/>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AE212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AE212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AE212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AE212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AE212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AE212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6">
    <w:name w:val="xl96"/>
    <w:basedOn w:val="a"/>
    <w:rsid w:val="00AE212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AE212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5">
    <w:name w:val="No Spacing"/>
    <w:aliases w:val="ToR - tips and questions"/>
    <w:link w:val="a6"/>
    <w:uiPriority w:val="1"/>
    <w:qFormat/>
    <w:rsid w:val="00E6723A"/>
    <w:pPr>
      <w:spacing w:after="0" w:line="240" w:lineRule="auto"/>
    </w:pPr>
  </w:style>
  <w:style w:type="character" w:customStyle="1" w:styleId="a6">
    <w:name w:val="Без интервала Знак"/>
    <w:aliases w:val="ToR - tips and questions Знак"/>
    <w:link w:val="a5"/>
    <w:uiPriority w:val="1"/>
    <w:rsid w:val="00E73FDA"/>
  </w:style>
</w:styles>
</file>

<file path=word/webSettings.xml><?xml version="1.0" encoding="utf-8"?>
<w:webSettings xmlns:r="http://schemas.openxmlformats.org/officeDocument/2006/relationships" xmlns:w="http://schemas.openxmlformats.org/wordprocessingml/2006/main">
  <w:divs>
    <w:div w:id="565261253">
      <w:bodyDiv w:val="1"/>
      <w:marLeft w:val="0"/>
      <w:marRight w:val="0"/>
      <w:marTop w:val="0"/>
      <w:marBottom w:val="0"/>
      <w:divBdr>
        <w:top w:val="none" w:sz="0" w:space="0" w:color="auto"/>
        <w:left w:val="none" w:sz="0" w:space="0" w:color="auto"/>
        <w:bottom w:val="none" w:sz="0" w:space="0" w:color="auto"/>
        <w:right w:val="none" w:sz="0" w:space="0" w:color="auto"/>
      </w:divBdr>
    </w:div>
    <w:div w:id="1100566219">
      <w:bodyDiv w:val="1"/>
      <w:marLeft w:val="0"/>
      <w:marRight w:val="0"/>
      <w:marTop w:val="0"/>
      <w:marBottom w:val="0"/>
      <w:divBdr>
        <w:top w:val="none" w:sz="0" w:space="0" w:color="auto"/>
        <w:left w:val="none" w:sz="0" w:space="0" w:color="auto"/>
        <w:bottom w:val="none" w:sz="0" w:space="0" w:color="auto"/>
        <w:right w:val="none" w:sz="0" w:space="0" w:color="auto"/>
      </w:divBdr>
    </w:div>
    <w:div w:id="1231236046">
      <w:bodyDiv w:val="1"/>
      <w:marLeft w:val="0"/>
      <w:marRight w:val="0"/>
      <w:marTop w:val="0"/>
      <w:marBottom w:val="0"/>
      <w:divBdr>
        <w:top w:val="none" w:sz="0" w:space="0" w:color="auto"/>
        <w:left w:val="none" w:sz="0" w:space="0" w:color="auto"/>
        <w:bottom w:val="none" w:sz="0" w:space="0" w:color="auto"/>
        <w:right w:val="none" w:sz="0" w:space="0" w:color="auto"/>
      </w:divBdr>
    </w:div>
    <w:div w:id="1376806624">
      <w:bodyDiv w:val="1"/>
      <w:marLeft w:val="0"/>
      <w:marRight w:val="0"/>
      <w:marTop w:val="0"/>
      <w:marBottom w:val="0"/>
      <w:divBdr>
        <w:top w:val="none" w:sz="0" w:space="0" w:color="auto"/>
        <w:left w:val="none" w:sz="0" w:space="0" w:color="auto"/>
        <w:bottom w:val="none" w:sz="0" w:space="0" w:color="auto"/>
        <w:right w:val="none" w:sz="0" w:space="0" w:color="auto"/>
      </w:divBdr>
    </w:div>
    <w:div w:id="1468666153">
      <w:bodyDiv w:val="1"/>
      <w:marLeft w:val="0"/>
      <w:marRight w:val="0"/>
      <w:marTop w:val="0"/>
      <w:marBottom w:val="0"/>
      <w:divBdr>
        <w:top w:val="none" w:sz="0" w:space="0" w:color="auto"/>
        <w:left w:val="none" w:sz="0" w:space="0" w:color="auto"/>
        <w:bottom w:val="none" w:sz="0" w:space="0" w:color="auto"/>
        <w:right w:val="none" w:sz="0" w:space="0" w:color="auto"/>
      </w:divBdr>
    </w:div>
    <w:div w:id="1595477693">
      <w:bodyDiv w:val="1"/>
      <w:marLeft w:val="0"/>
      <w:marRight w:val="0"/>
      <w:marTop w:val="0"/>
      <w:marBottom w:val="0"/>
      <w:divBdr>
        <w:top w:val="none" w:sz="0" w:space="0" w:color="auto"/>
        <w:left w:val="none" w:sz="0" w:space="0" w:color="auto"/>
        <w:bottom w:val="none" w:sz="0" w:space="0" w:color="auto"/>
        <w:right w:val="none" w:sz="0" w:space="0" w:color="auto"/>
      </w:divBdr>
    </w:div>
    <w:div w:id="1820993422">
      <w:bodyDiv w:val="1"/>
      <w:marLeft w:val="0"/>
      <w:marRight w:val="0"/>
      <w:marTop w:val="0"/>
      <w:marBottom w:val="0"/>
      <w:divBdr>
        <w:top w:val="none" w:sz="0" w:space="0" w:color="auto"/>
        <w:left w:val="none" w:sz="0" w:space="0" w:color="auto"/>
        <w:bottom w:val="none" w:sz="0" w:space="0" w:color="auto"/>
        <w:right w:val="none" w:sz="0" w:space="0" w:color="auto"/>
      </w:divBdr>
    </w:div>
    <w:div w:id="185737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718</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ЮЛЯ</cp:lastModifiedBy>
  <cp:revision>42</cp:revision>
  <dcterms:created xsi:type="dcterms:W3CDTF">2025-04-01T08:22:00Z</dcterms:created>
  <dcterms:modified xsi:type="dcterms:W3CDTF">2025-06-23T06:59:00Z</dcterms:modified>
</cp:coreProperties>
</file>