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F2" w:rsidRPr="008C50F2" w:rsidRDefault="008C50F2" w:rsidP="008C50F2">
      <w:pPr>
        <w:widowControl w:val="0"/>
        <w:tabs>
          <w:tab w:val="left" w:pos="2160"/>
          <w:tab w:val="left" w:pos="360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bookmarkStart w:id="0" w:name="_GoBack"/>
      <w:bookmarkEnd w:id="0"/>
    </w:p>
    <w:p w:rsidR="008C50F2" w:rsidRPr="008C50F2" w:rsidRDefault="008C50F2" w:rsidP="008C50F2">
      <w:pPr>
        <w:suppressAutoHyphens/>
        <w:spacing w:after="0" w:line="240" w:lineRule="auto"/>
        <w:jc w:val="center"/>
        <w:rPr>
          <w:rFonts w:ascii="Times New Roman" w:eastAsia="Times New Roman" w:hAnsi="Times New Roman" w:cs="Times New Roman"/>
          <w:b/>
          <w:smallCaps/>
          <w:color w:val="000000"/>
          <w:sz w:val="24"/>
          <w:szCs w:val="24"/>
          <w:lang w:eastAsia="zh-CN"/>
        </w:rPr>
      </w:pPr>
      <w:r w:rsidRPr="001018A5">
        <w:rPr>
          <w:rFonts w:ascii="Times New Roman" w:eastAsia="Times New Roman" w:hAnsi="Times New Roman" w:cs="Times New Roman"/>
          <w:b/>
          <w:smallCaps/>
          <w:color w:val="000000"/>
          <w:sz w:val="24"/>
          <w:szCs w:val="24"/>
          <w:lang w:eastAsia="zh-CN"/>
        </w:rPr>
        <w:t>ТЕХНІЧНА СПЕЦИФІКАЦІЯ</w:t>
      </w:r>
    </w:p>
    <w:p w:rsidR="008C50F2" w:rsidRDefault="00B30AB9" w:rsidP="008C50F2">
      <w:pPr>
        <w:spacing w:after="0" w:line="240" w:lineRule="auto"/>
        <w:ind w:firstLine="540"/>
        <w:jc w:val="center"/>
        <w:rPr>
          <w:rFonts w:ascii="Times New Roman" w:eastAsia="Times New Roman" w:hAnsi="Times New Roman" w:cs="Times New Roman"/>
          <w:b/>
          <w:noProof/>
          <w:sz w:val="24"/>
          <w:szCs w:val="24"/>
          <w:u w:val="single"/>
          <w:lang w:eastAsia="ru-RU"/>
        </w:rPr>
      </w:pPr>
      <w:r>
        <w:rPr>
          <w:rFonts w:ascii="Times New Roman" w:eastAsia="Times New Roman" w:hAnsi="Times New Roman" w:cs="Times New Roman"/>
          <w:b/>
          <w:noProof/>
          <w:sz w:val="24"/>
          <w:szCs w:val="24"/>
          <w:u w:val="single"/>
          <w:lang w:eastAsia="ru-RU"/>
        </w:rPr>
        <w:t xml:space="preserve">Інше </w:t>
      </w:r>
      <w:r w:rsidR="00F774AA" w:rsidRPr="00F774AA">
        <w:rPr>
          <w:rFonts w:ascii="Times New Roman" w:eastAsia="Times New Roman" w:hAnsi="Times New Roman" w:cs="Times New Roman"/>
          <w:b/>
          <w:noProof/>
          <w:sz w:val="24"/>
          <w:szCs w:val="24"/>
          <w:u w:val="single"/>
          <w:lang w:eastAsia="ru-RU"/>
        </w:rPr>
        <w:t>спеціальне</w:t>
      </w:r>
      <w:r>
        <w:rPr>
          <w:rFonts w:ascii="Times New Roman" w:eastAsia="Times New Roman" w:hAnsi="Times New Roman" w:cs="Times New Roman"/>
          <w:b/>
          <w:noProof/>
          <w:sz w:val="24"/>
          <w:szCs w:val="24"/>
          <w:u w:val="single"/>
          <w:lang w:eastAsia="ru-RU"/>
        </w:rPr>
        <w:t xml:space="preserve"> екіпірування </w:t>
      </w:r>
      <w:r w:rsidR="008C50F2" w:rsidRPr="008C50F2">
        <w:rPr>
          <w:rFonts w:ascii="Times New Roman" w:eastAsia="Times New Roman" w:hAnsi="Times New Roman" w:cs="Times New Roman"/>
          <w:b/>
          <w:noProof/>
          <w:sz w:val="24"/>
          <w:szCs w:val="24"/>
          <w:u w:val="single"/>
          <w:lang w:eastAsia="ru-RU"/>
        </w:rPr>
        <w:t>(</w:t>
      </w:r>
      <w:r>
        <w:rPr>
          <w:rFonts w:ascii="Times New Roman" w:eastAsia="Times New Roman" w:hAnsi="Times New Roman" w:cs="Times New Roman"/>
          <w:b/>
          <w:noProof/>
          <w:sz w:val="24"/>
          <w:szCs w:val="24"/>
          <w:u w:val="single"/>
          <w:lang w:eastAsia="ru-RU"/>
        </w:rPr>
        <w:t>бронековдра</w:t>
      </w:r>
      <w:r w:rsidR="008C50F2" w:rsidRPr="008C50F2">
        <w:rPr>
          <w:rFonts w:ascii="Times New Roman" w:eastAsia="Times New Roman" w:hAnsi="Times New Roman" w:cs="Times New Roman"/>
          <w:b/>
          <w:noProof/>
          <w:sz w:val="24"/>
          <w:szCs w:val="24"/>
          <w:u w:val="single"/>
          <w:lang w:eastAsia="ru-RU"/>
        </w:rPr>
        <w:t>) код за ДК 021:2015:35810000-5:Індивідуальне обмундирування</w:t>
      </w:r>
      <w:r>
        <w:rPr>
          <w:rFonts w:ascii="Times New Roman" w:eastAsia="Times New Roman" w:hAnsi="Times New Roman" w:cs="Times New Roman"/>
          <w:b/>
          <w:noProof/>
          <w:sz w:val="24"/>
          <w:szCs w:val="24"/>
          <w:u w:val="single"/>
          <w:lang w:eastAsia="ru-RU"/>
        </w:rPr>
        <w:t xml:space="preserve"> (</w:t>
      </w:r>
      <w:r w:rsidRPr="00B30AB9">
        <w:rPr>
          <w:rFonts w:ascii="Times New Roman" w:eastAsia="Times New Roman" w:hAnsi="Times New Roman" w:cs="Times New Roman"/>
          <w:b/>
          <w:noProof/>
          <w:sz w:val="24"/>
          <w:szCs w:val="24"/>
          <w:u w:val="single"/>
          <w:lang w:eastAsia="ru-RU"/>
        </w:rPr>
        <w:t>ДК 021:2015:</w:t>
      </w:r>
      <w:r w:rsidR="004B5EB6" w:rsidRPr="004B5EB6">
        <w:rPr>
          <w:rFonts w:ascii="Times New Roman" w:eastAsia="Times New Roman" w:hAnsi="Times New Roman" w:cs="Times New Roman"/>
          <w:b/>
          <w:noProof/>
          <w:sz w:val="24"/>
          <w:szCs w:val="24"/>
          <w:u w:val="single"/>
          <w:lang w:eastAsia="ru-RU"/>
        </w:rPr>
        <w:t>35812300-2</w:t>
      </w:r>
      <w:r w:rsidRPr="00B30AB9">
        <w:rPr>
          <w:rFonts w:ascii="Times New Roman" w:eastAsia="Times New Roman" w:hAnsi="Times New Roman" w:cs="Times New Roman"/>
          <w:b/>
          <w:noProof/>
          <w:sz w:val="24"/>
          <w:szCs w:val="24"/>
          <w:u w:val="single"/>
          <w:lang w:eastAsia="ru-RU"/>
        </w:rPr>
        <w:t>-</w:t>
      </w:r>
      <w:r w:rsidR="004B5EB6" w:rsidRPr="004B5EB6">
        <w:rPr>
          <w:rFonts w:ascii="Times New Roman" w:eastAsia="Times New Roman" w:hAnsi="Times New Roman" w:cs="Times New Roman"/>
          <w:b/>
          <w:noProof/>
          <w:sz w:val="24"/>
          <w:szCs w:val="24"/>
          <w:u w:val="single"/>
          <w:lang w:eastAsia="ru-RU"/>
        </w:rPr>
        <w:t>Бойове спорядження</w:t>
      </w:r>
      <w:r>
        <w:rPr>
          <w:rFonts w:ascii="Times New Roman" w:eastAsia="Times New Roman" w:hAnsi="Times New Roman" w:cs="Times New Roman"/>
          <w:b/>
          <w:noProof/>
          <w:sz w:val="24"/>
          <w:szCs w:val="24"/>
          <w:u w:val="single"/>
          <w:lang w:eastAsia="ru-RU"/>
        </w:rPr>
        <w:t>)</w:t>
      </w:r>
    </w:p>
    <w:p w:rsidR="008C50F2" w:rsidRDefault="008C50F2" w:rsidP="008C50F2">
      <w:pPr>
        <w:spacing w:after="0" w:line="240" w:lineRule="auto"/>
        <w:ind w:firstLine="540"/>
        <w:jc w:val="center"/>
        <w:rPr>
          <w:rFonts w:ascii="Times New Roman" w:eastAsia="Times New Roman" w:hAnsi="Times New Roman" w:cs="Times New Roman"/>
          <w:b/>
          <w:bCs/>
          <w:caps/>
          <w:sz w:val="28"/>
          <w:szCs w:val="28"/>
          <w:lang w:eastAsia="uk-UA"/>
        </w:rPr>
      </w:pPr>
    </w:p>
    <w:p w:rsidR="008C50F2" w:rsidRDefault="008C50F2" w:rsidP="008C50F2">
      <w:pPr>
        <w:spacing w:after="0" w:line="240" w:lineRule="auto"/>
        <w:jc w:val="center"/>
        <w:rPr>
          <w:rFonts w:ascii="Times New Roman" w:eastAsia="Times New Roman" w:hAnsi="Times New Roman" w:cs="Times New Roman"/>
          <w:b/>
          <w:sz w:val="24"/>
          <w:szCs w:val="24"/>
          <w:lang w:eastAsia="uk-UA"/>
        </w:rPr>
      </w:pPr>
      <w:r w:rsidRPr="006C0BC6">
        <w:rPr>
          <w:rFonts w:ascii="Times New Roman" w:eastAsia="Times New Roman" w:hAnsi="Times New Roman" w:cs="Times New Roman"/>
          <w:b/>
          <w:sz w:val="24"/>
          <w:szCs w:val="24"/>
          <w:lang w:eastAsia="uk-UA"/>
        </w:rPr>
        <w:t>Технічні, якісні та кількісні характеристики предмета закупівлі</w:t>
      </w:r>
    </w:p>
    <w:p w:rsidR="006C0BC6" w:rsidRPr="008C50F2" w:rsidRDefault="006C0BC6" w:rsidP="008C50F2">
      <w:pPr>
        <w:spacing w:after="0" w:line="240" w:lineRule="auto"/>
        <w:jc w:val="center"/>
        <w:rPr>
          <w:rFonts w:ascii="Times New Roman" w:eastAsia="Times New Roman" w:hAnsi="Times New Roman" w:cs="Times New Roman"/>
          <w:b/>
          <w:sz w:val="24"/>
          <w:szCs w:val="24"/>
          <w:lang w:eastAsia="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5812"/>
        <w:gridCol w:w="1843"/>
        <w:gridCol w:w="1559"/>
      </w:tblGrid>
      <w:tr w:rsidR="008C50F2" w:rsidRPr="008C50F2" w:rsidTr="00B47A4A">
        <w:trPr>
          <w:trHeight w:val="547"/>
        </w:trPr>
        <w:tc>
          <w:tcPr>
            <w:tcW w:w="704" w:type="dxa"/>
          </w:tcPr>
          <w:p w:rsidR="008C50F2" w:rsidRPr="003D3D23" w:rsidRDefault="008C50F2" w:rsidP="003F12EA">
            <w:pPr>
              <w:spacing w:after="0" w:line="240" w:lineRule="auto"/>
              <w:ind w:left="-15" w:right="-39"/>
              <w:jc w:val="center"/>
              <w:rPr>
                <w:rFonts w:ascii="Times New Roman" w:eastAsia="Times New Roman" w:hAnsi="Times New Roman" w:cs="Times New Roman"/>
                <w:b/>
                <w:sz w:val="24"/>
                <w:szCs w:val="24"/>
                <w:lang w:eastAsia="uk-UA"/>
              </w:rPr>
            </w:pPr>
            <w:r w:rsidRPr="003D3D23">
              <w:rPr>
                <w:rFonts w:ascii="Times New Roman" w:eastAsia="Times New Roman" w:hAnsi="Times New Roman" w:cs="Times New Roman"/>
                <w:b/>
                <w:sz w:val="24"/>
                <w:szCs w:val="24"/>
                <w:lang w:eastAsia="uk-UA"/>
              </w:rPr>
              <w:t>№ з/п</w:t>
            </w:r>
          </w:p>
        </w:tc>
        <w:tc>
          <w:tcPr>
            <w:tcW w:w="5812" w:type="dxa"/>
          </w:tcPr>
          <w:p w:rsidR="008C50F2" w:rsidRPr="003D3D23" w:rsidRDefault="008C50F2" w:rsidP="008C50F2">
            <w:pPr>
              <w:spacing w:after="0" w:line="240" w:lineRule="auto"/>
              <w:ind w:left="-65" w:right="-158"/>
              <w:jc w:val="center"/>
              <w:rPr>
                <w:rFonts w:ascii="Times New Roman" w:eastAsia="Times New Roman" w:hAnsi="Times New Roman" w:cs="Times New Roman"/>
                <w:b/>
                <w:iCs/>
                <w:sz w:val="24"/>
                <w:szCs w:val="24"/>
                <w:lang w:eastAsia="uk-UA"/>
              </w:rPr>
            </w:pPr>
            <w:r w:rsidRPr="003D3D23">
              <w:rPr>
                <w:rFonts w:ascii="Times New Roman" w:eastAsia="Times New Roman" w:hAnsi="Times New Roman" w:cs="Times New Roman"/>
                <w:b/>
                <w:iCs/>
                <w:sz w:val="24"/>
                <w:szCs w:val="24"/>
                <w:lang w:eastAsia="uk-UA"/>
              </w:rPr>
              <w:t>Найменування продукції</w:t>
            </w:r>
          </w:p>
        </w:tc>
        <w:tc>
          <w:tcPr>
            <w:tcW w:w="1843" w:type="dxa"/>
          </w:tcPr>
          <w:p w:rsidR="008C50F2" w:rsidRPr="003D3D23"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3D3D23">
              <w:rPr>
                <w:rFonts w:ascii="Times New Roman" w:eastAsia="Times New Roman" w:hAnsi="Times New Roman" w:cs="Times New Roman"/>
                <w:b/>
                <w:iCs/>
                <w:sz w:val="24"/>
                <w:szCs w:val="24"/>
                <w:lang w:eastAsia="uk-UA"/>
              </w:rPr>
              <w:t>Одиниця</w:t>
            </w:r>
          </w:p>
          <w:p w:rsidR="008C50F2" w:rsidRPr="003D3D23"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3D3D23">
              <w:rPr>
                <w:rFonts w:ascii="Times New Roman" w:eastAsia="Times New Roman" w:hAnsi="Times New Roman" w:cs="Times New Roman"/>
                <w:b/>
                <w:iCs/>
                <w:sz w:val="24"/>
                <w:szCs w:val="24"/>
                <w:lang w:eastAsia="uk-UA"/>
              </w:rPr>
              <w:t>виміру</w:t>
            </w:r>
          </w:p>
        </w:tc>
        <w:tc>
          <w:tcPr>
            <w:tcW w:w="1559" w:type="dxa"/>
          </w:tcPr>
          <w:p w:rsidR="008C50F2" w:rsidRPr="003D3D23"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3D3D23">
              <w:rPr>
                <w:rFonts w:ascii="Times New Roman" w:eastAsia="Times New Roman" w:hAnsi="Times New Roman" w:cs="Times New Roman"/>
                <w:b/>
                <w:iCs/>
                <w:sz w:val="24"/>
                <w:szCs w:val="24"/>
                <w:lang w:eastAsia="uk-UA"/>
              </w:rPr>
              <w:t>Кількість</w:t>
            </w:r>
          </w:p>
        </w:tc>
      </w:tr>
      <w:tr w:rsidR="008C50F2" w:rsidRPr="008C50F2" w:rsidTr="00B47A4A">
        <w:trPr>
          <w:trHeight w:val="466"/>
        </w:trPr>
        <w:tc>
          <w:tcPr>
            <w:tcW w:w="704" w:type="dxa"/>
            <w:vAlign w:val="center"/>
          </w:tcPr>
          <w:p w:rsidR="008C50F2" w:rsidRPr="008C50F2" w:rsidRDefault="008C50F2" w:rsidP="008C50F2">
            <w:pPr>
              <w:spacing w:after="0" w:line="240" w:lineRule="auto"/>
              <w:jc w:val="center"/>
              <w:rPr>
                <w:rFonts w:ascii="Times New Roman" w:eastAsia="Times New Roman" w:hAnsi="Times New Roman" w:cs="Times New Roman"/>
                <w:sz w:val="24"/>
                <w:szCs w:val="24"/>
                <w:lang w:eastAsia="uk-UA"/>
              </w:rPr>
            </w:pPr>
            <w:r w:rsidRPr="006C0BC6">
              <w:rPr>
                <w:rFonts w:ascii="Times New Roman" w:eastAsia="Times New Roman" w:hAnsi="Times New Roman" w:cs="Times New Roman"/>
                <w:sz w:val="24"/>
                <w:szCs w:val="24"/>
                <w:lang w:eastAsia="uk-UA"/>
              </w:rPr>
              <w:t>1</w:t>
            </w:r>
          </w:p>
        </w:tc>
        <w:tc>
          <w:tcPr>
            <w:tcW w:w="5812" w:type="dxa"/>
            <w:vAlign w:val="center"/>
          </w:tcPr>
          <w:p w:rsidR="008C50F2" w:rsidRPr="008C50F2" w:rsidRDefault="003F12EA" w:rsidP="008C50F2">
            <w:pPr>
              <w:spacing w:after="0" w:line="240" w:lineRule="auto"/>
              <w:rPr>
                <w:rFonts w:ascii="Times New Roman" w:eastAsia="Times New Roman" w:hAnsi="Times New Roman" w:cs="Times New Roman"/>
                <w:sz w:val="24"/>
                <w:szCs w:val="24"/>
                <w:lang w:eastAsia="uk-UA"/>
              </w:rPr>
            </w:pPr>
            <w:r w:rsidRPr="003F12EA">
              <w:rPr>
                <w:rFonts w:ascii="Times New Roman" w:eastAsia="Times New Roman" w:hAnsi="Times New Roman" w:cs="Times New Roman"/>
                <w:color w:val="000000"/>
                <w:sz w:val="24"/>
                <w:szCs w:val="24"/>
                <w:lang w:eastAsia="uk-UA"/>
              </w:rPr>
              <w:t xml:space="preserve">Інше </w:t>
            </w:r>
            <w:proofErr w:type="spellStart"/>
            <w:r w:rsidRPr="003F12EA">
              <w:rPr>
                <w:rFonts w:ascii="Times New Roman" w:eastAsia="Times New Roman" w:hAnsi="Times New Roman" w:cs="Times New Roman"/>
                <w:color w:val="000000"/>
                <w:sz w:val="24"/>
                <w:szCs w:val="24"/>
                <w:lang w:eastAsia="uk-UA"/>
              </w:rPr>
              <w:t>спеціалне</w:t>
            </w:r>
            <w:proofErr w:type="spellEnd"/>
            <w:r w:rsidRPr="003F12EA">
              <w:rPr>
                <w:rFonts w:ascii="Times New Roman" w:eastAsia="Times New Roman" w:hAnsi="Times New Roman" w:cs="Times New Roman"/>
                <w:color w:val="000000"/>
                <w:sz w:val="24"/>
                <w:szCs w:val="24"/>
                <w:lang w:eastAsia="uk-UA"/>
              </w:rPr>
              <w:t xml:space="preserve"> екіпірування (</w:t>
            </w:r>
            <w:proofErr w:type="spellStart"/>
            <w:r w:rsidRPr="003F12EA">
              <w:rPr>
                <w:rFonts w:ascii="Times New Roman" w:eastAsia="Times New Roman" w:hAnsi="Times New Roman" w:cs="Times New Roman"/>
                <w:color w:val="000000"/>
                <w:sz w:val="24"/>
                <w:szCs w:val="24"/>
                <w:lang w:eastAsia="uk-UA"/>
              </w:rPr>
              <w:t>бронековдра</w:t>
            </w:r>
            <w:proofErr w:type="spellEnd"/>
            <w:r w:rsidRPr="003F12EA">
              <w:rPr>
                <w:rFonts w:ascii="Times New Roman" w:eastAsia="Times New Roman" w:hAnsi="Times New Roman" w:cs="Times New Roman"/>
                <w:color w:val="000000"/>
                <w:sz w:val="24"/>
                <w:szCs w:val="24"/>
                <w:lang w:eastAsia="uk-UA"/>
              </w:rPr>
              <w:t>)</w:t>
            </w:r>
          </w:p>
        </w:tc>
        <w:tc>
          <w:tcPr>
            <w:tcW w:w="1843" w:type="dxa"/>
            <w:vAlign w:val="center"/>
          </w:tcPr>
          <w:p w:rsidR="008C50F2" w:rsidRPr="008C50F2" w:rsidRDefault="008C50F2" w:rsidP="008C50F2">
            <w:pPr>
              <w:spacing w:after="0" w:line="240" w:lineRule="auto"/>
              <w:jc w:val="center"/>
              <w:rPr>
                <w:rFonts w:ascii="Times New Roman" w:eastAsia="Times New Roman" w:hAnsi="Times New Roman" w:cs="Times New Roman"/>
                <w:sz w:val="24"/>
                <w:szCs w:val="24"/>
                <w:lang w:eastAsia="uk-UA"/>
              </w:rPr>
            </w:pPr>
            <w:r w:rsidRPr="006C0BC6">
              <w:rPr>
                <w:rFonts w:ascii="Times New Roman" w:eastAsia="Times New Roman" w:hAnsi="Times New Roman" w:cs="Times New Roman"/>
                <w:bCs/>
                <w:sz w:val="24"/>
                <w:szCs w:val="24"/>
                <w:lang w:eastAsia="uk-UA"/>
              </w:rPr>
              <w:t>один.</w:t>
            </w:r>
          </w:p>
        </w:tc>
        <w:tc>
          <w:tcPr>
            <w:tcW w:w="1559" w:type="dxa"/>
            <w:vAlign w:val="center"/>
          </w:tcPr>
          <w:p w:rsidR="008C50F2" w:rsidRPr="008C50F2" w:rsidRDefault="003F12EA" w:rsidP="008C50F2">
            <w:pPr>
              <w:keepNext/>
              <w:spacing w:after="0" w:line="240" w:lineRule="auto"/>
              <w:ind w:left="-61" w:right="-15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r>
    </w:tbl>
    <w:p w:rsidR="008C50F2" w:rsidRDefault="008C50F2" w:rsidP="008C50F2">
      <w:pPr>
        <w:spacing w:after="0" w:line="240" w:lineRule="auto"/>
        <w:rPr>
          <w:rFonts w:ascii="Times New Roman" w:eastAsia="Times New Roman" w:hAnsi="Times New Roman" w:cs="Times New Roman"/>
          <w:sz w:val="24"/>
          <w:szCs w:val="24"/>
          <w:lang w:eastAsia="uk-UA"/>
        </w:rPr>
      </w:pPr>
    </w:p>
    <w:p w:rsidR="004029F6" w:rsidRDefault="004029F6" w:rsidP="004029F6">
      <w:pPr>
        <w:spacing w:after="0" w:line="240" w:lineRule="auto"/>
        <w:ind w:right="-284" w:firstLine="567"/>
        <w:jc w:val="both"/>
        <w:rPr>
          <w:rFonts w:ascii="Times New Roman" w:eastAsia="Times New Roman" w:hAnsi="Times New Roman" w:cs="Times New Roman"/>
          <w:sz w:val="24"/>
          <w:szCs w:val="24"/>
          <w:lang w:eastAsia="uk-UA"/>
        </w:rPr>
      </w:pPr>
      <w:r w:rsidRPr="004029F6">
        <w:rPr>
          <w:rFonts w:ascii="Times New Roman" w:eastAsia="Times New Roman" w:hAnsi="Times New Roman" w:cs="Times New Roman"/>
          <w:sz w:val="24"/>
          <w:szCs w:val="24"/>
          <w:lang w:eastAsia="uk-UA"/>
        </w:rPr>
        <w:t>Якість Товару повинна відповідати встановленим нормативними актами України вимогам щодо якості такого роду/виду товарів, у тому числі ДСТУ 8782:2018 «Засоби індивідуального захисту. Бронежилети. Класифікація. Загальні технічні умови» (далі – ДСТУ 8782:2018), нормативним документам, технічній документації виробника на відповідний виріб.</w:t>
      </w:r>
    </w:p>
    <w:p w:rsidR="004029F6" w:rsidRDefault="004029F6" w:rsidP="004029F6">
      <w:pPr>
        <w:spacing w:after="0" w:line="240" w:lineRule="auto"/>
        <w:ind w:right="-284" w:firstLine="567"/>
        <w:jc w:val="both"/>
        <w:rPr>
          <w:rFonts w:ascii="Times New Roman" w:eastAsia="Times New Roman" w:hAnsi="Times New Roman" w:cs="Times New Roman"/>
          <w:sz w:val="24"/>
          <w:szCs w:val="24"/>
          <w:lang w:eastAsia="uk-UA"/>
        </w:rPr>
      </w:pPr>
    </w:p>
    <w:p w:rsidR="004B5EB6" w:rsidRPr="00D01510" w:rsidRDefault="00F774AA" w:rsidP="00B47A4A">
      <w:pPr>
        <w:tabs>
          <w:tab w:val="left" w:pos="7620"/>
        </w:tabs>
        <w:spacing w:after="0" w:line="240" w:lineRule="auto"/>
        <w:ind w:right="-284"/>
        <w:jc w:val="right"/>
        <w:rPr>
          <w:rFonts w:ascii="Times New Roman" w:eastAsia="Times New Roman" w:hAnsi="Times New Roman" w:cs="Times New Roman"/>
          <w:sz w:val="20"/>
          <w:szCs w:val="20"/>
          <w:lang w:eastAsia="uk-UA"/>
        </w:rPr>
      </w:pPr>
      <w:r w:rsidRPr="00D01510">
        <w:rPr>
          <w:rFonts w:ascii="Times New Roman" w:eastAsia="Times New Roman" w:hAnsi="Times New Roman" w:cs="Times New Roman"/>
          <w:b/>
          <w:color w:val="000000"/>
          <w:sz w:val="20"/>
          <w:szCs w:val="20"/>
          <w:lang w:eastAsia="zh-CN"/>
        </w:rPr>
        <w:t>Таблиця № 2</w:t>
      </w:r>
    </w:p>
    <w:tbl>
      <w:tblPr>
        <w:tblStyle w:val="a6"/>
        <w:tblW w:w="9918" w:type="dxa"/>
        <w:tblLayout w:type="fixed"/>
        <w:tblLook w:val="04A0" w:firstRow="1" w:lastRow="0" w:firstColumn="1" w:lastColumn="0" w:noHBand="0" w:noVBand="1"/>
      </w:tblPr>
      <w:tblGrid>
        <w:gridCol w:w="421"/>
        <w:gridCol w:w="6237"/>
        <w:gridCol w:w="3260"/>
      </w:tblGrid>
      <w:tr w:rsidR="00F774AA" w:rsidTr="00D01510">
        <w:trPr>
          <w:trHeight w:val="384"/>
        </w:trPr>
        <w:tc>
          <w:tcPr>
            <w:tcW w:w="9918" w:type="dxa"/>
            <w:gridSpan w:val="3"/>
          </w:tcPr>
          <w:p w:rsidR="00F774AA" w:rsidRPr="00825EE2" w:rsidRDefault="00D01510" w:rsidP="00F774AA">
            <w:pPr>
              <w:jc w:val="center"/>
              <w:rPr>
                <w:rFonts w:ascii="Times New Roman" w:hAnsi="Times New Roman"/>
                <w:b/>
              </w:rPr>
            </w:pPr>
            <w:r w:rsidRPr="00D01510">
              <w:rPr>
                <w:rFonts w:ascii="Times New Roman" w:hAnsi="Times New Roman"/>
                <w:b/>
              </w:rPr>
              <w:t xml:space="preserve">Технічні вимоги до предмета закупівлі  </w:t>
            </w:r>
            <w:r w:rsidR="00F774AA">
              <w:t xml:space="preserve">- </w:t>
            </w:r>
            <w:r w:rsidR="00F774AA" w:rsidRPr="00F774AA">
              <w:rPr>
                <w:rFonts w:ascii="Times New Roman" w:hAnsi="Times New Roman"/>
                <w:b/>
              </w:rPr>
              <w:t>Інше спеціальне</w:t>
            </w:r>
            <w:r w:rsidR="00F774AA">
              <w:rPr>
                <w:rFonts w:ascii="Times New Roman" w:hAnsi="Times New Roman"/>
                <w:b/>
              </w:rPr>
              <w:t xml:space="preserve"> екіпірування (бронековдра)</w:t>
            </w:r>
          </w:p>
        </w:tc>
      </w:tr>
      <w:tr w:rsidR="00F774AA" w:rsidTr="00B47A4A">
        <w:trPr>
          <w:trHeight w:val="393"/>
        </w:trPr>
        <w:tc>
          <w:tcPr>
            <w:tcW w:w="6658" w:type="dxa"/>
            <w:gridSpan w:val="2"/>
          </w:tcPr>
          <w:p w:rsidR="00F774AA" w:rsidRPr="003F12EA" w:rsidRDefault="00F774AA" w:rsidP="00F774AA">
            <w:pPr>
              <w:ind w:firstLine="426"/>
              <w:jc w:val="center"/>
              <w:rPr>
                <w:rFonts w:ascii="Times New Roman" w:eastAsia="Times New Roman" w:hAnsi="Times New Roman" w:cs="Times New Roman"/>
                <w:b/>
                <w:lang w:eastAsia="uk-UA"/>
              </w:rPr>
            </w:pPr>
            <w:r w:rsidRPr="00F774AA">
              <w:rPr>
                <w:rFonts w:ascii="Times New Roman" w:eastAsia="Calibri" w:hAnsi="Times New Roman" w:cs="Times New Roman"/>
                <w:b/>
                <w:bCs/>
                <w:color w:val="000000"/>
              </w:rPr>
              <w:t>Вимоги Замовника</w:t>
            </w:r>
            <w:r>
              <w:rPr>
                <w:rFonts w:ascii="Times New Roman" w:eastAsia="Calibri" w:hAnsi="Times New Roman" w:cs="Times New Roman"/>
                <w:b/>
                <w:bCs/>
                <w:color w:val="000000"/>
              </w:rPr>
              <w:t>:</w:t>
            </w:r>
          </w:p>
        </w:tc>
        <w:tc>
          <w:tcPr>
            <w:tcW w:w="3260" w:type="dxa"/>
          </w:tcPr>
          <w:p w:rsidR="00F774AA" w:rsidRDefault="00F774AA" w:rsidP="008C50F2">
            <w:pPr>
              <w:jc w:val="center"/>
              <w:rPr>
                <w:rFonts w:ascii="Times New Roman" w:eastAsia="Times New Roman" w:hAnsi="Times New Roman" w:cs="Times New Roman"/>
                <w:b/>
                <w:bCs/>
                <w:caps/>
                <w:color w:val="000000"/>
                <w:sz w:val="26"/>
                <w:szCs w:val="26"/>
                <w:u w:val="single"/>
                <w:lang w:eastAsia="uk-UA"/>
              </w:rPr>
            </w:pPr>
            <w:r w:rsidRPr="00825EE2">
              <w:rPr>
                <w:rFonts w:ascii="Times New Roman" w:hAnsi="Times New Roman"/>
                <w:b/>
              </w:rPr>
              <w:t>Пропозиція учасника:</w:t>
            </w:r>
          </w:p>
        </w:tc>
      </w:tr>
      <w:tr w:rsidR="003F12EA" w:rsidTr="00B47A4A">
        <w:tc>
          <w:tcPr>
            <w:tcW w:w="421" w:type="dxa"/>
          </w:tcPr>
          <w:p w:rsidR="003F12EA" w:rsidRPr="00800171" w:rsidRDefault="003F12EA" w:rsidP="008C50F2">
            <w:pPr>
              <w:jc w:val="center"/>
              <w:rPr>
                <w:rFonts w:ascii="Times New Roman" w:eastAsia="Times New Roman" w:hAnsi="Times New Roman" w:cs="Times New Roman"/>
                <w:bCs/>
                <w:caps/>
                <w:color w:val="000000"/>
                <w:sz w:val="26"/>
                <w:szCs w:val="26"/>
                <w:lang w:eastAsia="uk-UA"/>
              </w:rPr>
            </w:pPr>
            <w:r w:rsidRPr="00800171">
              <w:rPr>
                <w:rFonts w:ascii="Times New Roman" w:eastAsia="Times New Roman" w:hAnsi="Times New Roman" w:cs="Times New Roman"/>
                <w:bCs/>
                <w:caps/>
                <w:color w:val="000000"/>
                <w:sz w:val="26"/>
                <w:szCs w:val="26"/>
                <w:lang w:eastAsia="uk-UA"/>
              </w:rPr>
              <w:t>1</w:t>
            </w:r>
          </w:p>
        </w:tc>
        <w:tc>
          <w:tcPr>
            <w:tcW w:w="6237" w:type="dxa"/>
          </w:tcPr>
          <w:p w:rsidR="003F12EA" w:rsidRPr="00D01510" w:rsidRDefault="003F12EA" w:rsidP="00C94C5A">
            <w:pPr>
              <w:ind w:firstLine="312"/>
              <w:jc w:val="both"/>
              <w:rPr>
                <w:rFonts w:ascii="Times New Roman" w:eastAsia="Times New Roman" w:hAnsi="Times New Roman" w:cs="Times New Roman"/>
                <w:b/>
                <w:color w:val="000000"/>
                <w:lang w:eastAsia="uk-UA"/>
              </w:rPr>
            </w:pPr>
            <w:r w:rsidRPr="00D01510">
              <w:rPr>
                <w:rFonts w:ascii="Times New Roman" w:eastAsia="Times New Roman" w:hAnsi="Times New Roman" w:cs="Times New Roman"/>
                <w:b/>
                <w:lang w:eastAsia="uk-UA"/>
              </w:rPr>
              <w:t xml:space="preserve">Вимоги щодо </w:t>
            </w:r>
            <w:r w:rsidRPr="00D01510">
              <w:rPr>
                <w:rFonts w:ascii="Times New Roman" w:eastAsia="Times New Roman" w:hAnsi="Times New Roman" w:cs="Times New Roman"/>
                <w:b/>
                <w:color w:val="000000"/>
                <w:lang w:eastAsia="uk-UA"/>
              </w:rPr>
              <w:t>відповідності класам захисту (та стійкості до ураження вогнепальною зброєю за національним стандартом ДСТУ 8782:2018 ):</w:t>
            </w:r>
          </w:p>
          <w:p w:rsidR="003F12EA" w:rsidRPr="00D01510" w:rsidRDefault="003F12EA" w:rsidP="00C94C5A">
            <w:pPr>
              <w:pStyle w:val="a3"/>
              <w:numPr>
                <w:ilvl w:val="0"/>
                <w:numId w:val="2"/>
              </w:numPr>
              <w:tabs>
                <w:tab w:val="left" w:pos="460"/>
              </w:tabs>
              <w:ind w:left="0" w:firstLine="312"/>
              <w:jc w:val="both"/>
              <w:rPr>
                <w:rFonts w:ascii="Times New Roman" w:hAnsi="Times New Roman" w:cs="Times New Roman"/>
              </w:rPr>
            </w:pPr>
            <w:r w:rsidRPr="00D01510">
              <w:rPr>
                <w:rFonts w:ascii="Times New Roman" w:hAnsi="Times New Roman" w:cs="Times New Roman"/>
              </w:rPr>
              <w:t>М</w:t>
            </w:r>
            <w:r w:rsidRPr="00D01510">
              <w:rPr>
                <w:rFonts w:ascii="Times New Roman" w:hAnsi="Times New Roman" w:cs="Times New Roman"/>
                <w:lang w:val="ru-RU"/>
              </w:rPr>
              <w:t>`</w:t>
            </w:r>
            <w:r w:rsidRPr="00D01510">
              <w:rPr>
                <w:rFonts w:ascii="Times New Roman" w:hAnsi="Times New Roman" w:cs="Times New Roman"/>
              </w:rPr>
              <w:t>який балістичний пакет</w:t>
            </w:r>
            <w:r w:rsidR="00E31486" w:rsidRPr="00D01510">
              <w:rPr>
                <w:rFonts w:ascii="Times New Roman" w:hAnsi="Times New Roman" w:cs="Times New Roman"/>
              </w:rPr>
              <w:t>: не гірше -</w:t>
            </w:r>
            <w:r w:rsidRPr="00D01510">
              <w:rPr>
                <w:rFonts w:ascii="Times New Roman" w:hAnsi="Times New Roman" w:cs="Times New Roman"/>
              </w:rPr>
              <w:t xml:space="preserve"> 2 класу захисту (виготовлений на основі спеціальних тканин (</w:t>
            </w:r>
            <w:proofErr w:type="spellStart"/>
            <w:r w:rsidRPr="00D01510">
              <w:rPr>
                <w:rFonts w:ascii="Times New Roman" w:hAnsi="Times New Roman" w:cs="Times New Roman"/>
              </w:rPr>
              <w:t>нетканного</w:t>
            </w:r>
            <w:proofErr w:type="spellEnd"/>
            <w:r w:rsidRPr="00D01510">
              <w:rPr>
                <w:rFonts w:ascii="Times New Roman" w:hAnsi="Times New Roman" w:cs="Times New Roman"/>
              </w:rPr>
              <w:t xml:space="preserve"> матеріалу))</w:t>
            </w:r>
          </w:p>
          <w:p w:rsidR="003F12EA" w:rsidRPr="00D01510" w:rsidRDefault="00E31486" w:rsidP="00C94C5A">
            <w:pPr>
              <w:pStyle w:val="a3"/>
              <w:numPr>
                <w:ilvl w:val="0"/>
                <w:numId w:val="2"/>
              </w:numPr>
              <w:tabs>
                <w:tab w:val="left" w:pos="460"/>
              </w:tabs>
              <w:ind w:left="0" w:firstLine="312"/>
              <w:jc w:val="both"/>
              <w:rPr>
                <w:rFonts w:ascii="Times New Roman" w:hAnsi="Times New Roman" w:cs="Times New Roman"/>
              </w:rPr>
            </w:pPr>
            <w:proofErr w:type="spellStart"/>
            <w:r w:rsidRPr="00D01510">
              <w:rPr>
                <w:rFonts w:ascii="Times New Roman" w:hAnsi="Times New Roman" w:cs="Times New Roman"/>
              </w:rPr>
              <w:t>Протиуламкова</w:t>
            </w:r>
            <w:proofErr w:type="spellEnd"/>
            <w:r w:rsidRPr="00D01510">
              <w:rPr>
                <w:rFonts w:ascii="Times New Roman" w:hAnsi="Times New Roman" w:cs="Times New Roman"/>
              </w:rPr>
              <w:t xml:space="preserve"> стійкість: не гірше - </w:t>
            </w:r>
            <w:r w:rsidRPr="00D01510">
              <w:rPr>
                <w:rFonts w:ascii="Times New Roman" w:hAnsi="Times New Roman" w:cs="Times New Roman"/>
                <w:lang w:val="en-US"/>
              </w:rPr>
              <w:t>V</w:t>
            </w:r>
            <w:r w:rsidRPr="00D01510">
              <w:rPr>
                <w:rFonts w:ascii="Times New Roman" w:hAnsi="Times New Roman" w:cs="Times New Roman"/>
                <w:vertAlign w:val="subscript"/>
              </w:rPr>
              <w:t>50</w:t>
            </w:r>
            <w:r w:rsidRPr="00D01510">
              <w:rPr>
                <w:rFonts w:ascii="Times New Roman" w:hAnsi="Times New Roman" w:cs="Times New Roman"/>
              </w:rPr>
              <w:t>-7</w:t>
            </w:r>
            <w:r w:rsidRPr="00D01510">
              <w:rPr>
                <w:rFonts w:ascii="Times New Roman" w:hAnsi="Times New Roman" w:cs="Times New Roman"/>
                <w:lang w:val="ru-RU"/>
              </w:rPr>
              <w:t>2</w:t>
            </w:r>
            <w:r w:rsidRPr="00D01510">
              <w:rPr>
                <w:rFonts w:ascii="Times New Roman" w:hAnsi="Times New Roman" w:cs="Times New Roman"/>
              </w:rPr>
              <w:t>0 м/с за умовами випробувань ВСТ 01.301.003-2020(02)</w:t>
            </w:r>
          </w:p>
        </w:tc>
        <w:tc>
          <w:tcPr>
            <w:tcW w:w="3260" w:type="dxa"/>
          </w:tcPr>
          <w:p w:rsidR="003F12EA" w:rsidRDefault="003F12EA" w:rsidP="008C50F2">
            <w:pPr>
              <w:jc w:val="center"/>
              <w:rPr>
                <w:rFonts w:ascii="Times New Roman" w:eastAsia="Times New Roman" w:hAnsi="Times New Roman" w:cs="Times New Roman"/>
                <w:b/>
                <w:bCs/>
                <w:caps/>
                <w:color w:val="000000"/>
                <w:sz w:val="26"/>
                <w:szCs w:val="26"/>
                <w:u w:val="single"/>
                <w:lang w:eastAsia="uk-UA"/>
              </w:rPr>
            </w:pPr>
          </w:p>
        </w:tc>
      </w:tr>
      <w:tr w:rsidR="003F12EA" w:rsidTr="00B47A4A">
        <w:tc>
          <w:tcPr>
            <w:tcW w:w="421" w:type="dxa"/>
          </w:tcPr>
          <w:p w:rsidR="003F12EA" w:rsidRPr="00800171" w:rsidRDefault="00800171" w:rsidP="008C50F2">
            <w:pPr>
              <w:jc w:val="center"/>
              <w:rPr>
                <w:rFonts w:ascii="Times New Roman" w:eastAsia="Times New Roman" w:hAnsi="Times New Roman" w:cs="Times New Roman"/>
                <w:bCs/>
                <w:caps/>
                <w:color w:val="000000"/>
                <w:sz w:val="26"/>
                <w:szCs w:val="26"/>
                <w:lang w:eastAsia="uk-UA"/>
              </w:rPr>
            </w:pPr>
            <w:r w:rsidRPr="00800171">
              <w:rPr>
                <w:rFonts w:ascii="Times New Roman" w:eastAsia="Times New Roman" w:hAnsi="Times New Roman" w:cs="Times New Roman"/>
                <w:bCs/>
                <w:caps/>
                <w:color w:val="000000"/>
                <w:sz w:val="26"/>
                <w:szCs w:val="26"/>
                <w:lang w:eastAsia="uk-UA"/>
              </w:rPr>
              <w:t>2</w:t>
            </w:r>
          </w:p>
        </w:tc>
        <w:tc>
          <w:tcPr>
            <w:tcW w:w="6237" w:type="dxa"/>
          </w:tcPr>
          <w:p w:rsidR="003F12EA" w:rsidRPr="00D01510" w:rsidRDefault="003F12EA" w:rsidP="00E31486">
            <w:pPr>
              <w:ind w:firstLine="319"/>
              <w:rPr>
                <w:rFonts w:ascii="Times New Roman" w:eastAsia="Times New Roman" w:hAnsi="Times New Roman" w:cs="Times New Roman"/>
                <w:b/>
                <w:lang w:eastAsia="uk-UA"/>
              </w:rPr>
            </w:pPr>
            <w:r w:rsidRPr="00D01510">
              <w:rPr>
                <w:rFonts w:ascii="Times New Roman" w:eastAsia="Times New Roman" w:hAnsi="Times New Roman" w:cs="Times New Roman"/>
                <w:b/>
                <w:lang w:eastAsia="uk-UA"/>
              </w:rPr>
              <w:t>Вимоги до маси та площі захисту:</w:t>
            </w:r>
          </w:p>
          <w:p w:rsidR="00800171" w:rsidRPr="00D01510" w:rsidRDefault="00800171" w:rsidP="00E31486">
            <w:pPr>
              <w:ind w:firstLine="319"/>
              <w:jc w:val="both"/>
              <w:rPr>
                <w:rFonts w:ascii="Times New Roman" w:eastAsia="Times New Roman" w:hAnsi="Times New Roman" w:cs="Times New Roman"/>
                <w:b/>
                <w:lang w:eastAsia="uk-UA"/>
              </w:rPr>
            </w:pPr>
            <w:r w:rsidRPr="00D01510">
              <w:rPr>
                <w:rFonts w:ascii="Times New Roman" w:eastAsia="Times New Roman" w:hAnsi="Times New Roman" w:cs="Times New Roman"/>
                <w:b/>
                <w:lang w:eastAsia="uk-UA"/>
              </w:rPr>
              <w:t xml:space="preserve">- </w:t>
            </w:r>
            <w:r w:rsidR="00E31486" w:rsidRPr="00D01510">
              <w:rPr>
                <w:rFonts w:ascii="Times New Roman" w:eastAsia="Times New Roman" w:hAnsi="Times New Roman" w:cs="Times New Roman"/>
                <w:lang w:eastAsia="uk-UA"/>
              </w:rPr>
              <w:t>Площа по 2-ому класу захисту:</w:t>
            </w:r>
            <w:r w:rsidRPr="00D01510">
              <w:rPr>
                <w:rFonts w:ascii="Times New Roman" w:eastAsia="Times New Roman" w:hAnsi="Times New Roman" w:cs="Times New Roman"/>
                <w:lang w:eastAsia="uk-UA"/>
              </w:rPr>
              <w:t xml:space="preserve"> </w:t>
            </w:r>
            <w:r w:rsidR="00E31486" w:rsidRPr="00D01510">
              <w:rPr>
                <w:rFonts w:ascii="Times New Roman" w:eastAsia="Times New Roman" w:hAnsi="Times New Roman" w:cs="Times New Roman"/>
                <w:lang w:eastAsia="uk-UA"/>
              </w:rPr>
              <w:t xml:space="preserve"> не менше - </w:t>
            </w:r>
            <w:r w:rsidRPr="00D01510">
              <w:rPr>
                <w:rFonts w:ascii="Times New Roman" w:eastAsia="Times New Roman" w:hAnsi="Times New Roman" w:cs="Times New Roman"/>
                <w:lang w:eastAsia="uk-UA"/>
              </w:rPr>
              <w:t>128 дм</w:t>
            </w:r>
            <w:r w:rsidRPr="00D01510">
              <w:rPr>
                <w:rFonts w:ascii="Times New Roman" w:eastAsia="Times New Roman" w:hAnsi="Times New Roman" w:cs="Times New Roman"/>
                <w:vertAlign w:val="superscript"/>
                <w:lang w:eastAsia="uk-UA"/>
              </w:rPr>
              <w:t>2</w:t>
            </w:r>
            <w:r w:rsidRPr="00D01510">
              <w:rPr>
                <w:rFonts w:ascii="Times New Roman" w:eastAsia="Times New Roman" w:hAnsi="Times New Roman" w:cs="Times New Roman"/>
                <w:lang w:eastAsia="uk-UA"/>
              </w:rPr>
              <w:t>;</w:t>
            </w:r>
          </w:p>
          <w:p w:rsidR="00800171" w:rsidRPr="00D01510" w:rsidRDefault="00800171" w:rsidP="00E31486">
            <w:pPr>
              <w:ind w:firstLine="319"/>
              <w:jc w:val="both"/>
              <w:rPr>
                <w:rFonts w:ascii="Times New Roman" w:eastAsia="Times New Roman" w:hAnsi="Times New Roman" w:cs="Times New Roman"/>
                <w:b/>
                <w:bCs/>
                <w:caps/>
                <w:color w:val="000000"/>
                <w:sz w:val="26"/>
                <w:szCs w:val="26"/>
                <w:u w:val="single"/>
                <w:lang w:eastAsia="uk-UA"/>
              </w:rPr>
            </w:pPr>
            <w:r w:rsidRPr="00D01510">
              <w:rPr>
                <w:rFonts w:ascii="Times New Roman" w:eastAsia="Times New Roman" w:hAnsi="Times New Roman" w:cs="Times New Roman"/>
                <w:lang w:eastAsia="uk-UA"/>
              </w:rPr>
              <w:t xml:space="preserve">- Маса </w:t>
            </w:r>
            <w:proofErr w:type="spellStart"/>
            <w:r w:rsidR="00E31486" w:rsidRPr="00D01510">
              <w:rPr>
                <w:rFonts w:ascii="Times New Roman" w:eastAsia="Times New Roman" w:hAnsi="Times New Roman" w:cs="Times New Roman"/>
                <w:lang w:eastAsia="uk-UA"/>
              </w:rPr>
              <w:t>бронековдри</w:t>
            </w:r>
            <w:proofErr w:type="spellEnd"/>
            <w:r w:rsidR="00E31486" w:rsidRPr="00D01510">
              <w:rPr>
                <w:rFonts w:ascii="Times New Roman" w:eastAsia="Times New Roman" w:hAnsi="Times New Roman" w:cs="Times New Roman"/>
                <w:lang w:eastAsia="uk-UA"/>
              </w:rPr>
              <w:t>: не повинна перевищувати 12,5</w:t>
            </w:r>
            <w:r w:rsidRPr="00D01510">
              <w:rPr>
                <w:rFonts w:ascii="Times New Roman" w:eastAsia="Times New Roman" w:hAnsi="Times New Roman" w:cs="Times New Roman"/>
                <w:lang w:eastAsia="uk-UA"/>
              </w:rPr>
              <w:t xml:space="preserve"> кг.</w:t>
            </w:r>
          </w:p>
        </w:tc>
        <w:tc>
          <w:tcPr>
            <w:tcW w:w="3260" w:type="dxa"/>
          </w:tcPr>
          <w:p w:rsidR="003F12EA" w:rsidRDefault="003F12EA" w:rsidP="008C50F2">
            <w:pPr>
              <w:jc w:val="center"/>
              <w:rPr>
                <w:rFonts w:ascii="Times New Roman" w:eastAsia="Times New Roman" w:hAnsi="Times New Roman" w:cs="Times New Roman"/>
                <w:b/>
                <w:bCs/>
                <w:caps/>
                <w:color w:val="000000"/>
                <w:sz w:val="26"/>
                <w:szCs w:val="26"/>
                <w:u w:val="single"/>
                <w:lang w:eastAsia="uk-UA"/>
              </w:rPr>
            </w:pPr>
          </w:p>
        </w:tc>
      </w:tr>
      <w:tr w:rsidR="003F12EA" w:rsidTr="00B47A4A">
        <w:tc>
          <w:tcPr>
            <w:tcW w:w="421" w:type="dxa"/>
          </w:tcPr>
          <w:p w:rsidR="003F12EA" w:rsidRPr="00800171" w:rsidRDefault="00800171" w:rsidP="008C50F2">
            <w:pPr>
              <w:jc w:val="center"/>
              <w:rPr>
                <w:rFonts w:ascii="Times New Roman" w:eastAsia="Times New Roman" w:hAnsi="Times New Roman" w:cs="Times New Roman"/>
                <w:bCs/>
                <w:caps/>
                <w:color w:val="000000"/>
                <w:sz w:val="26"/>
                <w:szCs w:val="26"/>
                <w:lang w:eastAsia="uk-UA"/>
              </w:rPr>
            </w:pPr>
            <w:r w:rsidRPr="00800171">
              <w:rPr>
                <w:rFonts w:ascii="Times New Roman" w:eastAsia="Times New Roman" w:hAnsi="Times New Roman" w:cs="Times New Roman"/>
                <w:bCs/>
                <w:caps/>
                <w:color w:val="000000"/>
                <w:sz w:val="26"/>
                <w:szCs w:val="26"/>
                <w:lang w:eastAsia="uk-UA"/>
              </w:rPr>
              <w:t>3</w:t>
            </w:r>
          </w:p>
        </w:tc>
        <w:tc>
          <w:tcPr>
            <w:tcW w:w="6237" w:type="dxa"/>
          </w:tcPr>
          <w:p w:rsidR="00800171" w:rsidRPr="00D01510" w:rsidRDefault="00800171" w:rsidP="00800171">
            <w:pPr>
              <w:ind w:firstLine="460"/>
              <w:jc w:val="both"/>
              <w:rPr>
                <w:rFonts w:ascii="Times New Roman" w:eastAsia="Times New Roman" w:hAnsi="Times New Roman" w:cs="Times New Roman"/>
                <w:b/>
                <w:bCs/>
                <w:lang w:eastAsia="uk-UA"/>
              </w:rPr>
            </w:pPr>
            <w:r w:rsidRPr="00D01510">
              <w:rPr>
                <w:rFonts w:ascii="Times New Roman" w:eastAsia="Times New Roman" w:hAnsi="Times New Roman" w:cs="Times New Roman"/>
                <w:b/>
                <w:bCs/>
                <w:lang w:eastAsia="uk-UA"/>
              </w:rPr>
              <w:t>Габарити виробу</w:t>
            </w:r>
            <w:r w:rsidR="00852859">
              <w:rPr>
                <w:rFonts w:ascii="Times New Roman" w:eastAsia="Times New Roman" w:hAnsi="Times New Roman" w:cs="Times New Roman"/>
                <w:b/>
                <w:bCs/>
                <w:lang w:eastAsia="uk-UA"/>
              </w:rPr>
              <w:t>, см</w:t>
            </w:r>
            <w:r w:rsidRPr="00D01510">
              <w:rPr>
                <w:rFonts w:ascii="Times New Roman" w:eastAsia="Times New Roman" w:hAnsi="Times New Roman" w:cs="Times New Roman"/>
                <w:b/>
                <w:bCs/>
                <w:lang w:eastAsia="uk-UA"/>
              </w:rPr>
              <w:t>:</w:t>
            </w:r>
          </w:p>
          <w:p w:rsidR="003F12EA" w:rsidRPr="00D01510" w:rsidRDefault="00800171" w:rsidP="00604F25">
            <w:pPr>
              <w:tabs>
                <w:tab w:val="left" w:pos="571"/>
              </w:tabs>
              <w:ind w:firstLine="319"/>
              <w:jc w:val="both"/>
              <w:rPr>
                <w:rFonts w:ascii="Times New Roman" w:eastAsia="Times New Roman" w:hAnsi="Times New Roman" w:cs="Times New Roman"/>
                <w:b/>
                <w:bCs/>
                <w:caps/>
                <w:color w:val="000000"/>
                <w:sz w:val="26"/>
                <w:szCs w:val="26"/>
                <w:u w:val="single"/>
                <w:lang w:eastAsia="uk-UA"/>
              </w:rPr>
            </w:pPr>
            <w:r w:rsidRPr="00D01510">
              <w:rPr>
                <w:rFonts w:ascii="Times New Roman" w:hAnsi="Times New Roman" w:cs="Times New Roman"/>
              </w:rPr>
              <w:t xml:space="preserve">- </w:t>
            </w:r>
            <w:r w:rsidR="00604F25" w:rsidRPr="00D01510">
              <w:rPr>
                <w:rFonts w:ascii="Times New Roman" w:hAnsi="Times New Roman" w:cs="Times New Roman"/>
              </w:rPr>
              <w:t>У розгорнутому вигляді розмір ковдри 1600±20 х 800±20,</w:t>
            </w:r>
            <w:r w:rsidR="00DB6368" w:rsidRPr="00D01510">
              <w:rPr>
                <w:rFonts w:ascii="Times New Roman" w:hAnsi="Times New Roman" w:cs="Times New Roman"/>
              </w:rPr>
              <w:t xml:space="preserve"> </w:t>
            </w:r>
            <w:r w:rsidR="00604F25" w:rsidRPr="00D01510">
              <w:rPr>
                <w:rFonts w:ascii="Times New Roman" w:hAnsi="Times New Roman" w:cs="Times New Roman"/>
              </w:rPr>
              <w:t>вона гнучка та складається у 4 шари.</w:t>
            </w:r>
          </w:p>
        </w:tc>
        <w:tc>
          <w:tcPr>
            <w:tcW w:w="3260" w:type="dxa"/>
          </w:tcPr>
          <w:p w:rsidR="003F12EA" w:rsidRDefault="003F12EA" w:rsidP="008C50F2">
            <w:pPr>
              <w:jc w:val="center"/>
              <w:rPr>
                <w:rFonts w:ascii="Times New Roman" w:eastAsia="Times New Roman" w:hAnsi="Times New Roman" w:cs="Times New Roman"/>
                <w:b/>
                <w:bCs/>
                <w:caps/>
                <w:color w:val="000000"/>
                <w:sz w:val="26"/>
                <w:szCs w:val="26"/>
                <w:u w:val="single"/>
                <w:lang w:eastAsia="uk-UA"/>
              </w:rPr>
            </w:pPr>
          </w:p>
        </w:tc>
      </w:tr>
      <w:tr w:rsidR="003F12EA" w:rsidTr="00B47A4A">
        <w:tc>
          <w:tcPr>
            <w:tcW w:w="421" w:type="dxa"/>
          </w:tcPr>
          <w:p w:rsidR="003F12EA" w:rsidRPr="00800171" w:rsidRDefault="00800171" w:rsidP="008C50F2">
            <w:pPr>
              <w:jc w:val="center"/>
              <w:rPr>
                <w:rFonts w:ascii="Times New Roman" w:eastAsia="Times New Roman" w:hAnsi="Times New Roman" w:cs="Times New Roman"/>
                <w:bCs/>
                <w:caps/>
                <w:color w:val="000000"/>
                <w:sz w:val="26"/>
                <w:szCs w:val="26"/>
                <w:lang w:eastAsia="uk-UA"/>
              </w:rPr>
            </w:pPr>
            <w:r>
              <w:rPr>
                <w:rFonts w:ascii="Times New Roman" w:eastAsia="Times New Roman" w:hAnsi="Times New Roman" w:cs="Times New Roman"/>
                <w:bCs/>
                <w:caps/>
                <w:color w:val="000000"/>
                <w:sz w:val="26"/>
                <w:szCs w:val="26"/>
                <w:lang w:eastAsia="uk-UA"/>
              </w:rPr>
              <w:t>4</w:t>
            </w:r>
          </w:p>
        </w:tc>
        <w:tc>
          <w:tcPr>
            <w:tcW w:w="6237" w:type="dxa"/>
          </w:tcPr>
          <w:p w:rsidR="00800171" w:rsidRDefault="00800171" w:rsidP="00C94C5A">
            <w:pPr>
              <w:ind w:firstLine="460"/>
              <w:jc w:val="both"/>
              <w:rPr>
                <w:rFonts w:ascii="Times New Roman" w:eastAsia="Times New Roman" w:hAnsi="Times New Roman" w:cs="Times New Roman"/>
                <w:lang w:eastAsia="uk-UA"/>
              </w:rPr>
            </w:pPr>
            <w:r w:rsidRPr="00800171">
              <w:rPr>
                <w:rFonts w:ascii="Times New Roman" w:eastAsia="Times New Roman" w:hAnsi="Times New Roman" w:cs="Times New Roman"/>
                <w:b/>
                <w:lang w:eastAsia="uk-UA"/>
              </w:rPr>
              <w:t>Вимоги до зовнішнього чохла бронежилету</w:t>
            </w:r>
            <w:r>
              <w:rPr>
                <w:rFonts w:ascii="Times New Roman" w:eastAsia="Times New Roman" w:hAnsi="Times New Roman" w:cs="Times New Roman"/>
                <w:b/>
                <w:lang w:eastAsia="uk-UA"/>
              </w:rPr>
              <w:t>:</w:t>
            </w:r>
            <w:r w:rsidRPr="00800171">
              <w:rPr>
                <w:rFonts w:ascii="Times New Roman" w:eastAsia="Times New Roman" w:hAnsi="Times New Roman" w:cs="Times New Roman"/>
                <w:lang w:eastAsia="uk-UA"/>
              </w:rPr>
              <w:t xml:space="preserve"> </w:t>
            </w:r>
          </w:p>
          <w:p w:rsidR="00604F25" w:rsidRPr="00604F25" w:rsidRDefault="00604F25" w:rsidP="00C94C5A">
            <w:pPr>
              <w:widowControl w:val="0"/>
              <w:overflowPunct w:val="0"/>
              <w:autoSpaceDE w:val="0"/>
              <w:autoSpaceDN w:val="0"/>
              <w:adjustRightInd w:val="0"/>
              <w:ind w:firstLine="460"/>
              <w:jc w:val="both"/>
              <w:textAlignment w:val="baseline"/>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Зовнішній чохол має бути виготовлений з високоміцної тканини</w:t>
            </w:r>
            <w:r w:rsidR="00DB6368">
              <w:rPr>
                <w:rFonts w:ascii="Times New Roman" w:eastAsia="Times New Roman" w:hAnsi="Times New Roman" w:cs="Times New Roman"/>
                <w:lang w:eastAsia="uk-UA"/>
              </w:rPr>
              <w:t>: не гірше -</w:t>
            </w:r>
            <w:r w:rsidRPr="00604F25">
              <w:rPr>
                <w:rFonts w:ascii="Times New Roman" w:eastAsia="Times New Roman" w:hAnsi="Times New Roman" w:cs="Times New Roman"/>
                <w:lang w:eastAsia="uk-UA"/>
              </w:rPr>
              <w:t xml:space="preserve"> типу </w:t>
            </w:r>
            <w:proofErr w:type="spellStart"/>
            <w:r w:rsidRPr="00604F25">
              <w:rPr>
                <w:rFonts w:ascii="Times New Roman" w:eastAsia="Times New Roman" w:hAnsi="Times New Roman" w:cs="Times New Roman"/>
                <w:lang w:eastAsia="uk-UA"/>
              </w:rPr>
              <w:t>Cordura</w:t>
            </w:r>
            <w:proofErr w:type="spellEnd"/>
            <w:r w:rsidRPr="00604F25">
              <w:rPr>
                <w:rFonts w:ascii="Times New Roman" w:eastAsia="Times New Roman" w:hAnsi="Times New Roman" w:cs="Times New Roman"/>
                <w:lang w:eastAsia="uk-UA"/>
              </w:rPr>
              <w:t xml:space="preserve"> 500 D </w:t>
            </w:r>
            <w:proofErr w:type="spellStart"/>
            <w:r w:rsidRPr="00604F25">
              <w:rPr>
                <w:rFonts w:ascii="Times New Roman" w:eastAsia="Times New Roman" w:hAnsi="Times New Roman" w:cs="Times New Roman"/>
                <w:lang w:eastAsia="uk-UA"/>
              </w:rPr>
              <w:t>Dupont</w:t>
            </w:r>
            <w:proofErr w:type="spellEnd"/>
            <w:r w:rsidRPr="00604F25">
              <w:rPr>
                <w:rFonts w:ascii="Times New Roman" w:eastAsia="Times New Roman" w:hAnsi="Times New Roman" w:cs="Times New Roman"/>
                <w:lang w:eastAsia="uk-UA"/>
              </w:rPr>
              <w:t xml:space="preserve"> (100% - нейлон)</w:t>
            </w:r>
            <w:r>
              <w:rPr>
                <w:rFonts w:ascii="Times New Roman" w:eastAsia="Times New Roman" w:hAnsi="Times New Roman" w:cs="Times New Roman"/>
                <w:lang w:eastAsia="uk-UA"/>
              </w:rPr>
              <w:t xml:space="preserve"> </w:t>
            </w:r>
            <w:r w:rsidRPr="00604F25">
              <w:rPr>
                <w:rFonts w:ascii="Times New Roman" w:eastAsia="Times New Roman" w:hAnsi="Times New Roman" w:cs="Times New Roman"/>
                <w:lang w:eastAsia="uk-UA"/>
              </w:rPr>
              <w:t xml:space="preserve">кольору </w:t>
            </w:r>
            <w:proofErr w:type="spellStart"/>
            <w:r w:rsidRPr="00604F25">
              <w:rPr>
                <w:rFonts w:ascii="Times New Roman" w:eastAsia="Times New Roman" w:hAnsi="Times New Roman" w:cs="Times New Roman"/>
                <w:lang w:val="en-US" w:eastAsia="uk-UA"/>
              </w:rPr>
              <w:t>MultiCam</w:t>
            </w:r>
            <w:proofErr w:type="spellEnd"/>
            <w:r w:rsidRPr="00604F25">
              <w:rPr>
                <w:rFonts w:ascii="Times New Roman" w:eastAsia="Times New Roman" w:hAnsi="Times New Roman" w:cs="Times New Roman"/>
                <w:lang w:eastAsia="uk-UA"/>
              </w:rPr>
              <w:t xml:space="preserve"> з поліуретановим </w:t>
            </w:r>
            <w:proofErr w:type="spellStart"/>
            <w:r w:rsidRPr="00604F25">
              <w:rPr>
                <w:rFonts w:ascii="Times New Roman" w:eastAsia="Times New Roman" w:hAnsi="Times New Roman" w:cs="Times New Roman"/>
                <w:lang w:eastAsia="uk-UA"/>
              </w:rPr>
              <w:t>водовідштовхуючим</w:t>
            </w:r>
            <w:proofErr w:type="spellEnd"/>
            <w:r w:rsidRPr="00604F25">
              <w:rPr>
                <w:rFonts w:ascii="Times New Roman" w:eastAsia="Times New Roman" w:hAnsi="Times New Roman" w:cs="Times New Roman"/>
                <w:lang w:eastAsia="uk-UA"/>
              </w:rPr>
              <w:t xml:space="preserve"> просоченням.</w:t>
            </w:r>
          </w:p>
          <w:p w:rsidR="00604F25" w:rsidRPr="00604F25" w:rsidRDefault="00DB6368" w:rsidP="00C94C5A">
            <w:pPr>
              <w:widowControl w:val="0"/>
              <w:overflowPunct w:val="0"/>
              <w:autoSpaceDE w:val="0"/>
              <w:autoSpaceDN w:val="0"/>
              <w:adjustRightInd w:val="0"/>
              <w:ind w:firstLine="460"/>
              <w:jc w:val="both"/>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00604F25" w:rsidRPr="00604F25">
              <w:rPr>
                <w:rFonts w:ascii="Times New Roman" w:eastAsia="Times New Roman" w:hAnsi="Times New Roman" w:cs="Times New Roman"/>
                <w:lang w:eastAsia="uk-UA"/>
              </w:rPr>
              <w:t>Текстильна стрічка, що використовується повинна бути виготовлена із синтетичного матеріалу (100% - нейлон).</w:t>
            </w:r>
          </w:p>
          <w:p w:rsidR="00604F25" w:rsidRPr="00604F25" w:rsidRDefault="00DB6368" w:rsidP="00C94C5A">
            <w:pPr>
              <w:ind w:firstLine="460"/>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00604F25" w:rsidRPr="00604F25">
              <w:rPr>
                <w:rFonts w:ascii="Times New Roman" w:eastAsia="Times New Roman" w:hAnsi="Times New Roman" w:cs="Times New Roman"/>
                <w:lang w:eastAsia="uk-UA"/>
              </w:rPr>
              <w:t xml:space="preserve">Зовнішній чохол </w:t>
            </w:r>
            <w:proofErr w:type="spellStart"/>
            <w:r w:rsidR="00604F25" w:rsidRPr="00604F25">
              <w:rPr>
                <w:rFonts w:ascii="Times New Roman" w:eastAsia="Times New Roman" w:hAnsi="Times New Roman" w:cs="Times New Roman"/>
                <w:lang w:eastAsia="uk-UA"/>
              </w:rPr>
              <w:t>бронековдри</w:t>
            </w:r>
            <w:proofErr w:type="spellEnd"/>
            <w:r w:rsidR="00604F25" w:rsidRPr="00604F25">
              <w:rPr>
                <w:rFonts w:ascii="Times New Roman" w:eastAsia="Times New Roman" w:hAnsi="Times New Roman" w:cs="Times New Roman"/>
                <w:lang w:eastAsia="uk-UA"/>
              </w:rPr>
              <w:t xml:space="preserve"> </w:t>
            </w:r>
            <w:proofErr w:type="spellStart"/>
            <w:r w:rsidR="00604F25" w:rsidRPr="00604F25">
              <w:rPr>
                <w:rFonts w:ascii="Times New Roman" w:eastAsia="Times New Roman" w:hAnsi="Times New Roman" w:cs="Times New Roman"/>
                <w:lang w:eastAsia="uk-UA"/>
              </w:rPr>
              <w:t>конструктивно</w:t>
            </w:r>
            <w:proofErr w:type="spellEnd"/>
            <w:r w:rsidR="00604F25" w:rsidRPr="00604F25">
              <w:rPr>
                <w:rFonts w:ascii="Times New Roman" w:eastAsia="Times New Roman" w:hAnsi="Times New Roman" w:cs="Times New Roman"/>
                <w:lang w:eastAsia="uk-UA"/>
              </w:rPr>
              <w:t xml:space="preserve"> повинен складатися з зовнішньої та внутрішньої стінки із основної тканини.</w:t>
            </w:r>
          </w:p>
          <w:p w:rsidR="00604F25" w:rsidRPr="00604F25" w:rsidRDefault="00DB6368" w:rsidP="00DB6368">
            <w:pPr>
              <w:pStyle w:val="a3"/>
              <w:ind w:left="0" w:firstLine="454"/>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00604F25" w:rsidRPr="00604F25">
              <w:rPr>
                <w:rFonts w:ascii="Times New Roman" w:eastAsia="Times New Roman" w:hAnsi="Times New Roman" w:cs="Times New Roman"/>
                <w:lang w:eastAsia="uk-UA"/>
              </w:rPr>
              <w:t>На зовнішній стінці нашиті ручки для транспортування поранених і переносу виробу, які виготовлені з текстильної стрічки</w:t>
            </w:r>
            <w:r>
              <w:rPr>
                <w:rFonts w:ascii="Times New Roman" w:eastAsia="Times New Roman" w:hAnsi="Times New Roman" w:cs="Times New Roman"/>
                <w:lang w:eastAsia="uk-UA"/>
              </w:rPr>
              <w:t xml:space="preserve"> шириною -</w:t>
            </w:r>
            <w:r w:rsidR="00604F25" w:rsidRPr="00604F25">
              <w:rPr>
                <w:rFonts w:ascii="Times New Roman" w:eastAsia="Times New Roman" w:hAnsi="Times New Roman" w:cs="Times New Roman"/>
                <w:lang w:eastAsia="uk-UA"/>
              </w:rPr>
              <w:t xml:space="preserve"> 50 ± 2мм .</w:t>
            </w:r>
          </w:p>
          <w:p w:rsidR="00604F25" w:rsidRPr="00604F25" w:rsidRDefault="00604F25" w:rsidP="00C94C5A">
            <w:pPr>
              <w:pStyle w:val="a3"/>
              <w:numPr>
                <w:ilvl w:val="0"/>
                <w:numId w:val="2"/>
              </w:numPr>
              <w:ind w:left="0"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На зовнішній стінці розміщені застібки </w:t>
            </w:r>
            <w:proofErr w:type="spellStart"/>
            <w:r w:rsidRPr="00604F25">
              <w:rPr>
                <w:rFonts w:ascii="Times New Roman" w:eastAsia="Times New Roman" w:hAnsi="Times New Roman" w:cs="Times New Roman"/>
                <w:lang w:eastAsia="uk-UA"/>
              </w:rPr>
              <w:t>фастекс</w:t>
            </w:r>
            <w:proofErr w:type="spellEnd"/>
            <w:r w:rsidRPr="00604F25">
              <w:rPr>
                <w:rFonts w:ascii="Times New Roman" w:eastAsia="Times New Roman" w:hAnsi="Times New Roman" w:cs="Times New Roman"/>
                <w:lang w:eastAsia="uk-UA"/>
              </w:rPr>
              <w:t xml:space="preserve"> 50мм, для фіксації виробу у складеному вигляді.</w:t>
            </w:r>
          </w:p>
          <w:p w:rsidR="00604F25" w:rsidRPr="00604F25" w:rsidRDefault="00604F25" w:rsidP="00C94C5A">
            <w:pPr>
              <w:pStyle w:val="a3"/>
              <w:numPr>
                <w:ilvl w:val="0"/>
                <w:numId w:val="2"/>
              </w:numPr>
              <w:ind w:left="0"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На зовнішній стінці чохла по боковим сторонам ковдри вертикально нашиті текстильні стрічки 40 ± 2мм у вигляді петель, для фіксації та регулювання ременя </w:t>
            </w:r>
            <w:proofErr w:type="spellStart"/>
            <w:r w:rsidRPr="00604F25">
              <w:rPr>
                <w:rFonts w:ascii="Times New Roman" w:eastAsia="Times New Roman" w:hAnsi="Times New Roman" w:cs="Times New Roman"/>
                <w:lang w:eastAsia="uk-UA"/>
              </w:rPr>
              <w:t>бронековдри</w:t>
            </w:r>
            <w:proofErr w:type="spellEnd"/>
            <w:r w:rsidRPr="00604F25">
              <w:rPr>
                <w:rFonts w:ascii="Times New Roman" w:eastAsia="Times New Roman" w:hAnsi="Times New Roman" w:cs="Times New Roman"/>
                <w:lang w:eastAsia="uk-UA"/>
              </w:rPr>
              <w:t xml:space="preserve"> на тулубі користувача. Ремінь виготовлений з текстильної стрічки 50 ± 2мм з застібкою </w:t>
            </w:r>
            <w:proofErr w:type="spellStart"/>
            <w:r w:rsidRPr="00604F25">
              <w:rPr>
                <w:rFonts w:ascii="Times New Roman" w:eastAsia="Times New Roman" w:hAnsi="Times New Roman" w:cs="Times New Roman"/>
                <w:lang w:eastAsia="uk-UA"/>
              </w:rPr>
              <w:t>фастекс</w:t>
            </w:r>
            <w:proofErr w:type="spellEnd"/>
            <w:r w:rsidRPr="00604F25">
              <w:rPr>
                <w:rFonts w:ascii="Times New Roman" w:eastAsia="Times New Roman" w:hAnsi="Times New Roman" w:cs="Times New Roman"/>
                <w:lang w:eastAsia="uk-UA"/>
              </w:rPr>
              <w:t xml:space="preserve"> 50мм.  </w:t>
            </w:r>
          </w:p>
          <w:p w:rsidR="00604F25" w:rsidRPr="00604F25" w:rsidRDefault="00604F25" w:rsidP="00C94C5A">
            <w:pPr>
              <w:pStyle w:val="a3"/>
              <w:numPr>
                <w:ilvl w:val="0"/>
                <w:numId w:val="2"/>
              </w:numPr>
              <w:ind w:left="0"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На внутрішній стінці чохла вертикально нашиті лямки для фіксації ковдри на тулубі, які виготовлені з текстильної стрічки  шириною 50 ± 2мм. Лямки фіксуються та регулюються за допомогою застібок </w:t>
            </w:r>
            <w:proofErr w:type="spellStart"/>
            <w:r w:rsidRPr="00604F25">
              <w:rPr>
                <w:rFonts w:ascii="Times New Roman" w:eastAsia="Times New Roman" w:hAnsi="Times New Roman" w:cs="Times New Roman"/>
                <w:lang w:eastAsia="uk-UA"/>
              </w:rPr>
              <w:t>фастекс</w:t>
            </w:r>
            <w:proofErr w:type="spellEnd"/>
            <w:r w:rsidRPr="00604F25">
              <w:rPr>
                <w:rFonts w:ascii="Times New Roman" w:eastAsia="Times New Roman" w:hAnsi="Times New Roman" w:cs="Times New Roman"/>
                <w:lang w:eastAsia="uk-UA"/>
              </w:rPr>
              <w:t xml:space="preserve"> 50мм. </w:t>
            </w:r>
          </w:p>
          <w:p w:rsidR="00604F25" w:rsidRPr="00604F25" w:rsidRDefault="00604F25" w:rsidP="00C94C5A">
            <w:pPr>
              <w:pStyle w:val="a3"/>
              <w:numPr>
                <w:ilvl w:val="0"/>
                <w:numId w:val="2"/>
              </w:numPr>
              <w:ind w:left="0"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lastRenderedPageBreak/>
              <w:t>В нижній частині чохла розміщений роз`єм для вкладання захисного елементу, який застібається за допомогою застібки -  блискавка.</w:t>
            </w:r>
          </w:p>
          <w:p w:rsidR="00800171" w:rsidRPr="00604F25" w:rsidRDefault="00604F25" w:rsidP="00C94C5A">
            <w:pPr>
              <w:pStyle w:val="a3"/>
              <w:numPr>
                <w:ilvl w:val="0"/>
                <w:numId w:val="2"/>
              </w:numPr>
              <w:ind w:left="0"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Захисний пакет повинен кріпитися до чохла </w:t>
            </w:r>
            <w:proofErr w:type="spellStart"/>
            <w:r w:rsidRPr="00604F25">
              <w:rPr>
                <w:rFonts w:ascii="Times New Roman" w:eastAsia="Times New Roman" w:hAnsi="Times New Roman" w:cs="Times New Roman"/>
                <w:lang w:eastAsia="uk-UA"/>
              </w:rPr>
              <w:t>бронековдри</w:t>
            </w:r>
            <w:proofErr w:type="spellEnd"/>
            <w:r w:rsidRPr="00604F25">
              <w:rPr>
                <w:rFonts w:ascii="Times New Roman" w:eastAsia="Times New Roman" w:hAnsi="Times New Roman" w:cs="Times New Roman"/>
                <w:lang w:eastAsia="uk-UA"/>
              </w:rPr>
              <w:t>, для запобігання зміщення пакета під час користування.</w:t>
            </w:r>
          </w:p>
        </w:tc>
        <w:tc>
          <w:tcPr>
            <w:tcW w:w="3260" w:type="dxa"/>
          </w:tcPr>
          <w:p w:rsidR="003F12EA" w:rsidRDefault="003F12EA" w:rsidP="008C50F2">
            <w:pPr>
              <w:jc w:val="center"/>
              <w:rPr>
                <w:rFonts w:ascii="Times New Roman" w:eastAsia="Times New Roman" w:hAnsi="Times New Roman" w:cs="Times New Roman"/>
                <w:b/>
                <w:bCs/>
                <w:caps/>
                <w:color w:val="000000"/>
                <w:sz w:val="26"/>
                <w:szCs w:val="26"/>
                <w:u w:val="single"/>
                <w:lang w:eastAsia="uk-UA"/>
              </w:rPr>
            </w:pPr>
          </w:p>
        </w:tc>
      </w:tr>
      <w:tr w:rsidR="00604F25" w:rsidTr="00B47A4A">
        <w:tc>
          <w:tcPr>
            <w:tcW w:w="421" w:type="dxa"/>
          </w:tcPr>
          <w:p w:rsidR="00604F25" w:rsidRDefault="00604F25" w:rsidP="008C50F2">
            <w:pPr>
              <w:jc w:val="center"/>
              <w:rPr>
                <w:rFonts w:ascii="Times New Roman" w:eastAsia="Times New Roman" w:hAnsi="Times New Roman" w:cs="Times New Roman"/>
                <w:bCs/>
                <w:caps/>
                <w:color w:val="000000"/>
                <w:sz w:val="26"/>
                <w:szCs w:val="26"/>
                <w:lang w:eastAsia="uk-UA"/>
              </w:rPr>
            </w:pPr>
            <w:r>
              <w:rPr>
                <w:rFonts w:ascii="Times New Roman" w:eastAsia="Times New Roman" w:hAnsi="Times New Roman" w:cs="Times New Roman"/>
                <w:bCs/>
                <w:caps/>
                <w:color w:val="000000"/>
                <w:sz w:val="26"/>
                <w:szCs w:val="26"/>
                <w:lang w:eastAsia="uk-UA"/>
              </w:rPr>
              <w:lastRenderedPageBreak/>
              <w:t>5</w:t>
            </w:r>
          </w:p>
        </w:tc>
        <w:tc>
          <w:tcPr>
            <w:tcW w:w="6237" w:type="dxa"/>
          </w:tcPr>
          <w:p w:rsidR="00604F25" w:rsidRDefault="00DB6368" w:rsidP="00604F25">
            <w:pPr>
              <w:ind w:firstLine="460"/>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Вимоги до ергономіки:</w:t>
            </w:r>
          </w:p>
          <w:p w:rsidR="00604F25" w:rsidRPr="00604F25" w:rsidRDefault="00604F25" w:rsidP="00604F25">
            <w:pPr>
              <w:ind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 Конструкція </w:t>
            </w:r>
            <w:proofErr w:type="spellStart"/>
            <w:r w:rsidRPr="00604F25">
              <w:rPr>
                <w:rFonts w:ascii="Times New Roman" w:eastAsia="Times New Roman" w:hAnsi="Times New Roman" w:cs="Times New Roman"/>
                <w:lang w:eastAsia="uk-UA"/>
              </w:rPr>
              <w:t>бронековдри</w:t>
            </w:r>
            <w:proofErr w:type="spellEnd"/>
            <w:r w:rsidRPr="00604F25">
              <w:rPr>
                <w:rFonts w:ascii="Times New Roman" w:eastAsia="Times New Roman" w:hAnsi="Times New Roman" w:cs="Times New Roman"/>
                <w:lang w:eastAsia="uk-UA"/>
              </w:rPr>
              <w:t xml:space="preserve"> повинна забезпечувати можливість її легкого вдягання, знімання та припасування, а також проведення санітарно – гігієнічного оброблення зовнішнього чохла.</w:t>
            </w:r>
          </w:p>
        </w:tc>
        <w:tc>
          <w:tcPr>
            <w:tcW w:w="3260" w:type="dxa"/>
          </w:tcPr>
          <w:p w:rsidR="00604F25" w:rsidRDefault="00604F25" w:rsidP="008C50F2">
            <w:pPr>
              <w:jc w:val="center"/>
              <w:rPr>
                <w:rFonts w:ascii="Times New Roman" w:eastAsia="Times New Roman" w:hAnsi="Times New Roman" w:cs="Times New Roman"/>
                <w:b/>
                <w:bCs/>
                <w:caps/>
                <w:color w:val="000000"/>
                <w:sz w:val="26"/>
                <w:szCs w:val="26"/>
                <w:u w:val="single"/>
                <w:lang w:eastAsia="uk-UA"/>
              </w:rPr>
            </w:pPr>
          </w:p>
        </w:tc>
      </w:tr>
      <w:tr w:rsidR="00604F25" w:rsidTr="00B47A4A">
        <w:tc>
          <w:tcPr>
            <w:tcW w:w="421" w:type="dxa"/>
          </w:tcPr>
          <w:p w:rsidR="00604F25" w:rsidRDefault="00604F25" w:rsidP="008C50F2">
            <w:pPr>
              <w:jc w:val="center"/>
              <w:rPr>
                <w:rFonts w:ascii="Times New Roman" w:eastAsia="Times New Roman" w:hAnsi="Times New Roman" w:cs="Times New Roman"/>
                <w:bCs/>
                <w:caps/>
                <w:color w:val="000000"/>
                <w:sz w:val="26"/>
                <w:szCs w:val="26"/>
                <w:lang w:eastAsia="uk-UA"/>
              </w:rPr>
            </w:pPr>
            <w:r>
              <w:rPr>
                <w:rFonts w:ascii="Times New Roman" w:eastAsia="Times New Roman" w:hAnsi="Times New Roman" w:cs="Times New Roman"/>
                <w:bCs/>
                <w:caps/>
                <w:color w:val="000000"/>
                <w:sz w:val="26"/>
                <w:szCs w:val="26"/>
                <w:lang w:eastAsia="uk-UA"/>
              </w:rPr>
              <w:t>6</w:t>
            </w:r>
          </w:p>
        </w:tc>
        <w:tc>
          <w:tcPr>
            <w:tcW w:w="6237" w:type="dxa"/>
          </w:tcPr>
          <w:p w:rsidR="00604F25" w:rsidRDefault="00604F25" w:rsidP="00604F25">
            <w:pPr>
              <w:ind w:firstLine="460"/>
              <w:jc w:val="both"/>
              <w:rPr>
                <w:rFonts w:ascii="Times New Roman" w:eastAsia="Times New Roman" w:hAnsi="Times New Roman" w:cs="Times New Roman"/>
                <w:b/>
                <w:lang w:eastAsia="uk-UA"/>
              </w:rPr>
            </w:pPr>
            <w:r w:rsidRPr="00604F25">
              <w:rPr>
                <w:rFonts w:ascii="Times New Roman" w:eastAsia="Times New Roman" w:hAnsi="Times New Roman" w:cs="Times New Roman"/>
                <w:b/>
                <w:lang w:eastAsia="uk-UA"/>
              </w:rPr>
              <w:t>Вимоги до маркування</w:t>
            </w:r>
            <w:r w:rsidR="00EE3FB2">
              <w:rPr>
                <w:rFonts w:ascii="Times New Roman" w:eastAsia="Times New Roman" w:hAnsi="Times New Roman" w:cs="Times New Roman"/>
                <w:b/>
                <w:lang w:eastAsia="uk-UA"/>
              </w:rPr>
              <w:t>:</w:t>
            </w:r>
          </w:p>
          <w:p w:rsidR="00604F25" w:rsidRPr="00604F25" w:rsidRDefault="00604F25" w:rsidP="00604F25">
            <w:pPr>
              <w:ind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 Маркування повинно бути нанесене на внутрішню стінку </w:t>
            </w:r>
            <w:proofErr w:type="spellStart"/>
            <w:r w:rsidRPr="00604F25">
              <w:rPr>
                <w:rFonts w:ascii="Times New Roman" w:eastAsia="Times New Roman" w:hAnsi="Times New Roman" w:cs="Times New Roman"/>
                <w:lang w:eastAsia="uk-UA"/>
              </w:rPr>
              <w:t>бронековдри</w:t>
            </w:r>
            <w:proofErr w:type="spellEnd"/>
            <w:r w:rsidRPr="00604F25">
              <w:rPr>
                <w:rFonts w:ascii="Times New Roman" w:eastAsia="Times New Roman" w:hAnsi="Times New Roman" w:cs="Times New Roman"/>
                <w:lang w:eastAsia="uk-UA"/>
              </w:rPr>
              <w:t xml:space="preserve"> шляхом розміщення бирки з відповідною інформацією, що викладена державною мовою. Маркування на </w:t>
            </w:r>
            <w:proofErr w:type="spellStart"/>
            <w:r w:rsidRPr="00604F25">
              <w:rPr>
                <w:rFonts w:ascii="Times New Roman" w:eastAsia="Times New Roman" w:hAnsi="Times New Roman" w:cs="Times New Roman"/>
                <w:lang w:eastAsia="uk-UA"/>
              </w:rPr>
              <w:t>бірці</w:t>
            </w:r>
            <w:proofErr w:type="spellEnd"/>
            <w:r w:rsidRPr="00604F25">
              <w:rPr>
                <w:rFonts w:ascii="Times New Roman" w:eastAsia="Times New Roman" w:hAnsi="Times New Roman" w:cs="Times New Roman"/>
                <w:lang w:eastAsia="uk-UA"/>
              </w:rPr>
              <w:t xml:space="preserve"> повинно містить такі основні відомості:</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товарний знак та назва підприємства – виробника;</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назва виробу;</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клас захисту виробу;</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розмір виробу;</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номер партії та номер виробу в партії;</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дата виготовленн</w:t>
            </w:r>
            <w:r w:rsidR="00852859">
              <w:rPr>
                <w:rFonts w:ascii="Times New Roman" w:eastAsia="Times New Roman" w:hAnsi="Times New Roman" w:cs="Times New Roman"/>
                <w:lang w:eastAsia="uk-UA"/>
              </w:rPr>
              <w:t>я (місяць та чотири цифри року</w:t>
            </w:r>
            <w:r w:rsidRPr="00604F25">
              <w:rPr>
                <w:rFonts w:ascii="Times New Roman" w:eastAsia="Times New Roman" w:hAnsi="Times New Roman" w:cs="Times New Roman"/>
                <w:lang w:eastAsia="uk-UA"/>
              </w:rPr>
              <w:t>);</w:t>
            </w:r>
          </w:p>
          <w:p w:rsidR="00604F25" w:rsidRPr="00604F25" w:rsidRDefault="00604F25" w:rsidP="00C94C5A">
            <w:pPr>
              <w:ind w:firstLine="454"/>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правила догляду за чохлом;</w:t>
            </w:r>
          </w:p>
          <w:p w:rsidR="00604F25" w:rsidRPr="00604F25" w:rsidRDefault="00EE3FB2" w:rsidP="00C94C5A">
            <w:pPr>
              <w:ind w:firstLine="454"/>
              <w:jc w:val="both"/>
              <w:rPr>
                <w:rFonts w:ascii="Times New Roman" w:eastAsia="Times New Roman" w:hAnsi="Times New Roman" w:cs="Times New Roman"/>
                <w:lang w:eastAsia="uk-UA"/>
              </w:rPr>
            </w:pPr>
            <w:r>
              <w:rPr>
                <w:rFonts w:ascii="Times New Roman" w:eastAsia="Times New Roman" w:hAnsi="Times New Roman" w:cs="Times New Roman"/>
                <w:lang w:eastAsia="uk-UA"/>
              </w:rPr>
              <w:t>- Попереджувальний напис «</w:t>
            </w:r>
            <w:r w:rsidR="00604F25" w:rsidRPr="00604F25">
              <w:rPr>
                <w:rFonts w:ascii="Times New Roman" w:eastAsia="Times New Roman" w:hAnsi="Times New Roman" w:cs="Times New Roman"/>
                <w:lang w:eastAsia="uk-UA"/>
              </w:rPr>
              <w:t>Під час чище</w:t>
            </w:r>
            <w:r w:rsidR="00604F25">
              <w:rPr>
                <w:rFonts w:ascii="Times New Roman" w:eastAsia="Times New Roman" w:hAnsi="Times New Roman" w:cs="Times New Roman"/>
                <w:lang w:eastAsia="uk-UA"/>
              </w:rPr>
              <w:t xml:space="preserve">ння чи прання чохла захисні </w:t>
            </w:r>
            <w:r>
              <w:rPr>
                <w:rFonts w:ascii="Times New Roman" w:eastAsia="Times New Roman" w:hAnsi="Times New Roman" w:cs="Times New Roman"/>
                <w:lang w:eastAsia="uk-UA"/>
              </w:rPr>
              <w:t>елементи треба виймати</w:t>
            </w:r>
            <w:r w:rsidR="00604F25" w:rsidRPr="00604F25">
              <w:rPr>
                <w:rFonts w:ascii="Times New Roman" w:eastAsia="Times New Roman" w:hAnsi="Times New Roman" w:cs="Times New Roman"/>
                <w:lang w:eastAsia="uk-UA"/>
              </w:rPr>
              <w:t>».</w:t>
            </w:r>
          </w:p>
          <w:p w:rsidR="00604F25" w:rsidRPr="00604F25" w:rsidRDefault="00604F25" w:rsidP="00604F25">
            <w:pPr>
              <w:ind w:firstLine="460"/>
              <w:jc w:val="both"/>
              <w:rPr>
                <w:rFonts w:ascii="Times New Roman" w:eastAsia="Times New Roman" w:hAnsi="Times New Roman" w:cs="Times New Roman"/>
                <w:b/>
                <w:lang w:eastAsia="uk-UA"/>
              </w:rPr>
            </w:pPr>
            <w:r w:rsidRPr="00604F25">
              <w:rPr>
                <w:rFonts w:ascii="Times New Roman" w:eastAsia="Times New Roman" w:hAnsi="Times New Roman" w:cs="Times New Roman"/>
                <w:lang w:eastAsia="uk-UA"/>
              </w:rPr>
              <w:t xml:space="preserve">Бирка повинна мати білий колір. Написи на бирці повинні мати чорний колір. Бирка повинна бути виготовлена зі стійкого до зносу </w:t>
            </w:r>
            <w:proofErr w:type="spellStart"/>
            <w:r w:rsidRPr="00604F25">
              <w:rPr>
                <w:rFonts w:ascii="Times New Roman" w:eastAsia="Times New Roman" w:hAnsi="Times New Roman" w:cs="Times New Roman"/>
                <w:lang w:eastAsia="uk-UA"/>
              </w:rPr>
              <w:t>поліестрового</w:t>
            </w:r>
            <w:proofErr w:type="spellEnd"/>
            <w:r w:rsidRPr="00604F25">
              <w:rPr>
                <w:rFonts w:ascii="Times New Roman" w:eastAsia="Times New Roman" w:hAnsi="Times New Roman" w:cs="Times New Roman"/>
                <w:lang w:eastAsia="uk-UA"/>
              </w:rPr>
              <w:t xml:space="preserve"> або поліамідного матеріалу. Інформація, що міститься на бирці виробів повинна легко </w:t>
            </w:r>
            <w:proofErr w:type="spellStart"/>
            <w:r w:rsidRPr="00604F25">
              <w:rPr>
                <w:rFonts w:ascii="Times New Roman" w:eastAsia="Times New Roman" w:hAnsi="Times New Roman" w:cs="Times New Roman"/>
                <w:lang w:eastAsia="uk-UA"/>
              </w:rPr>
              <w:t>читатися</w:t>
            </w:r>
            <w:proofErr w:type="spellEnd"/>
            <w:r w:rsidRPr="00604F25">
              <w:rPr>
                <w:rFonts w:ascii="Times New Roman" w:eastAsia="Times New Roman" w:hAnsi="Times New Roman" w:cs="Times New Roman"/>
                <w:lang w:eastAsia="uk-UA"/>
              </w:rPr>
              <w:t xml:space="preserve"> протягом усього терміну експлуатації виробу.</w:t>
            </w:r>
          </w:p>
        </w:tc>
        <w:tc>
          <w:tcPr>
            <w:tcW w:w="3260" w:type="dxa"/>
          </w:tcPr>
          <w:p w:rsidR="00604F25" w:rsidRDefault="00604F25" w:rsidP="008C50F2">
            <w:pPr>
              <w:jc w:val="center"/>
              <w:rPr>
                <w:rFonts w:ascii="Times New Roman" w:eastAsia="Times New Roman" w:hAnsi="Times New Roman" w:cs="Times New Roman"/>
                <w:b/>
                <w:bCs/>
                <w:caps/>
                <w:color w:val="000000"/>
                <w:sz w:val="26"/>
                <w:szCs w:val="26"/>
                <w:u w:val="single"/>
                <w:lang w:eastAsia="uk-UA"/>
              </w:rPr>
            </w:pPr>
          </w:p>
        </w:tc>
      </w:tr>
      <w:tr w:rsidR="00604F25" w:rsidTr="00B47A4A">
        <w:tc>
          <w:tcPr>
            <w:tcW w:w="421" w:type="dxa"/>
          </w:tcPr>
          <w:p w:rsidR="00604F25" w:rsidRDefault="00604F25" w:rsidP="008C50F2">
            <w:pPr>
              <w:jc w:val="center"/>
              <w:rPr>
                <w:rFonts w:ascii="Times New Roman" w:eastAsia="Times New Roman" w:hAnsi="Times New Roman" w:cs="Times New Roman"/>
                <w:bCs/>
                <w:caps/>
                <w:color w:val="000000"/>
                <w:sz w:val="26"/>
                <w:szCs w:val="26"/>
                <w:lang w:eastAsia="uk-UA"/>
              </w:rPr>
            </w:pPr>
            <w:r>
              <w:rPr>
                <w:rFonts w:ascii="Times New Roman" w:eastAsia="Times New Roman" w:hAnsi="Times New Roman" w:cs="Times New Roman"/>
                <w:bCs/>
                <w:caps/>
                <w:color w:val="000000"/>
                <w:sz w:val="26"/>
                <w:szCs w:val="26"/>
                <w:lang w:eastAsia="uk-UA"/>
              </w:rPr>
              <w:t>7</w:t>
            </w:r>
          </w:p>
        </w:tc>
        <w:tc>
          <w:tcPr>
            <w:tcW w:w="6237" w:type="dxa"/>
          </w:tcPr>
          <w:p w:rsidR="00604F25" w:rsidRDefault="00EE3FB2" w:rsidP="00604F25">
            <w:pPr>
              <w:ind w:firstLine="460"/>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t>Вимоги до пакування:</w:t>
            </w:r>
          </w:p>
          <w:p w:rsidR="00604F25" w:rsidRPr="00604F25" w:rsidRDefault="00604F25" w:rsidP="00604F25">
            <w:pPr>
              <w:ind w:firstLine="460"/>
              <w:jc w:val="both"/>
              <w:rPr>
                <w:rFonts w:ascii="Times New Roman" w:eastAsia="Times New Roman" w:hAnsi="Times New Roman" w:cs="Times New Roman"/>
                <w:lang w:eastAsia="uk-UA"/>
              </w:rPr>
            </w:pPr>
            <w:r w:rsidRPr="00604F25">
              <w:rPr>
                <w:rFonts w:ascii="Times New Roman" w:eastAsia="Times New Roman" w:hAnsi="Times New Roman" w:cs="Times New Roman"/>
                <w:lang w:eastAsia="uk-UA"/>
              </w:rPr>
              <w:t xml:space="preserve">- Кожна бронековдра повинна бути упакована в індивідуальну тару </w:t>
            </w:r>
            <w:r w:rsidR="00EE3FB2">
              <w:rPr>
                <w:rFonts w:ascii="Times New Roman" w:eastAsia="Times New Roman" w:hAnsi="Times New Roman" w:cs="Times New Roman"/>
                <w:lang w:eastAsia="uk-UA"/>
              </w:rPr>
              <w:t xml:space="preserve">- </w:t>
            </w:r>
            <w:r w:rsidRPr="00604F25">
              <w:rPr>
                <w:rFonts w:ascii="Times New Roman" w:eastAsia="Times New Roman" w:hAnsi="Times New Roman" w:cs="Times New Roman"/>
                <w:lang w:eastAsia="uk-UA"/>
              </w:rPr>
              <w:t>мішок.</w:t>
            </w:r>
          </w:p>
        </w:tc>
        <w:tc>
          <w:tcPr>
            <w:tcW w:w="3260" w:type="dxa"/>
          </w:tcPr>
          <w:p w:rsidR="00604F25" w:rsidRDefault="00604F25" w:rsidP="008C50F2">
            <w:pPr>
              <w:jc w:val="center"/>
              <w:rPr>
                <w:rFonts w:ascii="Times New Roman" w:eastAsia="Times New Roman" w:hAnsi="Times New Roman" w:cs="Times New Roman"/>
                <w:b/>
                <w:bCs/>
                <w:caps/>
                <w:color w:val="000000"/>
                <w:sz w:val="26"/>
                <w:szCs w:val="26"/>
                <w:u w:val="single"/>
                <w:lang w:eastAsia="uk-UA"/>
              </w:rPr>
            </w:pPr>
          </w:p>
        </w:tc>
      </w:tr>
    </w:tbl>
    <w:p w:rsidR="003F12EA" w:rsidRDefault="003F12EA" w:rsidP="008C50F2">
      <w:pPr>
        <w:spacing w:after="0" w:line="240" w:lineRule="auto"/>
        <w:jc w:val="center"/>
        <w:rPr>
          <w:rFonts w:ascii="Times New Roman" w:eastAsia="Times New Roman" w:hAnsi="Times New Roman" w:cs="Times New Roman"/>
          <w:b/>
          <w:bCs/>
          <w:caps/>
          <w:color w:val="000000"/>
          <w:sz w:val="26"/>
          <w:szCs w:val="26"/>
          <w:u w:val="single"/>
          <w:lang w:eastAsia="uk-UA"/>
        </w:rPr>
      </w:pPr>
    </w:p>
    <w:p w:rsidR="00C94C5A" w:rsidRPr="00C94C5A" w:rsidRDefault="00C94C5A" w:rsidP="00D01510">
      <w:pPr>
        <w:suppressAutoHyphens/>
        <w:spacing w:after="0" w:line="240" w:lineRule="auto"/>
        <w:ind w:right="-284" w:firstLine="708"/>
        <w:jc w:val="both"/>
        <w:rPr>
          <w:rFonts w:ascii="Times New Roman" w:eastAsia="Times New Roman" w:hAnsi="Times New Roman" w:cs="Times New Roman"/>
          <w:b/>
          <w:i/>
          <w:lang w:eastAsia="zh-CN"/>
        </w:rPr>
      </w:pPr>
      <w:r w:rsidRPr="00C94C5A">
        <w:rPr>
          <w:rFonts w:ascii="Times New Roman" w:eastAsia="Times New Roman" w:hAnsi="Times New Roman" w:cs="Times New Roman"/>
          <w:b/>
          <w:i/>
          <w:lang w:eastAsia="zh-C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C94C5A" w:rsidRPr="00C94C5A" w:rsidRDefault="00C94C5A" w:rsidP="00D01510">
      <w:pPr>
        <w:suppressAutoHyphens/>
        <w:spacing w:after="0" w:line="240" w:lineRule="auto"/>
        <w:ind w:right="-284" w:firstLine="708"/>
        <w:jc w:val="both"/>
        <w:rPr>
          <w:rFonts w:ascii="Times New Roman" w:eastAsia="Times New Roman" w:hAnsi="Times New Roman" w:cs="Times New Roman"/>
          <w:b/>
          <w:i/>
          <w:lang w:eastAsia="zh-CN"/>
        </w:rPr>
      </w:pPr>
      <w:r w:rsidRPr="00C94C5A">
        <w:rPr>
          <w:rFonts w:ascii="Times New Roman" w:eastAsia="Times New Roman" w:hAnsi="Times New Roman" w:cs="Times New Roman"/>
          <w:b/>
          <w:i/>
          <w:lang w:eastAsia="zh-CN"/>
        </w:rPr>
        <w:t>Еквівалент – розуміється рівнозначний та рівноцінний товар, який за характеристиками та своїм призначенням відповідає вимогам, встановленим Замовником.</w:t>
      </w:r>
    </w:p>
    <w:p w:rsidR="00C94C5A" w:rsidRPr="00C94C5A" w:rsidRDefault="00C94C5A" w:rsidP="00C94C5A">
      <w:pPr>
        <w:suppressAutoHyphens/>
        <w:spacing w:after="0" w:line="240" w:lineRule="auto"/>
        <w:ind w:right="-166"/>
        <w:jc w:val="both"/>
        <w:rPr>
          <w:rFonts w:ascii="Times New Roman" w:eastAsia="Times New Roman" w:hAnsi="Times New Roman" w:cs="Times New Roman"/>
          <w:sz w:val="24"/>
          <w:szCs w:val="24"/>
          <w:lang w:eastAsia="zh-CN"/>
        </w:rPr>
      </w:pPr>
    </w:p>
    <w:p w:rsidR="00D01510" w:rsidRDefault="00D01510" w:rsidP="00C94C5A">
      <w:pPr>
        <w:suppressAutoHyphens/>
        <w:spacing w:after="0" w:line="240" w:lineRule="auto"/>
        <w:ind w:right="-166" w:firstLine="708"/>
        <w:jc w:val="center"/>
        <w:rPr>
          <w:rFonts w:ascii="Times New Roman" w:eastAsia="Times New Roman" w:hAnsi="Times New Roman" w:cs="Times New Roman"/>
          <w:b/>
          <w:sz w:val="24"/>
          <w:szCs w:val="24"/>
          <w:u w:val="single"/>
          <w:lang w:eastAsia="zh-CN"/>
        </w:rPr>
      </w:pPr>
    </w:p>
    <w:p w:rsidR="00C94C5A" w:rsidRPr="00C94C5A" w:rsidRDefault="00C94C5A" w:rsidP="00D01510">
      <w:pPr>
        <w:suppressAutoHyphens/>
        <w:spacing w:after="0" w:line="240" w:lineRule="auto"/>
        <w:ind w:right="-284"/>
        <w:jc w:val="center"/>
        <w:rPr>
          <w:rFonts w:ascii="Times New Roman" w:eastAsia="Times New Roman" w:hAnsi="Times New Roman" w:cs="Times New Roman"/>
          <w:b/>
          <w:sz w:val="24"/>
          <w:szCs w:val="24"/>
          <w:u w:val="single"/>
          <w:lang w:eastAsia="zh-CN"/>
        </w:rPr>
      </w:pPr>
      <w:r w:rsidRPr="00C94C5A">
        <w:rPr>
          <w:rFonts w:ascii="Times New Roman" w:eastAsia="Times New Roman" w:hAnsi="Times New Roman" w:cs="Times New Roman"/>
          <w:b/>
          <w:sz w:val="24"/>
          <w:szCs w:val="24"/>
          <w:u w:val="single"/>
          <w:lang w:eastAsia="zh-CN"/>
        </w:rPr>
        <w:t>На підтвердження технічним, якісним характеристикам предмету закупівлі учасник у складі пропозиції повинен надати наступні документи:</w:t>
      </w:r>
    </w:p>
    <w:p w:rsidR="009C45D2" w:rsidRPr="009C45D2" w:rsidRDefault="00B47A4A" w:rsidP="009C45D2">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9C45D2" w:rsidRPr="009C45D2">
        <w:rPr>
          <w:rFonts w:ascii="Times New Roman" w:eastAsia="Times New Roman" w:hAnsi="Times New Roman" w:cs="Times New Roman"/>
          <w:sz w:val="24"/>
          <w:szCs w:val="24"/>
          <w:lang w:eastAsia="zh-CN"/>
        </w:rPr>
        <w:t>Товар, запропонований Учасником, повинен відповідати технічним характери</w:t>
      </w:r>
      <w:r w:rsidR="009C45D2">
        <w:rPr>
          <w:rFonts w:ascii="Times New Roman" w:eastAsia="Times New Roman" w:hAnsi="Times New Roman" w:cs="Times New Roman"/>
          <w:sz w:val="24"/>
          <w:szCs w:val="24"/>
          <w:lang w:eastAsia="zh-CN"/>
        </w:rPr>
        <w:t>стикам, встановленим в Таблиці 2</w:t>
      </w:r>
      <w:r w:rsidR="009C45D2" w:rsidRPr="009C45D2">
        <w:rPr>
          <w:rFonts w:ascii="Times New Roman" w:eastAsia="Times New Roman" w:hAnsi="Times New Roman" w:cs="Times New Roman"/>
          <w:sz w:val="24"/>
          <w:szCs w:val="24"/>
          <w:lang w:eastAsia="zh-CN"/>
        </w:rPr>
        <w:t>, викладеному у даному додатку до тендерної документації.</w:t>
      </w:r>
    </w:p>
    <w:p w:rsidR="009C45D2" w:rsidRDefault="009C45D2" w:rsidP="009C45D2">
      <w:pPr>
        <w:suppressAutoHyphens/>
        <w:spacing w:after="0" w:line="240" w:lineRule="auto"/>
        <w:ind w:right="-284" w:firstLine="709"/>
        <w:jc w:val="both"/>
        <w:rPr>
          <w:rFonts w:ascii="Times New Roman" w:eastAsia="Times New Roman" w:hAnsi="Times New Roman" w:cs="Times New Roman"/>
          <w:sz w:val="24"/>
          <w:szCs w:val="24"/>
          <w:lang w:eastAsia="zh-CN"/>
        </w:rPr>
      </w:pPr>
      <w:r w:rsidRPr="009C45D2">
        <w:rPr>
          <w:rFonts w:ascii="Times New Roman" w:eastAsia="Times New Roman" w:hAnsi="Times New Roman" w:cs="Times New Roman"/>
          <w:sz w:val="24"/>
          <w:szCs w:val="24"/>
          <w:lang w:eastAsia="zh-CN"/>
        </w:rPr>
        <w:t>Документальне підтвердження відповідності товару технічним, якісним та кількісним характеристиками має бути надане у складі тендерної пр</w:t>
      </w:r>
      <w:r>
        <w:rPr>
          <w:rFonts w:ascii="Times New Roman" w:eastAsia="Times New Roman" w:hAnsi="Times New Roman" w:cs="Times New Roman"/>
          <w:sz w:val="24"/>
          <w:szCs w:val="24"/>
          <w:lang w:eastAsia="zh-CN"/>
        </w:rPr>
        <w:t>опозиції, у вигляді заповненої Т</w:t>
      </w:r>
      <w:r w:rsidRPr="009C45D2">
        <w:rPr>
          <w:rFonts w:ascii="Times New Roman" w:eastAsia="Times New Roman" w:hAnsi="Times New Roman" w:cs="Times New Roman"/>
          <w:sz w:val="24"/>
          <w:szCs w:val="24"/>
          <w:lang w:eastAsia="zh-CN"/>
        </w:rPr>
        <w:t>аблиці</w:t>
      </w:r>
      <w:r>
        <w:rPr>
          <w:rFonts w:ascii="Times New Roman" w:eastAsia="Times New Roman" w:hAnsi="Times New Roman" w:cs="Times New Roman"/>
          <w:sz w:val="24"/>
          <w:szCs w:val="24"/>
          <w:lang w:eastAsia="zh-CN"/>
        </w:rPr>
        <w:t xml:space="preserve"> № </w:t>
      </w:r>
      <w:r w:rsidRPr="00B47A4A">
        <w:rPr>
          <w:rFonts w:ascii="Times New Roman" w:eastAsia="Times New Roman" w:hAnsi="Times New Roman" w:cs="Times New Roman"/>
          <w:sz w:val="24"/>
          <w:szCs w:val="24"/>
          <w:lang w:eastAsia="zh-CN"/>
        </w:rPr>
        <w:t>2 «Пропозиція учасника».</w:t>
      </w:r>
    </w:p>
    <w:p w:rsidR="00E3371E" w:rsidRDefault="00EE3FB2"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sidRPr="00EE3FB2">
        <w:rPr>
          <w:rFonts w:ascii="Times New Roman" w:eastAsia="Times New Roman" w:hAnsi="Times New Roman" w:cs="Times New Roman"/>
          <w:sz w:val="24"/>
          <w:szCs w:val="24"/>
          <w:lang w:eastAsia="zh-CN"/>
        </w:rPr>
        <w:t xml:space="preserve">. </w:t>
      </w:r>
      <w:r w:rsidR="00CF1E21">
        <w:rPr>
          <w:rFonts w:ascii="Times New Roman" w:eastAsia="Times New Roman" w:hAnsi="Times New Roman" w:cs="Times New Roman"/>
          <w:sz w:val="24"/>
          <w:szCs w:val="24"/>
          <w:lang w:eastAsia="zh-CN"/>
        </w:rPr>
        <w:t>Учасник надає</w:t>
      </w:r>
      <w:r w:rsidR="00E3371E">
        <w:rPr>
          <w:rFonts w:ascii="Times New Roman" w:eastAsia="Times New Roman" w:hAnsi="Times New Roman" w:cs="Times New Roman"/>
          <w:sz w:val="24"/>
          <w:szCs w:val="24"/>
          <w:lang w:eastAsia="zh-CN"/>
        </w:rPr>
        <w:t xml:space="preserve"> чинний </w:t>
      </w:r>
      <w:r w:rsidR="00CF1E21">
        <w:rPr>
          <w:rFonts w:ascii="Times New Roman" w:eastAsia="Times New Roman" w:hAnsi="Times New Roman" w:cs="Times New Roman"/>
          <w:sz w:val="24"/>
          <w:szCs w:val="24"/>
          <w:lang w:eastAsia="zh-CN"/>
        </w:rPr>
        <w:t>сертифікат</w:t>
      </w:r>
      <w:r w:rsidR="00CF1E21" w:rsidRPr="00CF1E21">
        <w:rPr>
          <w:rFonts w:ascii="Times New Roman" w:eastAsia="Times New Roman" w:hAnsi="Times New Roman" w:cs="Times New Roman"/>
          <w:sz w:val="24"/>
          <w:szCs w:val="24"/>
          <w:lang w:eastAsia="zh-CN"/>
        </w:rPr>
        <w:t xml:space="preserve"> виданий відповідним органом сертифікації</w:t>
      </w:r>
      <w:r w:rsidR="00CF1E21">
        <w:rPr>
          <w:rFonts w:ascii="Times New Roman" w:eastAsia="Times New Roman" w:hAnsi="Times New Roman" w:cs="Times New Roman"/>
          <w:sz w:val="24"/>
          <w:szCs w:val="24"/>
          <w:lang w:eastAsia="zh-CN"/>
        </w:rPr>
        <w:t xml:space="preserve">, який підтверджує відповідність </w:t>
      </w:r>
      <w:proofErr w:type="spellStart"/>
      <w:r w:rsidR="00CF1E21">
        <w:rPr>
          <w:rFonts w:ascii="Times New Roman" w:eastAsia="Times New Roman" w:hAnsi="Times New Roman" w:cs="Times New Roman"/>
          <w:sz w:val="24"/>
          <w:szCs w:val="24"/>
          <w:lang w:eastAsia="zh-CN"/>
        </w:rPr>
        <w:t>бро</w:t>
      </w:r>
      <w:r w:rsidR="00E3371E">
        <w:rPr>
          <w:rFonts w:ascii="Times New Roman" w:eastAsia="Times New Roman" w:hAnsi="Times New Roman" w:cs="Times New Roman"/>
          <w:sz w:val="24"/>
          <w:szCs w:val="24"/>
          <w:lang w:eastAsia="zh-CN"/>
        </w:rPr>
        <w:t>нековдри</w:t>
      </w:r>
      <w:proofErr w:type="spellEnd"/>
      <w:r w:rsidR="00E3371E">
        <w:rPr>
          <w:rFonts w:ascii="Times New Roman" w:eastAsia="Times New Roman" w:hAnsi="Times New Roman" w:cs="Times New Roman"/>
          <w:sz w:val="24"/>
          <w:szCs w:val="24"/>
          <w:lang w:eastAsia="zh-CN"/>
        </w:rPr>
        <w:t xml:space="preserve"> вимогам ДСТУ 8782:2018.</w:t>
      </w:r>
    </w:p>
    <w:p w:rsidR="005F6B1F" w:rsidRPr="005F6B1F" w:rsidRDefault="00DB6368"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r w:rsidR="005F6B1F">
        <w:rPr>
          <w:rFonts w:ascii="Times New Roman" w:eastAsia="Times New Roman" w:hAnsi="Times New Roman" w:cs="Times New Roman"/>
          <w:sz w:val="24"/>
          <w:szCs w:val="24"/>
          <w:lang w:eastAsia="zh-CN"/>
        </w:rPr>
        <w:t xml:space="preserve">Учасник надає копію ліцензії, видану </w:t>
      </w:r>
      <w:r w:rsidR="005F6B1F" w:rsidRPr="005F6B1F">
        <w:rPr>
          <w:rFonts w:ascii="Times New Roman" w:eastAsia="Times New Roman" w:hAnsi="Times New Roman" w:cs="Times New Roman"/>
          <w:sz w:val="24"/>
          <w:szCs w:val="24"/>
          <w:lang w:eastAsia="zh-CN"/>
        </w:rPr>
        <w:t xml:space="preserve">МВС на провадження діяльності з виробництва спеціальних засобів індивідуального захисту або копію наказу МВС України про видачу ліцензії на провадження господарської діяльності на виробництво спеціальних засобів індивідуального захисту. </w:t>
      </w:r>
    </w:p>
    <w:p w:rsidR="005F6B1F" w:rsidRPr="005F6B1F" w:rsidRDefault="005F6B1F"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sidRPr="005F6B1F">
        <w:rPr>
          <w:rFonts w:ascii="Times New Roman" w:eastAsia="Times New Roman" w:hAnsi="Times New Roman" w:cs="Times New Roman"/>
          <w:sz w:val="24"/>
          <w:szCs w:val="24"/>
          <w:lang w:eastAsia="zh-CN"/>
        </w:rPr>
        <w:t>За відсутності ліцензії МВС на виробництво спеціальних засобів індивідуального захисту, Учасник в обов’язковому порядку повинен надати:</w:t>
      </w:r>
    </w:p>
    <w:p w:rsidR="005F6B1F" w:rsidRPr="005F6B1F" w:rsidRDefault="005F6B1F"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sidRPr="005F6B1F">
        <w:rPr>
          <w:rFonts w:ascii="Times New Roman" w:eastAsia="Times New Roman" w:hAnsi="Times New Roman" w:cs="Times New Roman"/>
          <w:sz w:val="24"/>
          <w:szCs w:val="24"/>
          <w:lang w:eastAsia="zh-CN"/>
        </w:rPr>
        <w:t>- договір комерційної концесії з підприємством-виробником спеціальних засобів індивідуального захисту, с</w:t>
      </w:r>
      <w:r>
        <w:rPr>
          <w:rFonts w:ascii="Times New Roman" w:eastAsia="Times New Roman" w:hAnsi="Times New Roman" w:cs="Times New Roman"/>
          <w:sz w:val="24"/>
          <w:szCs w:val="24"/>
          <w:lang w:eastAsia="zh-CN"/>
        </w:rPr>
        <w:t>трок дії якого охоплює весь 2025</w:t>
      </w:r>
      <w:r w:rsidRPr="005F6B1F">
        <w:rPr>
          <w:rFonts w:ascii="Times New Roman" w:eastAsia="Times New Roman" w:hAnsi="Times New Roman" w:cs="Times New Roman"/>
          <w:sz w:val="24"/>
          <w:szCs w:val="24"/>
          <w:lang w:eastAsia="zh-CN"/>
        </w:rPr>
        <w:t xml:space="preserve"> рік</w:t>
      </w:r>
      <w:r>
        <w:rPr>
          <w:rFonts w:ascii="Times New Roman" w:eastAsia="Times New Roman" w:hAnsi="Times New Roman" w:cs="Times New Roman"/>
          <w:sz w:val="24"/>
          <w:szCs w:val="24"/>
          <w:lang w:eastAsia="zh-CN"/>
        </w:rPr>
        <w:t>,</w:t>
      </w:r>
      <w:r w:rsidRPr="005F6B1F">
        <w:rPr>
          <w:rFonts w:ascii="Times New Roman" w:eastAsia="Times New Roman" w:hAnsi="Times New Roman" w:cs="Times New Roman"/>
          <w:sz w:val="24"/>
          <w:szCs w:val="24"/>
          <w:lang w:eastAsia="zh-CN"/>
        </w:rPr>
        <w:t xml:space="preserve"> що має ліцензію МВС на </w:t>
      </w:r>
      <w:r w:rsidRPr="005F6B1F">
        <w:rPr>
          <w:rFonts w:ascii="Times New Roman" w:eastAsia="Times New Roman" w:hAnsi="Times New Roman" w:cs="Times New Roman"/>
          <w:sz w:val="24"/>
          <w:szCs w:val="24"/>
          <w:lang w:eastAsia="zh-CN"/>
        </w:rPr>
        <w:lastRenderedPageBreak/>
        <w:t xml:space="preserve">провадження діяльності з виробництва спеціальних засобів індивідуального захисту, відповідно до якого </w:t>
      </w:r>
      <w:proofErr w:type="spellStart"/>
      <w:r w:rsidRPr="005F6B1F">
        <w:rPr>
          <w:rFonts w:ascii="Times New Roman" w:eastAsia="Times New Roman" w:hAnsi="Times New Roman" w:cs="Times New Roman"/>
          <w:sz w:val="24"/>
          <w:szCs w:val="24"/>
          <w:lang w:eastAsia="zh-CN"/>
        </w:rPr>
        <w:t>правоволоділець</w:t>
      </w:r>
      <w:proofErr w:type="spellEnd"/>
      <w:r w:rsidRPr="005F6B1F">
        <w:rPr>
          <w:rFonts w:ascii="Times New Roman" w:eastAsia="Times New Roman" w:hAnsi="Times New Roman" w:cs="Times New Roman"/>
          <w:sz w:val="24"/>
          <w:szCs w:val="24"/>
          <w:lang w:eastAsia="zh-CN"/>
        </w:rPr>
        <w:t xml:space="preserve"> надає право користувачу, з метою просування товару, використовувати власну документацію, у тому числі ліцензію. У зазначеному договорі в обов’язковому порядку має зазначатись, що товар повинен відповідати технічній та іншій документації ліцензованого виробника, його торгівельній марці, зберігатися та реалізовуватися з приміщень зберігання (складів) такого виробника, з урахуванням вимог ліцензійних умов щодо провадження даної діяльності;</w:t>
      </w:r>
    </w:p>
    <w:p w:rsidR="005F6B1F" w:rsidRPr="005F6B1F" w:rsidRDefault="005F6B1F"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sidRPr="005F6B1F">
        <w:rPr>
          <w:rFonts w:ascii="Times New Roman" w:eastAsia="Times New Roman" w:hAnsi="Times New Roman" w:cs="Times New Roman"/>
          <w:sz w:val="24"/>
          <w:szCs w:val="24"/>
          <w:lang w:eastAsia="zh-CN"/>
        </w:rPr>
        <w:t xml:space="preserve">- копію ліцензії, виданої МВС підприємству-виробнику на провадження діяльності з виробництва спеціальних засобів індивідуального захисту або копію наказу МВС України про видачу ліцензії на провадження господарської діяльності на виробництво спеціальних засобів індивідуального захисту. </w:t>
      </w:r>
    </w:p>
    <w:p w:rsidR="00EE3FB2" w:rsidRDefault="005F6B1F"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EE3FB2" w:rsidRPr="00EE3FB2">
        <w:rPr>
          <w:rFonts w:ascii="Times New Roman" w:eastAsia="Times New Roman" w:hAnsi="Times New Roman" w:cs="Times New Roman"/>
          <w:sz w:val="24"/>
          <w:szCs w:val="24"/>
          <w:lang w:eastAsia="zh-CN"/>
        </w:rPr>
        <w:t>Учасник гарантує, що технічні, якісні та інші характеристики предмета закупівлі відповідають встановленим законодавством нормам, які передбачають застосування заходів із захисту довкілля (довідка в довільній формі).</w:t>
      </w:r>
    </w:p>
    <w:p w:rsidR="00EE3FB2" w:rsidRPr="008C50F2" w:rsidRDefault="005F6B1F" w:rsidP="00D01510">
      <w:pPr>
        <w:tabs>
          <w:tab w:val="left" w:pos="1134"/>
        </w:tab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B6368">
        <w:rPr>
          <w:rFonts w:ascii="Times New Roman" w:eastAsia="Times New Roman" w:hAnsi="Times New Roman" w:cs="Times New Roman"/>
          <w:sz w:val="24"/>
          <w:szCs w:val="24"/>
          <w:lang w:eastAsia="zh-CN"/>
        </w:rPr>
        <w:t xml:space="preserve">. </w:t>
      </w:r>
      <w:r w:rsidR="00EE3FB2">
        <w:rPr>
          <w:rFonts w:ascii="Times New Roman" w:eastAsia="Times New Roman" w:hAnsi="Times New Roman" w:cs="Times New Roman"/>
          <w:sz w:val="24"/>
          <w:szCs w:val="24"/>
          <w:lang w:eastAsia="zh-CN"/>
        </w:rPr>
        <w:t xml:space="preserve">Учасник </w:t>
      </w:r>
      <w:r w:rsidR="00EE3FB2" w:rsidRPr="00EE3FB2">
        <w:rPr>
          <w:rFonts w:ascii="Times New Roman" w:eastAsia="Times New Roman" w:hAnsi="Times New Roman" w:cs="Times New Roman"/>
          <w:sz w:val="24"/>
          <w:szCs w:val="24"/>
          <w:lang w:eastAsia="zh-CN"/>
        </w:rPr>
        <w:t>п</w:t>
      </w:r>
      <w:r w:rsidR="00EE3FB2">
        <w:rPr>
          <w:rFonts w:ascii="Times New Roman" w:eastAsia="Times New Roman" w:hAnsi="Times New Roman" w:cs="Times New Roman"/>
          <w:sz w:val="24"/>
          <w:szCs w:val="24"/>
          <w:lang w:eastAsia="zh-CN"/>
        </w:rPr>
        <w:t>овинен надати гарантійний лист,</w:t>
      </w:r>
      <w:r w:rsidR="00EE3FB2" w:rsidRPr="008C50F2">
        <w:rPr>
          <w:rFonts w:ascii="Times New Roman" w:eastAsia="Times New Roman" w:hAnsi="Times New Roman" w:cs="Times New Roman"/>
          <w:sz w:val="24"/>
          <w:szCs w:val="24"/>
          <w:lang w:eastAsia="zh-CN"/>
        </w:rPr>
        <w:t xml:space="preserve"> </w:t>
      </w:r>
      <w:r w:rsidR="00D01510">
        <w:rPr>
          <w:rFonts w:ascii="Times New Roman" w:eastAsia="Times New Roman" w:hAnsi="Times New Roman" w:cs="Times New Roman"/>
          <w:sz w:val="24"/>
          <w:szCs w:val="24"/>
          <w:lang w:eastAsia="zh-CN"/>
        </w:rPr>
        <w:t>в якому гарантує</w:t>
      </w:r>
      <w:r w:rsidR="00E3371E">
        <w:rPr>
          <w:rFonts w:ascii="Times New Roman" w:eastAsia="Times New Roman" w:hAnsi="Times New Roman" w:cs="Times New Roman"/>
          <w:sz w:val="24"/>
          <w:szCs w:val="24"/>
          <w:lang w:eastAsia="zh-CN"/>
        </w:rPr>
        <w:t>,</w:t>
      </w:r>
      <w:r w:rsidR="00D01510">
        <w:rPr>
          <w:rFonts w:ascii="Times New Roman" w:eastAsia="Times New Roman" w:hAnsi="Times New Roman" w:cs="Times New Roman"/>
          <w:sz w:val="24"/>
          <w:szCs w:val="24"/>
          <w:lang w:eastAsia="zh-CN"/>
        </w:rPr>
        <w:t xml:space="preserve"> </w:t>
      </w:r>
      <w:r w:rsidR="00EE3FB2" w:rsidRPr="008C50F2">
        <w:rPr>
          <w:rFonts w:ascii="Times New Roman" w:eastAsia="Times New Roman" w:hAnsi="Times New Roman" w:cs="Times New Roman"/>
          <w:sz w:val="24"/>
          <w:szCs w:val="24"/>
          <w:lang w:eastAsia="zh-CN"/>
        </w:rPr>
        <w:t xml:space="preserve">що </w:t>
      </w:r>
      <w:r w:rsidR="00E3371E">
        <w:rPr>
          <w:rFonts w:ascii="Times New Roman" w:eastAsia="Times New Roman" w:hAnsi="Times New Roman" w:cs="Times New Roman"/>
          <w:sz w:val="24"/>
          <w:szCs w:val="24"/>
          <w:lang w:eastAsia="zh-CN"/>
        </w:rPr>
        <w:t xml:space="preserve">запропоновані ним </w:t>
      </w:r>
      <w:proofErr w:type="spellStart"/>
      <w:r w:rsidR="00E3371E">
        <w:rPr>
          <w:rFonts w:ascii="Times New Roman" w:eastAsia="Times New Roman" w:hAnsi="Times New Roman" w:cs="Times New Roman"/>
          <w:sz w:val="24"/>
          <w:szCs w:val="24"/>
          <w:lang w:eastAsia="zh-CN"/>
        </w:rPr>
        <w:t>бронековдри</w:t>
      </w:r>
      <w:proofErr w:type="spellEnd"/>
      <w:r w:rsidR="00E3371E">
        <w:rPr>
          <w:rFonts w:ascii="Times New Roman" w:eastAsia="Times New Roman" w:hAnsi="Times New Roman" w:cs="Times New Roman"/>
          <w:sz w:val="24"/>
          <w:szCs w:val="24"/>
          <w:lang w:eastAsia="zh-CN"/>
        </w:rPr>
        <w:t xml:space="preserve"> </w:t>
      </w:r>
      <w:r w:rsidR="00EE3FB2" w:rsidRPr="008C50F2">
        <w:rPr>
          <w:rFonts w:ascii="Times New Roman" w:eastAsia="Times New Roman" w:hAnsi="Times New Roman" w:cs="Times New Roman"/>
          <w:sz w:val="24"/>
          <w:szCs w:val="24"/>
          <w:lang w:eastAsia="zh-CN"/>
        </w:rPr>
        <w:t xml:space="preserve">є </w:t>
      </w:r>
      <w:r w:rsidR="00E3371E">
        <w:rPr>
          <w:rFonts w:ascii="Times New Roman" w:eastAsia="Times New Roman" w:hAnsi="Times New Roman" w:cs="Times New Roman"/>
          <w:sz w:val="24"/>
          <w:szCs w:val="24"/>
          <w:lang w:eastAsia="zh-CN"/>
        </w:rPr>
        <w:t>новими -</w:t>
      </w:r>
      <w:r w:rsidR="00EE3FB2" w:rsidRPr="008C50F2">
        <w:rPr>
          <w:rFonts w:ascii="Times New Roman" w:eastAsia="Times New Roman" w:hAnsi="Times New Roman" w:cs="Times New Roman"/>
          <w:sz w:val="24"/>
          <w:szCs w:val="24"/>
          <w:lang w:eastAsia="zh-CN"/>
        </w:rPr>
        <w:t xml:space="preserve"> 202</w:t>
      </w:r>
      <w:r w:rsidR="00EE3FB2">
        <w:rPr>
          <w:rFonts w:ascii="Times New Roman" w:eastAsia="Times New Roman" w:hAnsi="Times New Roman" w:cs="Times New Roman"/>
          <w:sz w:val="24"/>
          <w:szCs w:val="24"/>
          <w:lang w:val="ru-RU" w:eastAsia="zh-CN"/>
        </w:rPr>
        <w:t>5</w:t>
      </w:r>
      <w:r w:rsidR="00DB6368">
        <w:rPr>
          <w:rFonts w:ascii="Times New Roman" w:eastAsia="Times New Roman" w:hAnsi="Times New Roman" w:cs="Times New Roman"/>
          <w:sz w:val="24"/>
          <w:szCs w:val="24"/>
          <w:lang w:eastAsia="zh-CN"/>
        </w:rPr>
        <w:t xml:space="preserve"> року виготовлення </w:t>
      </w:r>
      <w:r w:rsidR="00D01510">
        <w:rPr>
          <w:rFonts w:ascii="Times New Roman" w:eastAsia="Times New Roman" w:hAnsi="Times New Roman" w:cs="Times New Roman"/>
          <w:sz w:val="24"/>
          <w:szCs w:val="24"/>
          <w:lang w:eastAsia="zh-CN"/>
        </w:rPr>
        <w:t>і</w:t>
      </w:r>
      <w:r w:rsidR="00E3371E">
        <w:rPr>
          <w:rFonts w:ascii="Times New Roman" w:eastAsia="Times New Roman" w:hAnsi="Times New Roman" w:cs="Times New Roman"/>
          <w:sz w:val="24"/>
          <w:szCs w:val="24"/>
          <w:lang w:eastAsia="zh-CN"/>
        </w:rPr>
        <w:t xml:space="preserve"> такі</w:t>
      </w:r>
      <w:r w:rsidR="00EE3FB2" w:rsidRPr="008C50F2">
        <w:rPr>
          <w:rFonts w:ascii="Times New Roman" w:eastAsia="Times New Roman" w:hAnsi="Times New Roman" w:cs="Times New Roman"/>
          <w:sz w:val="24"/>
          <w:szCs w:val="24"/>
          <w:lang w:eastAsia="zh-CN"/>
        </w:rPr>
        <w:t>, що не бу</w:t>
      </w:r>
      <w:r w:rsidR="00EE3FB2">
        <w:rPr>
          <w:rFonts w:ascii="Times New Roman" w:eastAsia="Times New Roman" w:hAnsi="Times New Roman" w:cs="Times New Roman"/>
          <w:sz w:val="24"/>
          <w:szCs w:val="24"/>
          <w:lang w:eastAsia="zh-CN"/>
        </w:rPr>
        <w:t>ли</w:t>
      </w:r>
      <w:r w:rsidR="00EE3FB2" w:rsidRPr="008C50F2">
        <w:rPr>
          <w:rFonts w:ascii="Times New Roman" w:eastAsia="Times New Roman" w:hAnsi="Times New Roman" w:cs="Times New Roman"/>
          <w:sz w:val="24"/>
          <w:szCs w:val="24"/>
          <w:lang w:eastAsia="zh-CN"/>
        </w:rPr>
        <w:t xml:space="preserve"> у використанні. </w:t>
      </w:r>
    </w:p>
    <w:p w:rsidR="003B1233" w:rsidRDefault="00D01510"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EE3FB2" w:rsidRPr="00541CF0">
        <w:rPr>
          <w:rFonts w:ascii="Times New Roman" w:eastAsia="Times New Roman" w:hAnsi="Times New Roman" w:cs="Times New Roman"/>
          <w:sz w:val="24"/>
          <w:szCs w:val="24"/>
          <w:lang w:eastAsia="zh-CN"/>
        </w:rPr>
        <w:t xml:space="preserve">. </w:t>
      </w:r>
      <w:r w:rsidR="003B1233" w:rsidRPr="00541CF0">
        <w:rPr>
          <w:rFonts w:ascii="Times New Roman" w:eastAsia="Times New Roman" w:hAnsi="Times New Roman" w:cs="Times New Roman"/>
          <w:sz w:val="24"/>
          <w:szCs w:val="24"/>
          <w:lang w:eastAsia="zh-CN"/>
        </w:rPr>
        <w:t>Строк протягом якого Учасник гарантує якість Товару (гарантійний строк) повинен становити</w:t>
      </w:r>
      <w:r w:rsidR="00C0331E" w:rsidRPr="00541CF0">
        <w:rPr>
          <w:rFonts w:ascii="Times New Roman" w:eastAsia="Times New Roman" w:hAnsi="Times New Roman" w:cs="Times New Roman"/>
          <w:sz w:val="24"/>
          <w:szCs w:val="24"/>
          <w:lang w:eastAsia="zh-CN"/>
        </w:rPr>
        <w:t xml:space="preserve"> не менше</w:t>
      </w:r>
      <w:r w:rsidR="003B1233" w:rsidRPr="00541CF0">
        <w:rPr>
          <w:rFonts w:ascii="Times New Roman" w:eastAsia="Times New Roman" w:hAnsi="Times New Roman" w:cs="Times New Roman"/>
          <w:sz w:val="24"/>
          <w:szCs w:val="24"/>
          <w:lang w:eastAsia="zh-CN"/>
        </w:rPr>
        <w:t xml:space="preserve"> </w:t>
      </w:r>
      <w:r w:rsidR="004E1444" w:rsidRPr="00541CF0">
        <w:rPr>
          <w:rFonts w:ascii="Times New Roman" w:eastAsia="Times New Roman" w:hAnsi="Times New Roman" w:cs="Times New Roman"/>
          <w:sz w:val="24"/>
          <w:szCs w:val="24"/>
          <w:lang w:eastAsia="zh-CN"/>
        </w:rPr>
        <w:t>5</w:t>
      </w:r>
      <w:r w:rsidR="003B1233" w:rsidRPr="00541CF0">
        <w:rPr>
          <w:rFonts w:ascii="Times New Roman" w:eastAsia="Times New Roman" w:hAnsi="Times New Roman" w:cs="Times New Roman"/>
          <w:sz w:val="24"/>
          <w:szCs w:val="24"/>
          <w:lang w:eastAsia="zh-CN"/>
        </w:rPr>
        <w:t xml:space="preserve"> років з дати виробницт</w:t>
      </w:r>
      <w:r w:rsidR="00541CF0" w:rsidRPr="00541CF0">
        <w:rPr>
          <w:rFonts w:ascii="Times New Roman" w:eastAsia="Times New Roman" w:hAnsi="Times New Roman" w:cs="Times New Roman"/>
          <w:sz w:val="24"/>
          <w:szCs w:val="24"/>
          <w:lang w:eastAsia="zh-CN"/>
        </w:rPr>
        <w:t>ва, що підтверджується гарантійним</w:t>
      </w:r>
      <w:r w:rsidR="00C0331E" w:rsidRPr="00541CF0">
        <w:rPr>
          <w:rFonts w:ascii="Times New Roman" w:eastAsia="Times New Roman" w:hAnsi="Times New Roman" w:cs="Times New Roman"/>
          <w:sz w:val="24"/>
          <w:szCs w:val="24"/>
          <w:lang w:eastAsia="zh-CN"/>
        </w:rPr>
        <w:t xml:space="preserve"> листом</w:t>
      </w:r>
      <w:r w:rsidR="003B1233" w:rsidRPr="00541CF0">
        <w:rPr>
          <w:rFonts w:ascii="Times New Roman" w:eastAsia="Times New Roman" w:hAnsi="Times New Roman" w:cs="Times New Roman"/>
          <w:sz w:val="24"/>
          <w:szCs w:val="24"/>
          <w:lang w:eastAsia="zh-CN"/>
        </w:rPr>
        <w:t xml:space="preserve"> та</w:t>
      </w:r>
      <w:r w:rsidR="00C0331E" w:rsidRPr="00541CF0">
        <w:rPr>
          <w:rFonts w:ascii="Times New Roman" w:eastAsia="Times New Roman" w:hAnsi="Times New Roman" w:cs="Times New Roman"/>
          <w:sz w:val="24"/>
          <w:szCs w:val="24"/>
          <w:lang w:eastAsia="zh-CN"/>
        </w:rPr>
        <w:t>/або</w:t>
      </w:r>
      <w:r w:rsidR="003B1233" w:rsidRPr="00541CF0">
        <w:rPr>
          <w:rFonts w:ascii="Times New Roman" w:eastAsia="Times New Roman" w:hAnsi="Times New Roman" w:cs="Times New Roman"/>
          <w:sz w:val="24"/>
          <w:szCs w:val="24"/>
          <w:lang w:eastAsia="zh-CN"/>
        </w:rPr>
        <w:t xml:space="preserve"> відомостями нормативно-технічної документації на виробництва (технічні умови для вітчизняних виробників).</w:t>
      </w:r>
    </w:p>
    <w:p w:rsidR="004E1444" w:rsidRPr="006C0BC6" w:rsidRDefault="003B1233" w:rsidP="004E1444">
      <w:pPr>
        <w:widowControl w:val="0"/>
        <w:overflowPunct w:val="0"/>
        <w:autoSpaceDE w:val="0"/>
        <w:autoSpaceDN w:val="0"/>
        <w:adjustRightInd w:val="0"/>
        <w:spacing w:after="0" w:line="240" w:lineRule="auto"/>
        <w:ind w:right="-284" w:firstLine="709"/>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zh-CN"/>
        </w:rPr>
        <w:t xml:space="preserve">7. </w:t>
      </w:r>
      <w:r w:rsidR="004E1444">
        <w:rPr>
          <w:rFonts w:ascii="Times New Roman" w:eastAsia="Times New Roman" w:hAnsi="Times New Roman" w:cs="Times New Roman"/>
          <w:sz w:val="24"/>
          <w:szCs w:val="24"/>
          <w:lang w:eastAsia="uk-UA"/>
        </w:rPr>
        <w:t xml:space="preserve">Довідку </w:t>
      </w:r>
      <w:r w:rsidR="004E1444" w:rsidRPr="006C0BC6">
        <w:rPr>
          <w:rFonts w:ascii="Times New Roman" w:eastAsia="Times New Roman" w:hAnsi="Times New Roman" w:cs="Times New Roman"/>
          <w:sz w:val="24"/>
          <w:szCs w:val="24"/>
          <w:lang w:eastAsia="uk-UA"/>
        </w:rPr>
        <w:t>в довільній формі, із зазначенням в ній суб’єкта господарювання (підприємство, установа, організація), який є виробником запропонованого Товару, та його ідентифікаційного коду</w:t>
      </w:r>
      <w:r w:rsidR="004E1444">
        <w:rPr>
          <w:rFonts w:ascii="Times New Roman" w:eastAsia="Times New Roman" w:hAnsi="Times New Roman" w:cs="Times New Roman"/>
          <w:sz w:val="24"/>
          <w:szCs w:val="24"/>
          <w:lang w:eastAsia="uk-UA"/>
        </w:rPr>
        <w:t>.</w:t>
      </w:r>
    </w:p>
    <w:p w:rsidR="00C0331E" w:rsidRDefault="004E1444"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w:t>
      </w:r>
      <w:r w:rsidR="00C0331E" w:rsidRPr="00C0331E">
        <w:rPr>
          <w:rFonts w:ascii="Times New Roman" w:eastAsia="Times New Roman" w:hAnsi="Times New Roman" w:cs="Times New Roman"/>
          <w:sz w:val="24"/>
          <w:szCs w:val="24"/>
          <w:lang w:eastAsia="zh-CN"/>
        </w:rPr>
        <w:t>Для підтвердження відповідності вимогам</w:t>
      </w:r>
      <w:r w:rsidR="00C0331E">
        <w:rPr>
          <w:rFonts w:ascii="Times New Roman" w:eastAsia="Times New Roman" w:hAnsi="Times New Roman" w:cs="Times New Roman"/>
          <w:sz w:val="24"/>
          <w:szCs w:val="24"/>
          <w:lang w:eastAsia="zh-CN"/>
        </w:rPr>
        <w:t xml:space="preserve"> до предмету закупівлі</w:t>
      </w:r>
      <w:r w:rsidR="00C0331E" w:rsidRPr="00C0331E">
        <w:rPr>
          <w:rFonts w:ascii="Times New Roman" w:eastAsia="Times New Roman" w:hAnsi="Times New Roman" w:cs="Times New Roman"/>
          <w:sz w:val="24"/>
          <w:szCs w:val="24"/>
          <w:lang w:eastAsia="zh-CN"/>
        </w:rPr>
        <w:t xml:space="preserve">, на етапі кваліфікації пропозиції Учасника, </w:t>
      </w:r>
      <w:r w:rsidR="005576EF" w:rsidRPr="00CB3AFA">
        <w:rPr>
          <w:rFonts w:ascii="Times New Roman" w:eastAsia="Times New Roman" w:hAnsi="Times New Roman" w:cs="Times New Roman"/>
          <w:sz w:val="24"/>
          <w:szCs w:val="24"/>
          <w:lang w:eastAsia="zh-CN"/>
        </w:rPr>
        <w:t>Замовник торг</w:t>
      </w:r>
      <w:r w:rsidR="005576EF">
        <w:rPr>
          <w:rFonts w:ascii="Times New Roman" w:eastAsia="Times New Roman" w:hAnsi="Times New Roman" w:cs="Times New Roman"/>
          <w:sz w:val="24"/>
          <w:szCs w:val="24"/>
          <w:lang w:eastAsia="zh-CN"/>
        </w:rPr>
        <w:t>ів може вимагати надання зразку</w:t>
      </w:r>
      <w:r w:rsidR="005576EF" w:rsidRPr="00CB3AFA">
        <w:rPr>
          <w:rFonts w:ascii="Times New Roman" w:eastAsia="Times New Roman" w:hAnsi="Times New Roman" w:cs="Times New Roman"/>
          <w:sz w:val="24"/>
          <w:szCs w:val="24"/>
          <w:lang w:eastAsia="zh-CN"/>
        </w:rPr>
        <w:t xml:space="preserve"> готового товару</w:t>
      </w:r>
      <w:r w:rsidR="005576EF">
        <w:rPr>
          <w:rFonts w:ascii="Times New Roman" w:eastAsia="Times New Roman" w:hAnsi="Times New Roman" w:cs="Times New Roman"/>
          <w:sz w:val="24"/>
          <w:szCs w:val="24"/>
          <w:lang w:eastAsia="zh-CN"/>
        </w:rPr>
        <w:t xml:space="preserve">. </w:t>
      </w:r>
      <w:r w:rsidR="005576EF" w:rsidRPr="00C0331E">
        <w:rPr>
          <w:rFonts w:ascii="Times New Roman" w:eastAsia="Times New Roman" w:hAnsi="Times New Roman" w:cs="Times New Roman"/>
          <w:sz w:val="24"/>
          <w:szCs w:val="24"/>
          <w:lang w:eastAsia="zh-CN"/>
        </w:rPr>
        <w:t xml:space="preserve">Учасник </w:t>
      </w:r>
      <w:r w:rsidR="005576EF">
        <w:rPr>
          <w:rFonts w:ascii="Times New Roman" w:eastAsia="Times New Roman" w:hAnsi="Times New Roman" w:cs="Times New Roman"/>
          <w:sz w:val="24"/>
          <w:szCs w:val="24"/>
          <w:lang w:eastAsia="zh-CN"/>
        </w:rPr>
        <w:t>повинен п</w:t>
      </w:r>
      <w:r w:rsidR="00C0331E" w:rsidRPr="00C0331E">
        <w:rPr>
          <w:rFonts w:ascii="Times New Roman" w:eastAsia="Times New Roman" w:hAnsi="Times New Roman" w:cs="Times New Roman"/>
          <w:sz w:val="24"/>
          <w:szCs w:val="24"/>
          <w:lang w:eastAsia="zh-CN"/>
        </w:rPr>
        <w:t xml:space="preserve">ротягом одного робочого дня </w:t>
      </w:r>
      <w:r w:rsidR="00C0331E">
        <w:rPr>
          <w:rFonts w:ascii="Times New Roman" w:eastAsia="Times New Roman" w:hAnsi="Times New Roman" w:cs="Times New Roman"/>
          <w:sz w:val="24"/>
          <w:szCs w:val="24"/>
          <w:lang w:eastAsia="zh-CN"/>
        </w:rPr>
        <w:t>надати Замовнику зразок. Витрати пов’язані з пересиланням зразку товару, здійснюються за рахунок Учасника,</w:t>
      </w:r>
      <w:r w:rsidR="00C0331E" w:rsidRPr="00C0331E">
        <w:rPr>
          <w:rFonts w:ascii="Times New Roman" w:eastAsia="Times New Roman" w:hAnsi="Times New Roman" w:cs="Times New Roman"/>
          <w:sz w:val="24"/>
          <w:szCs w:val="24"/>
          <w:lang w:eastAsia="zh-CN"/>
        </w:rPr>
        <w:t xml:space="preserve"> що підтверджується гарантійним листом.</w:t>
      </w:r>
    </w:p>
    <w:p w:rsidR="00EE3FB2" w:rsidRPr="00EE3FB2" w:rsidRDefault="00CB3AFA" w:rsidP="00D01510">
      <w:pPr>
        <w:suppressAutoHyphens/>
        <w:spacing w:after="0" w:line="240" w:lineRule="auto"/>
        <w:ind w:right="-284"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 </w:t>
      </w:r>
      <w:r w:rsidR="00EE3FB2" w:rsidRPr="00EE3FB2">
        <w:rPr>
          <w:rFonts w:ascii="Times New Roman" w:eastAsia="Times New Roman" w:hAnsi="Times New Roman" w:cs="Times New Roman"/>
          <w:sz w:val="24"/>
          <w:szCs w:val="24"/>
          <w:lang w:eastAsia="zh-CN"/>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rsidR="00EE3FB2" w:rsidRPr="00B47A4A" w:rsidRDefault="00EE3FB2" w:rsidP="00B47A4A">
      <w:pPr>
        <w:suppressAutoHyphens/>
        <w:spacing w:after="0" w:line="240" w:lineRule="auto"/>
        <w:ind w:right="-166" w:firstLine="709"/>
        <w:jc w:val="both"/>
        <w:rPr>
          <w:rFonts w:ascii="Times New Roman" w:eastAsia="Times New Roman" w:hAnsi="Times New Roman" w:cs="Times New Roman"/>
          <w:sz w:val="24"/>
          <w:szCs w:val="24"/>
          <w:lang w:eastAsia="zh-CN"/>
        </w:rPr>
      </w:pPr>
    </w:p>
    <w:sectPr w:rsidR="00EE3FB2" w:rsidRPr="00B47A4A" w:rsidSect="008C50F2">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AC9"/>
    <w:multiLevelType w:val="hybridMultilevel"/>
    <w:tmpl w:val="56AEC360"/>
    <w:lvl w:ilvl="0" w:tplc="C5F6EF62">
      <w:start w:val="2"/>
      <w:numFmt w:val="bullet"/>
      <w:lvlText w:val="-"/>
      <w:lvlJc w:val="left"/>
      <w:pPr>
        <w:ind w:left="1080" w:hanging="360"/>
      </w:pPr>
      <w:rPr>
        <w:rFonts w:ascii="Calibri" w:eastAsiaTheme="minorHAnsi" w:hAnsi="Calibri" w:cs="Calibri" w:hint="default"/>
        <w:vertAlign w:val="baseline"/>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228B759B"/>
    <w:multiLevelType w:val="hybridMultilevel"/>
    <w:tmpl w:val="2D047364"/>
    <w:lvl w:ilvl="0" w:tplc="4DF07C0E">
      <w:start w:val="6"/>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7826CB6"/>
    <w:multiLevelType w:val="hybridMultilevel"/>
    <w:tmpl w:val="80444C48"/>
    <w:lvl w:ilvl="0" w:tplc="C5F6EF62">
      <w:start w:val="2"/>
      <w:numFmt w:val="bullet"/>
      <w:lvlText w:val="-"/>
      <w:lvlJc w:val="left"/>
      <w:pPr>
        <w:ind w:left="720" w:hanging="360"/>
      </w:pPr>
      <w:rPr>
        <w:rFonts w:ascii="Calibri" w:eastAsiaTheme="minorHAnsi" w:hAnsi="Calibri" w:cs="Calibri" w:hint="default"/>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F2"/>
    <w:rsid w:val="00033A0E"/>
    <w:rsid w:val="001018A5"/>
    <w:rsid w:val="00182DEA"/>
    <w:rsid w:val="001C79DC"/>
    <w:rsid w:val="001E3DDA"/>
    <w:rsid w:val="002B7B6D"/>
    <w:rsid w:val="00324DB8"/>
    <w:rsid w:val="0036326E"/>
    <w:rsid w:val="00386B41"/>
    <w:rsid w:val="003B1233"/>
    <w:rsid w:val="003D3D23"/>
    <w:rsid w:val="003E3CF9"/>
    <w:rsid w:val="003F12EA"/>
    <w:rsid w:val="004029F6"/>
    <w:rsid w:val="0040797C"/>
    <w:rsid w:val="004B5EB6"/>
    <w:rsid w:val="004E1444"/>
    <w:rsid w:val="00541CF0"/>
    <w:rsid w:val="005576EF"/>
    <w:rsid w:val="005F6B1F"/>
    <w:rsid w:val="00604F25"/>
    <w:rsid w:val="006C0BC6"/>
    <w:rsid w:val="007E53C4"/>
    <w:rsid w:val="00800171"/>
    <w:rsid w:val="00852859"/>
    <w:rsid w:val="008C50F2"/>
    <w:rsid w:val="009C45D2"/>
    <w:rsid w:val="00B30AB9"/>
    <w:rsid w:val="00B47A4A"/>
    <w:rsid w:val="00C0331E"/>
    <w:rsid w:val="00C94C5A"/>
    <w:rsid w:val="00CB3AFA"/>
    <w:rsid w:val="00CF1E21"/>
    <w:rsid w:val="00D01510"/>
    <w:rsid w:val="00DB6368"/>
    <w:rsid w:val="00E31486"/>
    <w:rsid w:val="00E3371E"/>
    <w:rsid w:val="00EA6F7F"/>
    <w:rsid w:val="00EC10CB"/>
    <w:rsid w:val="00EE3FB2"/>
    <w:rsid w:val="00F77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350E1-945E-4F7E-A9B4-1D52122A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0F2"/>
    <w:pPr>
      <w:ind w:left="720"/>
      <w:contextualSpacing/>
    </w:pPr>
  </w:style>
  <w:style w:type="paragraph" w:styleId="a4">
    <w:name w:val="Balloon Text"/>
    <w:basedOn w:val="a"/>
    <w:link w:val="a5"/>
    <w:uiPriority w:val="99"/>
    <w:semiHidden/>
    <w:unhideWhenUsed/>
    <w:rsid w:val="002B7B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7B6D"/>
    <w:rPr>
      <w:rFonts w:ascii="Segoe UI" w:hAnsi="Segoe UI" w:cs="Segoe UI"/>
      <w:sz w:val="18"/>
      <w:szCs w:val="18"/>
    </w:rPr>
  </w:style>
  <w:style w:type="table" w:styleId="a6">
    <w:name w:val="Table Grid"/>
    <w:basedOn w:val="a1"/>
    <w:uiPriority w:val="39"/>
    <w:rsid w:val="003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5142</Words>
  <Characters>2932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2025-07-24T12:10:00Z</cp:lastPrinted>
  <dcterms:created xsi:type="dcterms:W3CDTF">2025-07-22T10:55:00Z</dcterms:created>
  <dcterms:modified xsi:type="dcterms:W3CDTF">2025-07-24T16:34:00Z</dcterms:modified>
</cp:coreProperties>
</file>