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A66355" w:rsidRDefault="004019E1" w:rsidP="00996466">
      <w:pPr>
        <w:jc w:val="center"/>
        <w:rPr>
          <w:rFonts w:ascii="Times New Roman" w:hAnsi="Times New Roman" w:cs="Times New Roman"/>
          <w:b/>
          <w:sz w:val="28"/>
          <w:szCs w:val="28"/>
        </w:rPr>
      </w:pPr>
      <w:r w:rsidRPr="00A66355">
        <w:rPr>
          <w:rFonts w:ascii="Times New Roman" w:hAnsi="Times New Roman" w:cs="Times New Roman"/>
          <w:b/>
          <w:sz w:val="28"/>
          <w:szCs w:val="28"/>
        </w:rPr>
        <w:t>Інформація щодо виконання вимог пункту 4-1 постанови КМУ від 11.10.2016 № 710, закупівля</w:t>
      </w:r>
      <w:r w:rsidRPr="00A66355">
        <w:rPr>
          <w:rFonts w:ascii="Times New Roman" w:hAnsi="Times New Roman" w:cs="Times New Roman"/>
          <w:sz w:val="28"/>
          <w:szCs w:val="28"/>
        </w:rPr>
        <w:t xml:space="preserve"> </w:t>
      </w:r>
      <w:r w:rsidR="00996466" w:rsidRPr="00A66355">
        <w:rPr>
          <w:rFonts w:ascii="Times New Roman" w:hAnsi="Times New Roman" w:cs="Times New Roman"/>
          <w:b/>
          <w:sz w:val="28"/>
          <w:szCs w:val="28"/>
        </w:rPr>
        <w:t>UA-202</w:t>
      </w:r>
      <w:r w:rsidR="00F3111A">
        <w:rPr>
          <w:rFonts w:ascii="Times New Roman" w:hAnsi="Times New Roman" w:cs="Times New Roman"/>
          <w:b/>
          <w:sz w:val="28"/>
          <w:szCs w:val="28"/>
        </w:rPr>
        <w:t>5</w:t>
      </w:r>
      <w:r w:rsidR="00996466" w:rsidRPr="00A66355">
        <w:rPr>
          <w:rFonts w:ascii="Times New Roman" w:hAnsi="Times New Roman" w:cs="Times New Roman"/>
          <w:b/>
          <w:sz w:val="28"/>
          <w:szCs w:val="28"/>
        </w:rPr>
        <w:t>-</w:t>
      </w:r>
      <w:r w:rsidR="00DA1691">
        <w:rPr>
          <w:rFonts w:ascii="Times New Roman" w:hAnsi="Times New Roman" w:cs="Times New Roman"/>
          <w:b/>
          <w:sz w:val="28"/>
          <w:szCs w:val="28"/>
        </w:rPr>
        <w:t>12</w:t>
      </w:r>
      <w:r w:rsidR="00996466" w:rsidRPr="00A66355">
        <w:rPr>
          <w:rFonts w:ascii="Times New Roman" w:hAnsi="Times New Roman" w:cs="Times New Roman"/>
          <w:b/>
          <w:sz w:val="28"/>
          <w:szCs w:val="28"/>
        </w:rPr>
        <w:t>-</w:t>
      </w:r>
      <w:r w:rsidR="00DA1691">
        <w:rPr>
          <w:rFonts w:ascii="Times New Roman" w:hAnsi="Times New Roman" w:cs="Times New Roman"/>
          <w:b/>
          <w:sz w:val="28"/>
          <w:szCs w:val="28"/>
        </w:rPr>
        <w:t>25</w:t>
      </w:r>
      <w:r w:rsidR="00996466" w:rsidRPr="00A66355">
        <w:rPr>
          <w:rFonts w:ascii="Times New Roman" w:hAnsi="Times New Roman" w:cs="Times New Roman"/>
          <w:b/>
          <w:sz w:val="28"/>
          <w:szCs w:val="28"/>
        </w:rPr>
        <w:t>-0</w:t>
      </w:r>
      <w:r w:rsidR="00DA1691">
        <w:rPr>
          <w:rFonts w:ascii="Times New Roman" w:hAnsi="Times New Roman" w:cs="Times New Roman"/>
          <w:b/>
          <w:sz w:val="28"/>
          <w:szCs w:val="28"/>
        </w:rPr>
        <w:t>12352</w:t>
      </w:r>
      <w:r w:rsidR="00996466" w:rsidRPr="00A66355">
        <w:rPr>
          <w:rFonts w:ascii="Times New Roman" w:hAnsi="Times New Roman" w:cs="Times New Roman"/>
          <w:b/>
          <w:sz w:val="28"/>
          <w:szCs w:val="28"/>
        </w:rPr>
        <w:t>-</w:t>
      </w:r>
      <w:r w:rsidR="00996466" w:rsidRPr="00A66355">
        <w:rPr>
          <w:rFonts w:ascii="Times New Roman" w:hAnsi="Times New Roman" w:cs="Times New Roman"/>
          <w:b/>
          <w:sz w:val="28"/>
          <w:szCs w:val="28"/>
          <w:lang w:val="en-US"/>
        </w:rPr>
        <w:t>a</w:t>
      </w:r>
    </w:p>
    <w:p w:rsidR="004019E1" w:rsidRPr="00A66355" w:rsidRDefault="00A0018F" w:rsidP="005B567A">
      <w:pPr>
        <w:jc w:val="center"/>
        <w:rPr>
          <w:rFonts w:ascii="Times New Roman" w:hAnsi="Times New Roman" w:cs="Times New Roman"/>
          <w:b/>
          <w:sz w:val="28"/>
          <w:szCs w:val="28"/>
        </w:rPr>
      </w:pPr>
      <w:r w:rsidRPr="00A66355">
        <w:rPr>
          <w:rFonts w:ascii="Times New Roman" w:hAnsi="Times New Roman" w:cs="Times New Roman"/>
          <w:b/>
          <w:sz w:val="28"/>
          <w:szCs w:val="28"/>
        </w:rPr>
        <w:t>«</w:t>
      </w:r>
      <w:r w:rsidR="009B42E1" w:rsidRPr="00A66355">
        <w:rPr>
          <w:rFonts w:ascii="Times New Roman" w:hAnsi="Times New Roman" w:cs="Times New Roman"/>
          <w:b/>
          <w:sz w:val="28"/>
          <w:szCs w:val="28"/>
        </w:rPr>
        <w:t xml:space="preserve">Послуги з </w:t>
      </w:r>
      <w:r w:rsidR="00AA225F">
        <w:rPr>
          <w:rFonts w:ascii="Times New Roman" w:hAnsi="Times New Roman" w:cs="Times New Roman"/>
          <w:b/>
          <w:sz w:val="28"/>
          <w:szCs w:val="28"/>
        </w:rPr>
        <w:t>управління</w:t>
      </w:r>
      <w:r w:rsidR="009B42E1" w:rsidRPr="00A66355">
        <w:rPr>
          <w:rFonts w:ascii="Times New Roman" w:hAnsi="Times New Roman" w:cs="Times New Roman"/>
          <w:b/>
          <w:sz w:val="28"/>
          <w:szCs w:val="28"/>
        </w:rPr>
        <w:t xml:space="preserve"> побутовими відходами</w:t>
      </w:r>
      <w:r w:rsidRPr="00A66355">
        <w:rPr>
          <w:rFonts w:ascii="Times New Roman" w:hAnsi="Times New Roman" w:cs="Times New Roman"/>
          <w:b/>
          <w:sz w:val="28"/>
          <w:szCs w:val="28"/>
        </w:rPr>
        <w:t>»</w:t>
      </w:r>
    </w:p>
    <w:p w:rsidR="0061330F" w:rsidRPr="00A66355" w:rsidRDefault="0061330F" w:rsidP="006D24E3">
      <w:pPr>
        <w:pStyle w:val="a5"/>
        <w:numPr>
          <w:ilvl w:val="0"/>
          <w:numId w:val="3"/>
        </w:numPr>
        <w:ind w:left="0" w:firstLine="0"/>
        <w:rPr>
          <w:b/>
        </w:rPr>
      </w:pPr>
      <w:proofErr w:type="spellStart"/>
      <w:r w:rsidRPr="00A66355">
        <w:rPr>
          <w:b/>
        </w:rPr>
        <w:t>Назва</w:t>
      </w:r>
      <w:proofErr w:type="spellEnd"/>
      <w:r w:rsidRPr="00A66355">
        <w:rPr>
          <w:b/>
        </w:rPr>
        <w:t xml:space="preserve"> предмета </w:t>
      </w:r>
      <w:proofErr w:type="spellStart"/>
      <w:r w:rsidRPr="00A66355">
        <w:rPr>
          <w:b/>
        </w:rPr>
        <w:t>закупівлі</w:t>
      </w:r>
      <w:proofErr w:type="spellEnd"/>
      <w:r w:rsidRPr="00A66355">
        <w:rPr>
          <w:b/>
          <w:lang w:val="uk-UA"/>
        </w:rPr>
        <w:t>:</w:t>
      </w:r>
    </w:p>
    <w:p w:rsidR="006D24E3" w:rsidRPr="00A66355" w:rsidRDefault="009B42E1" w:rsidP="006D24E3">
      <w:pPr>
        <w:pStyle w:val="a5"/>
        <w:ind w:left="0" w:firstLine="709"/>
        <w:jc w:val="both"/>
        <w:rPr>
          <w:lang w:val="uk-UA"/>
        </w:rPr>
      </w:pPr>
      <w:r w:rsidRPr="00A66355">
        <w:rPr>
          <w:b/>
          <w:snapToGrid w:val="0"/>
          <w:lang w:val="uk-UA"/>
        </w:rPr>
        <w:t xml:space="preserve">Послуги з </w:t>
      </w:r>
      <w:r w:rsidR="00AA225F">
        <w:rPr>
          <w:b/>
          <w:snapToGrid w:val="0"/>
          <w:lang w:val="uk-UA"/>
        </w:rPr>
        <w:t xml:space="preserve">управління </w:t>
      </w:r>
      <w:r w:rsidRPr="00A66355">
        <w:rPr>
          <w:b/>
          <w:snapToGrid w:val="0"/>
          <w:lang w:val="uk-UA"/>
        </w:rPr>
        <w:t xml:space="preserve">побутовими відходами, ДК 021:2015: 90510000-5 - </w:t>
      </w:r>
      <w:r w:rsidRPr="00A66355">
        <w:rPr>
          <w:b/>
          <w:lang w:val="uk-UA"/>
        </w:rPr>
        <w:t>Утилізація/видалення сміття та поводження зі сміттям</w:t>
      </w:r>
      <w:r w:rsidR="006D24E3" w:rsidRPr="00A66355">
        <w:rPr>
          <w:lang w:val="uk-UA"/>
        </w:rPr>
        <w:t>.</w:t>
      </w:r>
    </w:p>
    <w:p w:rsidR="0061330F" w:rsidRPr="00A66355" w:rsidRDefault="00510637" w:rsidP="0061330F">
      <w:pPr>
        <w:pStyle w:val="a5"/>
        <w:ind w:left="0" w:firstLine="709"/>
        <w:jc w:val="both"/>
        <w:rPr>
          <w:lang w:val="uk-UA"/>
        </w:rPr>
      </w:pPr>
      <w:r w:rsidRPr="00A66355">
        <w:rPr>
          <w:lang w:val="uk-UA"/>
        </w:rPr>
        <w:t>Далі –</w:t>
      </w:r>
      <w:r w:rsidR="00C82D4D" w:rsidRPr="00A66355">
        <w:rPr>
          <w:lang w:val="uk-UA"/>
        </w:rPr>
        <w:t>Послуги.</w:t>
      </w:r>
    </w:p>
    <w:p w:rsidR="0061330F" w:rsidRPr="00A66355" w:rsidRDefault="0061330F" w:rsidP="006D24E3">
      <w:pPr>
        <w:pStyle w:val="a5"/>
        <w:numPr>
          <w:ilvl w:val="0"/>
          <w:numId w:val="3"/>
        </w:numPr>
        <w:ind w:left="0" w:firstLine="0"/>
        <w:jc w:val="both"/>
        <w:rPr>
          <w:b/>
        </w:rPr>
      </w:pPr>
      <w:proofErr w:type="spellStart"/>
      <w:r w:rsidRPr="00A66355">
        <w:rPr>
          <w:b/>
        </w:rPr>
        <w:t>Ідентифікатор</w:t>
      </w:r>
      <w:proofErr w:type="spellEnd"/>
      <w:r w:rsidRPr="00A66355">
        <w:rPr>
          <w:b/>
        </w:rPr>
        <w:t xml:space="preserve"> </w:t>
      </w:r>
      <w:proofErr w:type="spellStart"/>
      <w:r w:rsidRPr="00A66355">
        <w:rPr>
          <w:b/>
        </w:rPr>
        <w:t>закупівлі</w:t>
      </w:r>
      <w:proofErr w:type="spellEnd"/>
      <w:r w:rsidRPr="00A66355">
        <w:rPr>
          <w:b/>
          <w:lang w:val="uk-UA"/>
        </w:rPr>
        <w:t xml:space="preserve">: </w:t>
      </w:r>
      <w:r w:rsidR="00996466" w:rsidRPr="00A66355">
        <w:rPr>
          <w:b/>
          <w:sz w:val="28"/>
          <w:szCs w:val="28"/>
        </w:rPr>
        <w:t>UA-202</w:t>
      </w:r>
      <w:r w:rsidR="00AA225F">
        <w:rPr>
          <w:b/>
          <w:sz w:val="28"/>
          <w:szCs w:val="28"/>
          <w:lang w:val="uk-UA"/>
        </w:rPr>
        <w:t>5</w:t>
      </w:r>
      <w:r w:rsidR="00996466" w:rsidRPr="00A66355">
        <w:rPr>
          <w:b/>
          <w:sz w:val="28"/>
          <w:szCs w:val="28"/>
        </w:rPr>
        <w:t>-</w:t>
      </w:r>
      <w:r w:rsidR="00727FEF">
        <w:rPr>
          <w:b/>
          <w:sz w:val="28"/>
          <w:szCs w:val="28"/>
          <w:lang w:val="uk-UA"/>
        </w:rPr>
        <w:t>12</w:t>
      </w:r>
      <w:r w:rsidR="00996466" w:rsidRPr="00A66355">
        <w:rPr>
          <w:b/>
          <w:sz w:val="28"/>
          <w:szCs w:val="28"/>
        </w:rPr>
        <w:t>-</w:t>
      </w:r>
      <w:r w:rsidR="00727FEF">
        <w:rPr>
          <w:b/>
          <w:sz w:val="28"/>
          <w:szCs w:val="28"/>
          <w:lang w:val="uk-UA"/>
        </w:rPr>
        <w:t>25</w:t>
      </w:r>
      <w:r w:rsidR="00996466" w:rsidRPr="00A66355">
        <w:rPr>
          <w:b/>
          <w:sz w:val="28"/>
          <w:szCs w:val="28"/>
        </w:rPr>
        <w:t>-0</w:t>
      </w:r>
      <w:r w:rsidR="00727FEF">
        <w:rPr>
          <w:b/>
          <w:sz w:val="28"/>
          <w:szCs w:val="28"/>
          <w:lang w:val="uk-UA"/>
        </w:rPr>
        <w:t>12352</w:t>
      </w:r>
      <w:r w:rsidR="00996466" w:rsidRPr="00A66355">
        <w:rPr>
          <w:b/>
          <w:sz w:val="28"/>
          <w:szCs w:val="28"/>
        </w:rPr>
        <w:t>-</w:t>
      </w:r>
      <w:r w:rsidR="00996466" w:rsidRPr="00A66355">
        <w:rPr>
          <w:b/>
          <w:sz w:val="28"/>
          <w:szCs w:val="28"/>
          <w:lang w:val="en-US"/>
        </w:rPr>
        <w:t>a</w:t>
      </w:r>
      <w:r w:rsidR="00F452BF" w:rsidRPr="00A66355">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E1F6D">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D707D8">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D707D8" w:rsidRPr="00D707D8">
        <w:rPr>
          <w:b/>
          <w:u w:val="single"/>
          <w:lang w:val="uk-UA"/>
        </w:rPr>
        <w:t>5 355,00</w:t>
      </w:r>
      <w:r w:rsidRPr="00E0619D">
        <w:rPr>
          <w:u w:val="single"/>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D028BA">
        <w:rPr>
          <w:rFonts w:ascii="Times New Roman" w:hAnsi="Times New Roman"/>
          <w:sz w:val="24"/>
          <w:szCs w:val="24"/>
        </w:rPr>
        <w:t>ВП 8 (м. Апостолове) Криворізького</w:t>
      </w:r>
      <w:r w:rsidR="007B15E3">
        <w:rPr>
          <w:rFonts w:ascii="Times New Roman" w:hAnsi="Times New Roman"/>
          <w:sz w:val="24"/>
          <w:szCs w:val="24"/>
        </w:rPr>
        <w:t xml:space="preserve"> Р</w:t>
      </w:r>
      <w:r w:rsidR="00D028BA">
        <w:rPr>
          <w:rFonts w:ascii="Times New Roman" w:hAnsi="Times New Roman"/>
          <w:sz w:val="24"/>
          <w:szCs w:val="24"/>
        </w:rPr>
        <w:t>У</w:t>
      </w:r>
      <w:r w:rsidR="007B15E3">
        <w:rPr>
          <w:rFonts w:ascii="Times New Roman" w:hAnsi="Times New Roman"/>
          <w:sz w:val="24"/>
          <w:szCs w:val="24"/>
        </w:rPr>
        <w:t>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321011">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D028BA">
        <w:rPr>
          <w:rFonts w:ascii="Times New Roman" w:hAnsi="Times New Roman"/>
          <w:sz w:val="24"/>
          <w:szCs w:val="24"/>
        </w:rPr>
        <w:t>1</w:t>
      </w:r>
      <w:r w:rsidR="009E2BB6">
        <w:rPr>
          <w:rFonts w:ascii="Times New Roman" w:hAnsi="Times New Roman"/>
          <w:sz w:val="24"/>
          <w:szCs w:val="24"/>
        </w:rPr>
        <w:t xml:space="preserve"> од.</w:t>
      </w:r>
    </w:p>
    <w:p w:rsidR="00B42FA7" w:rsidRPr="00B42FA7" w:rsidRDefault="007B15E3" w:rsidP="00B42FA7">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Для здійснення закупівлі Послуг для </w:t>
      </w:r>
      <w:r w:rsidR="00D028BA">
        <w:rPr>
          <w:rFonts w:ascii="Times New Roman" w:hAnsi="Times New Roman"/>
          <w:sz w:val="24"/>
          <w:szCs w:val="24"/>
        </w:rPr>
        <w:t xml:space="preserve">ВП 8 (м. Апостолове) Криворізького </w:t>
      </w:r>
      <w:r>
        <w:rPr>
          <w:rFonts w:ascii="Times New Roman" w:eastAsia="Times New Roman" w:hAnsi="Times New Roman" w:cs="Times New Roman"/>
          <w:color w:val="000000"/>
          <w:sz w:val="24"/>
          <w:szCs w:val="24"/>
        </w:rPr>
        <w:t>Р</w:t>
      </w:r>
      <w:r w:rsidR="00D028BA">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П </w:t>
      </w:r>
      <w:r w:rsidR="00B42FA7" w:rsidRPr="00B42FA7">
        <w:rPr>
          <w:rFonts w:ascii="Times New Roman" w:eastAsia="Times New Roman" w:hAnsi="Times New Roman" w:cs="Times New Roman"/>
          <w:color w:val="000000"/>
          <w:sz w:val="24"/>
          <w:szCs w:val="24"/>
        </w:rPr>
        <w:t>ГУНП</w:t>
      </w:r>
      <w:r w:rsidR="00B42FA7" w:rsidRPr="00B42FA7">
        <w:rPr>
          <w:rFonts w:ascii="Times New Roman" w:hAnsi="Times New Roman" w:cs="Times New Roman"/>
          <w:sz w:val="24"/>
          <w:szCs w:val="24"/>
        </w:rPr>
        <w:t xml:space="preserve"> в Дніпропетровській області на </w:t>
      </w:r>
      <w:r w:rsidR="00433B30">
        <w:rPr>
          <w:rFonts w:ascii="Times New Roman" w:hAnsi="Times New Roman" w:cs="Times New Roman"/>
          <w:sz w:val="24"/>
          <w:szCs w:val="24"/>
        </w:rPr>
        <w:t>придбання</w:t>
      </w:r>
      <w:r w:rsidR="00B42FA7" w:rsidRPr="00B42FA7">
        <w:rPr>
          <w:rFonts w:ascii="Times New Roman" w:hAnsi="Times New Roman" w:cs="Times New Roman"/>
          <w:sz w:val="24"/>
          <w:szCs w:val="24"/>
        </w:rPr>
        <w:t xml:space="preserve"> послуг з </w:t>
      </w:r>
      <w:r w:rsidR="00955B03">
        <w:rPr>
          <w:rFonts w:ascii="Times New Roman" w:hAnsi="Times New Roman" w:cs="Times New Roman"/>
          <w:sz w:val="24"/>
          <w:szCs w:val="24"/>
        </w:rPr>
        <w:t>управління</w:t>
      </w:r>
      <w:r w:rsidR="00B42FA7" w:rsidRPr="00B42FA7">
        <w:rPr>
          <w:rFonts w:ascii="Times New Roman" w:hAnsi="Times New Roman" w:cs="Times New Roman"/>
          <w:sz w:val="24"/>
          <w:szCs w:val="24"/>
        </w:rPr>
        <w:t xml:space="preserve"> побутовими відходами до кінця 202</w:t>
      </w:r>
      <w:r w:rsidR="007B42BB">
        <w:rPr>
          <w:rFonts w:ascii="Times New Roman" w:hAnsi="Times New Roman" w:cs="Times New Roman"/>
          <w:sz w:val="24"/>
          <w:szCs w:val="24"/>
        </w:rPr>
        <w:t>6</w:t>
      </w:r>
      <w:r w:rsidR="00B42FA7" w:rsidRPr="00B42FA7">
        <w:rPr>
          <w:rFonts w:ascii="Times New Roman" w:hAnsi="Times New Roman" w:cs="Times New Roman"/>
          <w:sz w:val="24"/>
          <w:szCs w:val="24"/>
        </w:rPr>
        <w:t xml:space="preserve"> року, </w:t>
      </w:r>
      <w:r w:rsidR="00FA5972">
        <w:rPr>
          <w:rFonts w:ascii="Times New Roman" w:hAnsi="Times New Roman" w:cs="Times New Roman"/>
          <w:sz w:val="24"/>
          <w:szCs w:val="24"/>
        </w:rPr>
        <w:t xml:space="preserve">тариф </w:t>
      </w:r>
      <w:r w:rsidR="00FA5972" w:rsidRPr="00897681">
        <w:rPr>
          <w:rFonts w:ascii="Times New Roman" w:hAnsi="Times New Roman"/>
          <w:sz w:val="24"/>
          <w:szCs w:val="24"/>
        </w:rPr>
        <w:t xml:space="preserve">за 1 куб. м., </w:t>
      </w:r>
      <w:r w:rsidR="00433B30">
        <w:rPr>
          <w:rFonts w:ascii="Times New Roman" w:hAnsi="Times New Roman" w:cs="Times New Roman"/>
          <w:sz w:val="24"/>
          <w:szCs w:val="24"/>
        </w:rPr>
        <w:t>затверджений</w:t>
      </w:r>
      <w:r w:rsidR="00FA5972" w:rsidRPr="00FA5972">
        <w:rPr>
          <w:rFonts w:ascii="Times New Roman" w:hAnsi="Times New Roman"/>
          <w:sz w:val="24"/>
          <w:szCs w:val="24"/>
        </w:rPr>
        <w:t xml:space="preserve"> </w:t>
      </w:r>
      <w:r w:rsidR="00FA5972">
        <w:rPr>
          <w:rFonts w:ascii="Times New Roman" w:hAnsi="Times New Roman"/>
          <w:sz w:val="24"/>
          <w:szCs w:val="24"/>
        </w:rPr>
        <w:t>рішенням</w:t>
      </w:r>
      <w:r w:rsidR="00FA5972" w:rsidRPr="00897681">
        <w:rPr>
          <w:rFonts w:ascii="Times New Roman" w:hAnsi="Times New Roman"/>
          <w:sz w:val="24"/>
          <w:szCs w:val="24"/>
        </w:rPr>
        <w:t xml:space="preserve"> виконавчого </w:t>
      </w:r>
      <w:r w:rsidR="006B1B09">
        <w:rPr>
          <w:rFonts w:ascii="Times New Roman" w:hAnsi="Times New Roman"/>
          <w:sz w:val="24"/>
          <w:szCs w:val="24"/>
        </w:rPr>
        <w:t xml:space="preserve">комітету </w:t>
      </w:r>
      <w:proofErr w:type="spellStart"/>
      <w:r w:rsidR="006B1B09">
        <w:rPr>
          <w:rFonts w:ascii="Times New Roman" w:hAnsi="Times New Roman"/>
        </w:rPr>
        <w:t>Апостолі</w:t>
      </w:r>
      <w:r w:rsidR="006B1B09" w:rsidRPr="003E4D29">
        <w:rPr>
          <w:rFonts w:ascii="Times New Roman" w:hAnsi="Times New Roman"/>
        </w:rPr>
        <w:t>вської</w:t>
      </w:r>
      <w:proofErr w:type="spellEnd"/>
      <w:r w:rsidR="006B1B09" w:rsidRPr="003E4D29">
        <w:rPr>
          <w:rFonts w:ascii="Times New Roman" w:hAnsi="Times New Roman"/>
        </w:rPr>
        <w:t xml:space="preserve"> міської ради Криворізького району Дніпропетровської області № </w:t>
      </w:r>
      <w:r w:rsidR="006B1B09">
        <w:rPr>
          <w:rFonts w:ascii="Times New Roman" w:hAnsi="Times New Roman"/>
        </w:rPr>
        <w:t>14-1</w:t>
      </w:r>
      <w:r w:rsidR="006B1B09" w:rsidRPr="003E4D29">
        <w:rPr>
          <w:rFonts w:ascii="Times New Roman" w:hAnsi="Times New Roman"/>
        </w:rPr>
        <w:t xml:space="preserve"> від 2</w:t>
      </w:r>
      <w:r w:rsidR="006B1B09">
        <w:rPr>
          <w:rFonts w:ascii="Times New Roman" w:hAnsi="Times New Roman"/>
        </w:rPr>
        <w:t>6</w:t>
      </w:r>
      <w:r w:rsidR="006B1B09" w:rsidRPr="003E4D29">
        <w:rPr>
          <w:rFonts w:ascii="Times New Roman" w:hAnsi="Times New Roman"/>
        </w:rPr>
        <w:t xml:space="preserve"> </w:t>
      </w:r>
      <w:r w:rsidR="006B1B09">
        <w:rPr>
          <w:rFonts w:ascii="Times New Roman" w:hAnsi="Times New Roman"/>
        </w:rPr>
        <w:t>січня</w:t>
      </w:r>
      <w:r w:rsidR="006B1B09" w:rsidRPr="003E4D29">
        <w:rPr>
          <w:rFonts w:ascii="Times New Roman" w:hAnsi="Times New Roman"/>
        </w:rPr>
        <w:t xml:space="preserve"> 202</w:t>
      </w:r>
      <w:r w:rsidR="006B1B09">
        <w:rPr>
          <w:rFonts w:ascii="Times New Roman" w:hAnsi="Times New Roman"/>
        </w:rPr>
        <w:t>3</w:t>
      </w:r>
      <w:r w:rsidR="006B1B09" w:rsidRPr="003E4D29">
        <w:rPr>
          <w:rFonts w:ascii="Times New Roman" w:hAnsi="Times New Roman"/>
        </w:rPr>
        <w:t xml:space="preserve"> р</w:t>
      </w:r>
      <w:r w:rsidR="006B1B09" w:rsidRPr="00897681">
        <w:rPr>
          <w:rFonts w:ascii="Times New Roman" w:hAnsi="Times New Roman"/>
          <w:sz w:val="24"/>
          <w:szCs w:val="24"/>
        </w:rPr>
        <w:t xml:space="preserve"> </w:t>
      </w:r>
      <w:r w:rsidR="00FA5972" w:rsidRPr="00897681">
        <w:rPr>
          <w:rFonts w:ascii="Times New Roman" w:hAnsi="Times New Roman"/>
          <w:sz w:val="24"/>
          <w:szCs w:val="24"/>
        </w:rPr>
        <w:t xml:space="preserve">становить </w:t>
      </w:r>
      <w:r w:rsidR="00FA5972" w:rsidRPr="00FA5972">
        <w:rPr>
          <w:rFonts w:ascii="Times New Roman" w:hAnsi="Times New Roman"/>
          <w:sz w:val="24"/>
          <w:szCs w:val="24"/>
        </w:rPr>
        <w:t>2</w:t>
      </w:r>
      <w:r w:rsidR="0054638D">
        <w:rPr>
          <w:rFonts w:ascii="Times New Roman" w:hAnsi="Times New Roman"/>
          <w:sz w:val="24"/>
          <w:szCs w:val="24"/>
        </w:rPr>
        <w:t>97,50</w:t>
      </w:r>
      <w:r w:rsidR="00FA5972" w:rsidRPr="00FA5972">
        <w:rPr>
          <w:rFonts w:ascii="Times New Roman" w:hAnsi="Times New Roman"/>
          <w:sz w:val="24"/>
          <w:szCs w:val="24"/>
        </w:rPr>
        <w:t xml:space="preserve"> грн. з ПДВ</w:t>
      </w:r>
      <w:r w:rsidR="00B42FA7" w:rsidRPr="00FA5972">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384E56" w:rsidRPr="00E303DD" w:rsidTr="001F235F">
        <w:trPr>
          <w:trHeight w:val="1601"/>
        </w:trPr>
        <w:tc>
          <w:tcPr>
            <w:tcW w:w="3936"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 xml:space="preserve">Послуги з </w:t>
            </w:r>
            <w:r w:rsidR="001E088E">
              <w:rPr>
                <w:rFonts w:ascii="Times New Roman" w:eastAsia="Times New Roman" w:hAnsi="Times New Roman" w:cs="Times New Roman"/>
                <w:sz w:val="24"/>
                <w:szCs w:val="24"/>
                <w:lang w:eastAsia="zh-CN"/>
              </w:rPr>
              <w:t>управління</w:t>
            </w:r>
            <w:r w:rsidRPr="00E303DD">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303DD">
              <w:rPr>
                <w:rFonts w:ascii="Times New Roman" w:eastAsia="Times New Roman" w:hAnsi="Times New Roman" w:cs="Times New Roman"/>
                <w:sz w:val="24"/>
                <w:szCs w:val="24"/>
                <w:lang w:eastAsia="zh-CN"/>
              </w:rPr>
              <w:t>адресою</w:t>
            </w:r>
            <w:proofErr w:type="spellEnd"/>
            <w:r w:rsidRPr="00E303DD">
              <w:rPr>
                <w:rFonts w:ascii="Times New Roman" w:eastAsia="Times New Roman" w:hAnsi="Times New Roman" w:cs="Times New Roman"/>
                <w:sz w:val="24"/>
                <w:szCs w:val="24"/>
                <w:lang w:eastAsia="zh-CN"/>
              </w:rPr>
              <w:t>:</w:t>
            </w:r>
          </w:p>
          <w:p w:rsidR="00384E56" w:rsidRPr="00E303DD" w:rsidRDefault="00384E56" w:rsidP="001F235F">
            <w:pPr>
              <w:spacing w:after="0" w:line="240" w:lineRule="auto"/>
              <w:rPr>
                <w:rFonts w:ascii="Times New Roman" w:eastAsia="SimSun" w:hAnsi="Times New Roman" w:cs="Times New Roman"/>
                <w:sz w:val="24"/>
                <w:szCs w:val="24"/>
                <w:lang w:eastAsia="en-US"/>
              </w:rPr>
            </w:pPr>
          </w:p>
        </w:tc>
        <w:tc>
          <w:tcPr>
            <w:tcW w:w="1492"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К-сть контейнерів</w:t>
            </w:r>
          </w:p>
          <w:p w:rsidR="00384E56" w:rsidRPr="00E303DD" w:rsidRDefault="009E3733" w:rsidP="001F235F">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0,75 куб. м.</w:t>
            </w:r>
          </w:p>
        </w:tc>
        <w:tc>
          <w:tcPr>
            <w:tcW w:w="1655"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384E56" w:rsidRPr="00E303DD" w:rsidRDefault="00384E56" w:rsidP="001F235F">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Кількість</w:t>
            </w:r>
          </w:p>
          <w:p w:rsidR="00384E56" w:rsidRPr="00E303DD" w:rsidRDefault="00384E56" w:rsidP="001F235F">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вивезення на рік</w:t>
            </w:r>
          </w:p>
        </w:tc>
        <w:tc>
          <w:tcPr>
            <w:tcW w:w="1134"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Обсяг послуг на рік, м</w:t>
            </w:r>
            <w:r w:rsidRPr="00E303DD">
              <w:rPr>
                <w:rFonts w:ascii="Times New Roman" w:eastAsia="Times New Roman" w:hAnsi="Times New Roman" w:cs="Times New Roman"/>
                <w:sz w:val="24"/>
                <w:szCs w:val="24"/>
                <w:vertAlign w:val="superscript"/>
                <w:lang w:eastAsia="zh-CN"/>
              </w:rPr>
              <w:t>3</w:t>
            </w:r>
          </w:p>
        </w:tc>
      </w:tr>
      <w:tr w:rsidR="00384E56" w:rsidRPr="00E303DD" w:rsidTr="001F235F">
        <w:tc>
          <w:tcPr>
            <w:tcW w:w="3936" w:type="dxa"/>
            <w:shd w:val="clear" w:color="auto" w:fill="auto"/>
            <w:vAlign w:val="center"/>
          </w:tcPr>
          <w:p w:rsidR="00384E56" w:rsidRPr="00E303DD" w:rsidRDefault="00384E56" w:rsidP="00384E56">
            <w:pPr>
              <w:spacing w:after="0" w:line="240" w:lineRule="auto"/>
              <w:rPr>
                <w:rFonts w:ascii="Times New Roman" w:eastAsia="SimSun" w:hAnsi="Times New Roman" w:cs="Times New Roman"/>
                <w:bCs/>
                <w:sz w:val="24"/>
                <w:szCs w:val="24"/>
                <w:lang w:eastAsia="en-US"/>
              </w:rPr>
            </w:pPr>
            <w:r w:rsidRPr="00E303DD">
              <w:rPr>
                <w:rFonts w:ascii="Times New Roman" w:eastAsia="SimSun" w:hAnsi="Times New Roman" w:cs="Times New Roman"/>
                <w:bCs/>
                <w:sz w:val="24"/>
                <w:szCs w:val="24"/>
                <w:lang w:eastAsia="en-US"/>
              </w:rPr>
              <w:t>53802, Україна, Дніпропетровська область, м. Апостолове, вул. Покровська, 6</w:t>
            </w:r>
          </w:p>
        </w:tc>
        <w:tc>
          <w:tcPr>
            <w:tcW w:w="1492" w:type="dxa"/>
            <w:shd w:val="clear" w:color="auto" w:fill="auto"/>
            <w:vAlign w:val="center"/>
          </w:tcPr>
          <w:p w:rsidR="00384E56" w:rsidRPr="00E303DD" w:rsidRDefault="00384E56" w:rsidP="001F235F">
            <w:pPr>
              <w:tabs>
                <w:tab w:val="left" w:pos="1089"/>
              </w:tabs>
              <w:suppressAutoHyphens/>
              <w:jc w:val="center"/>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1</w:t>
            </w:r>
          </w:p>
        </w:tc>
        <w:tc>
          <w:tcPr>
            <w:tcW w:w="1655" w:type="dxa"/>
            <w:shd w:val="clear" w:color="auto" w:fill="auto"/>
            <w:vAlign w:val="center"/>
          </w:tcPr>
          <w:p w:rsidR="00384E56" w:rsidRPr="00E303DD" w:rsidRDefault="00271FD2" w:rsidP="001F235F">
            <w:pPr>
              <w:tabs>
                <w:tab w:val="left" w:pos="1089"/>
              </w:tabs>
              <w:suppressAutoHyphens/>
              <w:jc w:val="center"/>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друга</w:t>
            </w:r>
            <w:r w:rsidR="00384E56" w:rsidRPr="00E303DD">
              <w:rPr>
                <w:rFonts w:ascii="Times New Roman" w:eastAsia="Times New Roman" w:hAnsi="Times New Roman" w:cs="Times New Roman"/>
                <w:sz w:val="24"/>
                <w:szCs w:val="24"/>
                <w:lang w:eastAsia="zh-CN"/>
              </w:rPr>
              <w:t xml:space="preserve"> </w:t>
            </w:r>
            <w:r w:rsidR="00C825BE">
              <w:rPr>
                <w:rFonts w:ascii="Times New Roman" w:eastAsia="Times New Roman" w:hAnsi="Times New Roman" w:cs="Times New Roman"/>
                <w:sz w:val="24"/>
                <w:szCs w:val="24"/>
                <w:lang w:eastAsia="zh-CN"/>
              </w:rPr>
              <w:t xml:space="preserve">і четверта </w:t>
            </w:r>
            <w:r w:rsidR="00384E56" w:rsidRPr="00E303DD">
              <w:rPr>
                <w:rFonts w:ascii="Times New Roman" w:eastAsia="Times New Roman" w:hAnsi="Times New Roman" w:cs="Times New Roman"/>
                <w:sz w:val="24"/>
                <w:szCs w:val="24"/>
                <w:lang w:eastAsia="zh-CN"/>
              </w:rPr>
              <w:t>п’ятниця місяця</w:t>
            </w:r>
          </w:p>
        </w:tc>
        <w:tc>
          <w:tcPr>
            <w:tcW w:w="1276" w:type="dxa"/>
            <w:shd w:val="clear" w:color="auto" w:fill="auto"/>
            <w:vAlign w:val="center"/>
          </w:tcPr>
          <w:p w:rsidR="00384E56" w:rsidRPr="00E303DD" w:rsidRDefault="00C825BE"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1134" w:type="dxa"/>
            <w:shd w:val="clear" w:color="auto" w:fill="auto"/>
            <w:vAlign w:val="center"/>
          </w:tcPr>
          <w:p w:rsidR="00384E56" w:rsidRPr="00AC589B" w:rsidRDefault="00C825BE" w:rsidP="001F235F">
            <w:pPr>
              <w:tabs>
                <w:tab w:val="left" w:pos="1089"/>
              </w:tabs>
              <w:suppressAutoHyphen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18</w:t>
            </w:r>
            <w:r w:rsidR="00AC589B">
              <w:rPr>
                <w:rFonts w:ascii="Times New Roman" w:eastAsia="Times New Roman" w:hAnsi="Times New Roman" w:cs="Times New Roman"/>
                <w:sz w:val="24"/>
                <w:szCs w:val="24"/>
                <w:lang w:val="en-US" w:eastAsia="zh-CN"/>
              </w:rPr>
              <w:t>,0</w:t>
            </w:r>
          </w:p>
        </w:tc>
      </w:tr>
      <w:tr w:rsidR="00384E56" w:rsidRPr="00E303DD" w:rsidTr="001F235F">
        <w:tc>
          <w:tcPr>
            <w:tcW w:w="7083" w:type="dxa"/>
            <w:gridSpan w:val="3"/>
            <w:shd w:val="clear" w:color="auto" w:fill="auto"/>
            <w:vAlign w:val="center"/>
          </w:tcPr>
          <w:p w:rsidR="00384E56" w:rsidRPr="00E303DD" w:rsidRDefault="00384E56" w:rsidP="001F235F">
            <w:pPr>
              <w:tabs>
                <w:tab w:val="left" w:pos="1089"/>
              </w:tabs>
              <w:suppressAutoHyphens/>
              <w:jc w:val="right"/>
              <w:rPr>
                <w:rFonts w:ascii="Times New Roman" w:eastAsia="Times New Roman" w:hAnsi="Times New Roman" w:cs="Times New Roman"/>
                <w:b/>
                <w:sz w:val="24"/>
                <w:szCs w:val="24"/>
                <w:lang w:eastAsia="zh-CN"/>
              </w:rPr>
            </w:pPr>
            <w:r w:rsidRPr="00E303DD">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384E56" w:rsidRPr="00E303DD" w:rsidRDefault="00384E56" w:rsidP="001F235F">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384E56" w:rsidRPr="00AC589B" w:rsidRDefault="00C825BE" w:rsidP="001F235F">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18</w:t>
            </w:r>
            <w:r w:rsidR="00AC589B">
              <w:rPr>
                <w:rFonts w:ascii="Times New Roman" w:eastAsia="Times New Roman" w:hAnsi="Times New Roman" w:cs="Times New Roman"/>
                <w:b/>
                <w:sz w:val="24"/>
                <w:szCs w:val="24"/>
                <w:lang w:eastAsia="zh-CN"/>
              </w:rPr>
              <w:t>,0</w:t>
            </w:r>
          </w:p>
        </w:tc>
      </w:tr>
    </w:tbl>
    <w:p w:rsidR="00384E56" w:rsidRPr="00E303DD" w:rsidRDefault="00384E56" w:rsidP="00384E56">
      <w:pPr>
        <w:rPr>
          <w:rFonts w:ascii="Times New Roman" w:hAnsi="Times New Roman" w:cs="Times New Roman"/>
          <w:sz w:val="24"/>
          <w:szCs w:val="24"/>
        </w:rPr>
      </w:pPr>
    </w:p>
    <w:p w:rsidR="00384E56" w:rsidRPr="00E303DD" w:rsidRDefault="00C825BE" w:rsidP="00384E56">
      <w:pPr>
        <w:pStyle w:val="rvps2"/>
        <w:shd w:val="clear" w:color="auto" w:fill="FFFFFF"/>
        <w:spacing w:before="0" w:after="0"/>
        <w:rPr>
          <w:highlight w:val="yellow"/>
        </w:rPr>
      </w:pPr>
      <w:r>
        <w:t>18,0</w:t>
      </w:r>
      <w:r w:rsidR="00384E56" w:rsidRPr="00E303DD">
        <w:t xml:space="preserve"> м</w:t>
      </w:r>
      <w:r w:rsidR="00384E56" w:rsidRPr="00E303DD">
        <w:rPr>
          <w:vertAlign w:val="superscript"/>
        </w:rPr>
        <w:t>3</w:t>
      </w:r>
      <w:r w:rsidR="00384E56" w:rsidRPr="00E303DD">
        <w:t xml:space="preserve"> (обсяг надання послуг до кінця року) * 297,50 грн. (затверджений тариф грн./м. куб. з  ПДВ)</w:t>
      </w:r>
      <w:r>
        <w:t xml:space="preserve"> 5 355,00 грн</w:t>
      </w:r>
      <w:r>
        <w:rPr>
          <w:color w:val="000000"/>
        </w:rPr>
        <w:t xml:space="preserve"> (п’ять тисяч триста п’ятдесят п’ять</w:t>
      </w:r>
      <w:r w:rsidR="00384E56" w:rsidRPr="00E303DD">
        <w:rPr>
          <w:color w:val="000000"/>
        </w:rPr>
        <w:t xml:space="preserve"> грив</w:t>
      </w:r>
      <w:r>
        <w:rPr>
          <w:color w:val="000000"/>
        </w:rPr>
        <w:t>ень</w:t>
      </w:r>
      <w:r w:rsidR="00384E56" w:rsidRPr="00E303DD">
        <w:rPr>
          <w:color w:val="000000"/>
        </w:rPr>
        <w:t xml:space="preserve"> </w:t>
      </w:r>
      <w:r>
        <w:rPr>
          <w:color w:val="000000"/>
        </w:rPr>
        <w:t>0</w:t>
      </w:r>
      <w:r w:rsidR="00384E56" w:rsidRPr="00E303DD">
        <w:rPr>
          <w:color w:val="000000"/>
        </w:rPr>
        <w:t>0 копійок) з ПДВ</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8959F0">
        <w:rPr>
          <w:rFonts w:ascii="Times New Roman" w:hAnsi="Times New Roman"/>
          <w:b/>
          <w:sz w:val="24"/>
          <w:szCs w:val="24"/>
        </w:rPr>
        <w:t>5 355,00</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57503B">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w:t>
      </w:r>
      <w:r w:rsidR="008959F0">
        <w:rPr>
          <w:rFonts w:ascii="Times New Roman" w:hAnsi="Times New Roman"/>
          <w:b/>
          <w:sz w:val="24"/>
          <w:szCs w:val="24"/>
          <w:lang w:val="uk-UA"/>
        </w:rPr>
        <w:t xml:space="preserve"> грудня 2026</w:t>
      </w:r>
      <w:r>
        <w:rPr>
          <w:rFonts w:ascii="Times New Roman" w:hAnsi="Times New Roman"/>
          <w:b/>
          <w:sz w:val="24"/>
          <w:szCs w:val="24"/>
          <w:lang w:val="uk-UA"/>
        </w:rPr>
        <w:t xml:space="preserve"> року.</w:t>
      </w:r>
    </w:p>
    <w:p w:rsidR="00954F26" w:rsidRDefault="00954F26" w:rsidP="0061330F">
      <w:pPr>
        <w:pStyle w:val="1"/>
        <w:ind w:firstLine="705"/>
        <w:jc w:val="both"/>
        <w:rPr>
          <w:rFonts w:ascii="Times New Roman" w:hAnsi="Times New Roman"/>
          <w:sz w:val="24"/>
          <w:szCs w:val="24"/>
          <w:lang w:val="uk-UA"/>
        </w:rPr>
      </w:pP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C07277" w:rsidRPr="00C07277" w:rsidRDefault="00C07277" w:rsidP="00C07277">
      <w:pPr>
        <w:tabs>
          <w:tab w:val="left" w:pos="1089"/>
        </w:tabs>
        <w:ind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C07277">
        <w:rPr>
          <w:rFonts w:ascii="Times New Roman" w:hAnsi="Times New Roman" w:cs="Times New Roman"/>
          <w:sz w:val="24"/>
          <w:szCs w:val="24"/>
          <w:shd w:val="clear" w:color="auto" w:fill="FFFFFF"/>
        </w:rPr>
        <w:t>законів України</w:t>
      </w:r>
      <w:r w:rsidRPr="00C07277">
        <w:rPr>
          <w:rFonts w:ascii="Times New Roman" w:hAnsi="Times New Roman" w:cs="Times New Roman"/>
          <w:color w:val="333333"/>
          <w:sz w:val="24"/>
          <w:szCs w:val="24"/>
          <w:shd w:val="clear" w:color="auto" w:fill="FFFFFF"/>
        </w:rPr>
        <w:t> </w:t>
      </w:r>
      <w:hyperlink r:id="rId5" w:tgtFrame="_blank" w:history="1">
        <w:r w:rsidRPr="00C07277">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C07277">
        <w:rPr>
          <w:rFonts w:ascii="Times New Roman" w:hAnsi="Times New Roman" w:cs="Times New Roman"/>
          <w:sz w:val="24"/>
          <w:szCs w:val="24"/>
          <w:shd w:val="clear" w:color="auto" w:fill="FFFFFF"/>
        </w:rPr>
        <w:t>, </w:t>
      </w:r>
      <w:hyperlink r:id="rId6" w:tgtFrame="_blank" w:history="1">
        <w:r w:rsidRPr="00C0727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C07277">
        <w:rPr>
          <w:rFonts w:ascii="Times New Roman" w:hAnsi="Times New Roman" w:cs="Times New Roman"/>
          <w:sz w:val="24"/>
          <w:szCs w:val="24"/>
        </w:rPr>
        <w:t xml:space="preserve"> та іншого законодавства.</w:t>
      </w:r>
    </w:p>
    <w:p w:rsidR="00C07277" w:rsidRPr="00C07277" w:rsidRDefault="00C07277" w:rsidP="00C07277">
      <w:pPr>
        <w:ind w:firstLine="709"/>
        <w:jc w:val="both"/>
        <w:rPr>
          <w:rFonts w:ascii="Times New Roman" w:hAnsi="Times New Roman" w:cs="Times New Roman"/>
          <w:bCs/>
          <w:color w:val="333333"/>
          <w:sz w:val="24"/>
          <w:szCs w:val="24"/>
          <w:shd w:val="clear" w:color="auto" w:fill="FFFFFF"/>
        </w:rPr>
      </w:pPr>
      <w:r w:rsidRPr="00C07277">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C07277">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C07277" w:rsidRPr="00C07277" w:rsidRDefault="00C07277" w:rsidP="00C07277">
      <w:pPr>
        <w:pStyle w:val="rvps2"/>
        <w:shd w:val="clear" w:color="auto" w:fill="FFFFFF"/>
        <w:spacing w:before="0" w:after="0"/>
        <w:ind w:firstLine="709"/>
        <w:jc w:val="both"/>
        <w:rPr>
          <w:color w:val="333333"/>
        </w:rPr>
      </w:pPr>
      <w:r w:rsidRPr="00C0727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C07277" w:rsidRPr="00C07277" w:rsidRDefault="00C07277" w:rsidP="00C07277">
      <w:pPr>
        <w:pStyle w:val="rvps2"/>
        <w:shd w:val="clear" w:color="auto" w:fill="FFFFFF"/>
        <w:spacing w:before="0" w:after="0"/>
        <w:ind w:firstLine="709"/>
        <w:jc w:val="both"/>
        <w:rPr>
          <w:color w:val="333333"/>
        </w:rPr>
      </w:pPr>
      <w:bookmarkStart w:id="0" w:name="n18"/>
      <w:bookmarkEnd w:id="0"/>
      <w:r w:rsidRPr="00C0727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C07277" w:rsidRPr="00C07277" w:rsidRDefault="00C07277" w:rsidP="00C07277">
      <w:pPr>
        <w:ind w:firstLine="709"/>
        <w:jc w:val="both"/>
        <w:rPr>
          <w:rFonts w:ascii="Times New Roman" w:hAnsi="Times New Roman" w:cs="Times New Roman"/>
          <w:bCs/>
          <w:sz w:val="24"/>
          <w:szCs w:val="24"/>
          <w:shd w:val="clear" w:color="auto" w:fill="FFFFFF"/>
        </w:rPr>
      </w:pPr>
      <w:r w:rsidRPr="00C07277">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C07277">
          <w:rPr>
            <w:rStyle w:val="a4"/>
            <w:rFonts w:ascii="Times New Roman" w:hAnsi="Times New Roman" w:cs="Times New Roman"/>
            <w:sz w:val="24"/>
            <w:szCs w:val="24"/>
            <w:shd w:val="clear" w:color="auto" w:fill="FFFFFF"/>
          </w:rPr>
          <w:t>частиною третьою</w:t>
        </w:r>
      </w:hyperlink>
      <w:r w:rsidRPr="00C07277">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C07277" w:rsidRPr="00C07277" w:rsidRDefault="00C07277" w:rsidP="00C07277">
      <w:pPr>
        <w:pStyle w:val="rvps2"/>
        <w:shd w:val="clear" w:color="auto" w:fill="FFFFFF"/>
        <w:spacing w:before="0" w:after="150"/>
        <w:ind w:firstLine="709"/>
        <w:jc w:val="both"/>
        <w:rPr>
          <w:color w:val="333333"/>
        </w:rPr>
      </w:pPr>
      <w:r w:rsidRPr="00C0727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C07277">
        <w:rPr>
          <w:color w:val="333333"/>
        </w:rPr>
        <w:t>.</w:t>
      </w:r>
    </w:p>
    <w:p w:rsidR="00C07277" w:rsidRPr="00C07277" w:rsidRDefault="00C07277" w:rsidP="00C07277">
      <w:pPr>
        <w:pStyle w:val="rvps2"/>
        <w:shd w:val="clear" w:color="auto" w:fill="FFFFFF"/>
        <w:spacing w:before="0" w:after="150"/>
        <w:ind w:firstLine="709"/>
        <w:jc w:val="both"/>
        <w:rPr>
          <w:color w:val="333333"/>
        </w:rPr>
      </w:pPr>
      <w:bookmarkStart w:id="1" w:name="n72"/>
      <w:bookmarkEnd w:id="1"/>
      <w:r w:rsidRPr="00C07277">
        <w:rPr>
          <w:color w:val="333333"/>
        </w:rPr>
        <w:t>Оплата послуги здійснюється не пізніше 20 числа місяця, що настає за розрахунковим періодом.</w:t>
      </w:r>
    </w:p>
    <w:p w:rsidR="00991301" w:rsidRPr="00C07277" w:rsidRDefault="00C07277" w:rsidP="00C07277">
      <w:pPr>
        <w:ind w:firstLine="709"/>
        <w:contextualSpacing/>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rPr>
        <w:t xml:space="preserve">Послуги з управління побутовими відходами у кількості </w:t>
      </w:r>
      <w:r w:rsidR="000A2293">
        <w:rPr>
          <w:rFonts w:ascii="Times New Roman" w:hAnsi="Times New Roman" w:cs="Times New Roman"/>
          <w:sz w:val="24"/>
          <w:szCs w:val="24"/>
        </w:rPr>
        <w:t>18,0</w:t>
      </w:r>
      <w:r w:rsidRPr="00C07277">
        <w:rPr>
          <w:rFonts w:ascii="Times New Roman" w:hAnsi="Times New Roman" w:cs="Times New Roman"/>
          <w:sz w:val="24"/>
          <w:szCs w:val="24"/>
        </w:rPr>
        <w:t xml:space="preserve"> м</w:t>
      </w:r>
      <w:r w:rsidRPr="00C07277">
        <w:rPr>
          <w:rFonts w:ascii="Times New Roman" w:hAnsi="Times New Roman" w:cs="Times New Roman"/>
          <w:sz w:val="24"/>
          <w:szCs w:val="24"/>
          <w:vertAlign w:val="superscript"/>
        </w:rPr>
        <w:t>3</w:t>
      </w:r>
      <w:r w:rsidRPr="00C07277">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t xml:space="preserve">Накопичення твердих побутових відходів та сміття здійснюється у сміттєвий контейнер (об'ємом </w:t>
      </w:r>
      <w:r w:rsidR="000A2293">
        <w:rPr>
          <w:rFonts w:ascii="Times New Roman" w:hAnsi="Times New Roman"/>
          <w:sz w:val="24"/>
          <w:szCs w:val="24"/>
        </w:rPr>
        <w:t>0,75-</w:t>
      </w:r>
      <w:bookmarkStart w:id="2" w:name="_GoBack"/>
      <w:bookmarkEnd w:id="2"/>
      <w:r w:rsidRPr="005F529B">
        <w:rPr>
          <w:rFonts w:ascii="Times New Roman" w:hAnsi="Times New Roman"/>
          <w:sz w:val="24"/>
          <w:szCs w:val="24"/>
        </w:rPr>
        <w:t>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lastRenderedPageBreak/>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07277" w:rsidRDefault="0051573C" w:rsidP="0051573C">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0727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26FED"/>
    <w:rsid w:val="00030906"/>
    <w:rsid w:val="0006365E"/>
    <w:rsid w:val="000950FA"/>
    <w:rsid w:val="0009514A"/>
    <w:rsid w:val="00096EC6"/>
    <w:rsid w:val="000A2293"/>
    <w:rsid w:val="000A4F9F"/>
    <w:rsid w:val="000B3E9F"/>
    <w:rsid w:val="0014575A"/>
    <w:rsid w:val="001464EA"/>
    <w:rsid w:val="00164D17"/>
    <w:rsid w:val="001719F9"/>
    <w:rsid w:val="00180A5D"/>
    <w:rsid w:val="001E03BB"/>
    <w:rsid w:val="001E088E"/>
    <w:rsid w:val="002372DD"/>
    <w:rsid w:val="00243C58"/>
    <w:rsid w:val="00260A9C"/>
    <w:rsid w:val="00271FD2"/>
    <w:rsid w:val="00284AC9"/>
    <w:rsid w:val="002973BA"/>
    <w:rsid w:val="002A4B45"/>
    <w:rsid w:val="00301AED"/>
    <w:rsid w:val="003142F9"/>
    <w:rsid w:val="00321011"/>
    <w:rsid w:val="003353A5"/>
    <w:rsid w:val="00356C06"/>
    <w:rsid w:val="00384E56"/>
    <w:rsid w:val="003C25DE"/>
    <w:rsid w:val="003F2FDE"/>
    <w:rsid w:val="004019E1"/>
    <w:rsid w:val="00416E6C"/>
    <w:rsid w:val="00433B30"/>
    <w:rsid w:val="00443595"/>
    <w:rsid w:val="004571DF"/>
    <w:rsid w:val="00466FE4"/>
    <w:rsid w:val="0048315D"/>
    <w:rsid w:val="004A10A6"/>
    <w:rsid w:val="004A3FB5"/>
    <w:rsid w:val="004C584C"/>
    <w:rsid w:val="004F34E7"/>
    <w:rsid w:val="00501DCB"/>
    <w:rsid w:val="00510637"/>
    <w:rsid w:val="0051517A"/>
    <w:rsid w:val="0051573C"/>
    <w:rsid w:val="00525223"/>
    <w:rsid w:val="00542754"/>
    <w:rsid w:val="0054638D"/>
    <w:rsid w:val="005675F0"/>
    <w:rsid w:val="0057503B"/>
    <w:rsid w:val="00585E20"/>
    <w:rsid w:val="00592185"/>
    <w:rsid w:val="005B1553"/>
    <w:rsid w:val="005B567A"/>
    <w:rsid w:val="005D4DDD"/>
    <w:rsid w:val="005E1F6D"/>
    <w:rsid w:val="00612756"/>
    <w:rsid w:val="0061330F"/>
    <w:rsid w:val="00663A03"/>
    <w:rsid w:val="006870B9"/>
    <w:rsid w:val="00687EAB"/>
    <w:rsid w:val="006B1B09"/>
    <w:rsid w:val="006D24E3"/>
    <w:rsid w:val="006E3996"/>
    <w:rsid w:val="006E602C"/>
    <w:rsid w:val="006F0ED1"/>
    <w:rsid w:val="00716F39"/>
    <w:rsid w:val="00726287"/>
    <w:rsid w:val="00727FEF"/>
    <w:rsid w:val="007A75C2"/>
    <w:rsid w:val="007B15E3"/>
    <w:rsid w:val="007B42BB"/>
    <w:rsid w:val="007E3C20"/>
    <w:rsid w:val="007F0766"/>
    <w:rsid w:val="007F2343"/>
    <w:rsid w:val="007F5A9B"/>
    <w:rsid w:val="007F7607"/>
    <w:rsid w:val="00841409"/>
    <w:rsid w:val="00873F83"/>
    <w:rsid w:val="008959F0"/>
    <w:rsid w:val="00896C61"/>
    <w:rsid w:val="008C0E45"/>
    <w:rsid w:val="008E7324"/>
    <w:rsid w:val="00926F5F"/>
    <w:rsid w:val="009337E8"/>
    <w:rsid w:val="00954F26"/>
    <w:rsid w:val="00955B03"/>
    <w:rsid w:val="009856FF"/>
    <w:rsid w:val="00991301"/>
    <w:rsid w:val="00996466"/>
    <w:rsid w:val="009A700F"/>
    <w:rsid w:val="009B42E1"/>
    <w:rsid w:val="009E2BB6"/>
    <w:rsid w:val="009E3733"/>
    <w:rsid w:val="00A0018F"/>
    <w:rsid w:val="00A16E62"/>
    <w:rsid w:val="00A20CA0"/>
    <w:rsid w:val="00A30BC0"/>
    <w:rsid w:val="00A66355"/>
    <w:rsid w:val="00AA225F"/>
    <w:rsid w:val="00AC589B"/>
    <w:rsid w:val="00B11FC5"/>
    <w:rsid w:val="00B42FA7"/>
    <w:rsid w:val="00B73B8F"/>
    <w:rsid w:val="00BA4EE9"/>
    <w:rsid w:val="00BB58A6"/>
    <w:rsid w:val="00C07277"/>
    <w:rsid w:val="00C153D7"/>
    <w:rsid w:val="00C20BCD"/>
    <w:rsid w:val="00C74FC2"/>
    <w:rsid w:val="00C82084"/>
    <w:rsid w:val="00C825BE"/>
    <w:rsid w:val="00C82D4D"/>
    <w:rsid w:val="00C86B68"/>
    <w:rsid w:val="00CA0A5D"/>
    <w:rsid w:val="00CB7DE9"/>
    <w:rsid w:val="00CC0D2F"/>
    <w:rsid w:val="00CD4976"/>
    <w:rsid w:val="00CF0682"/>
    <w:rsid w:val="00D028BA"/>
    <w:rsid w:val="00D30677"/>
    <w:rsid w:val="00D3279A"/>
    <w:rsid w:val="00D33115"/>
    <w:rsid w:val="00D4432F"/>
    <w:rsid w:val="00D707D8"/>
    <w:rsid w:val="00D77574"/>
    <w:rsid w:val="00DA1691"/>
    <w:rsid w:val="00DB66A8"/>
    <w:rsid w:val="00DD6136"/>
    <w:rsid w:val="00E0619D"/>
    <w:rsid w:val="00E303DD"/>
    <w:rsid w:val="00E318AE"/>
    <w:rsid w:val="00E3212F"/>
    <w:rsid w:val="00E34562"/>
    <w:rsid w:val="00E56520"/>
    <w:rsid w:val="00E765BA"/>
    <w:rsid w:val="00E91964"/>
    <w:rsid w:val="00EA468D"/>
    <w:rsid w:val="00EC37F8"/>
    <w:rsid w:val="00EC38F2"/>
    <w:rsid w:val="00EC4892"/>
    <w:rsid w:val="00EE00F9"/>
    <w:rsid w:val="00F12EAC"/>
    <w:rsid w:val="00F3111A"/>
    <w:rsid w:val="00F452BF"/>
    <w:rsid w:val="00F52783"/>
    <w:rsid w:val="00F565D1"/>
    <w:rsid w:val="00F705E4"/>
    <w:rsid w:val="00FA5972"/>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0879"/>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3914</Words>
  <Characters>2232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153</cp:revision>
  <dcterms:created xsi:type="dcterms:W3CDTF">2022-02-08T13:14:00Z</dcterms:created>
  <dcterms:modified xsi:type="dcterms:W3CDTF">2025-12-25T14:09:00Z</dcterms:modified>
</cp:coreProperties>
</file>