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EE5EDF" w:rsidRPr="00EE5EDF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894A57">
        <w:rPr>
          <w:rFonts w:ascii="Times New Roman" w:hAnsi="Times New Roman" w:cs="Times New Roman"/>
          <w:b/>
          <w:sz w:val="24"/>
          <w:szCs w:val="24"/>
        </w:rPr>
        <w:t>1</w:t>
      </w:r>
      <w:r w:rsidR="00EE5EDF" w:rsidRPr="00EE5ED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EE5EDF" w:rsidRPr="00EE5EDF">
        <w:rPr>
          <w:rFonts w:ascii="Times New Roman" w:hAnsi="Times New Roman" w:cs="Times New Roman"/>
          <w:b/>
          <w:sz w:val="24"/>
          <w:szCs w:val="24"/>
          <w:lang w:val="ru-RU"/>
        </w:rPr>
        <w:t>3878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EE5EDF">
        <w:rPr>
          <w:b/>
          <w:shd w:val="clear" w:color="auto" w:fill="FFFFFF"/>
          <w:lang w:val="en-US"/>
        </w:rPr>
        <w:t>7</w:t>
      </w:r>
      <w:r w:rsidR="006E602C" w:rsidRPr="004E7931">
        <w:rPr>
          <w:b/>
          <w:shd w:val="clear" w:color="auto" w:fill="FFFFFF"/>
        </w:rPr>
        <w:t>-</w:t>
      </w:r>
      <w:r w:rsidR="00894A57">
        <w:rPr>
          <w:b/>
          <w:shd w:val="clear" w:color="auto" w:fill="FFFFFF"/>
          <w:lang w:val="uk-UA"/>
        </w:rPr>
        <w:t>1</w:t>
      </w:r>
      <w:r w:rsidR="00EE5EDF">
        <w:rPr>
          <w:b/>
          <w:shd w:val="clear" w:color="auto" w:fill="FFFFFF"/>
          <w:lang w:val="en-US"/>
        </w:rPr>
        <w:t>6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EE5EDF">
        <w:rPr>
          <w:b/>
          <w:shd w:val="clear" w:color="auto" w:fill="FFFFFF"/>
          <w:lang w:val="en-US"/>
        </w:rPr>
        <w:t>3878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936F95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BD00C3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9D40E8">
        <w:rPr>
          <w:b/>
          <w:lang w:val="uk-UA"/>
        </w:rPr>
        <w:t>одиниц</w:t>
      </w:r>
      <w:r w:rsidR="00936F95">
        <w:rPr>
          <w:b/>
          <w:lang w:val="uk-UA"/>
        </w:rPr>
        <w:t>я</w:t>
      </w:r>
    </w:p>
    <w:p w:rsidR="00E765BA" w:rsidRPr="00DE2D78" w:rsidRDefault="00DE2D78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2D78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 наданих відповідно до рішення виконавчого комітету Глеюватської сільської ради від 14.05.2025 № 3066-</w:t>
      </w:r>
      <w:r w:rsidRPr="00DE2D78">
        <w:rPr>
          <w:rFonts w:ascii="Times New Roman" w:hAnsi="Times New Roman" w:cs="Times New Roman"/>
          <w:noProof/>
          <w:sz w:val="24"/>
          <w:szCs w:val="24"/>
          <w:lang w:val="en-US"/>
        </w:rPr>
        <w:t>XXXVII</w:t>
      </w:r>
      <w:r w:rsidRPr="00DE2D78">
        <w:rPr>
          <w:rFonts w:ascii="Times New Roman" w:hAnsi="Times New Roman" w:cs="Times New Roman"/>
          <w:noProof/>
          <w:sz w:val="24"/>
          <w:szCs w:val="24"/>
        </w:rPr>
        <w:t>/</w:t>
      </w:r>
      <w:r w:rsidRPr="00DE2D78">
        <w:rPr>
          <w:rFonts w:ascii="Times New Roman" w:hAnsi="Times New Roman" w:cs="Times New Roman"/>
          <w:noProof/>
          <w:sz w:val="24"/>
          <w:szCs w:val="24"/>
          <w:lang w:val="en-US"/>
        </w:rPr>
        <w:t>VIII</w:t>
      </w:r>
      <w:r w:rsidRPr="00DE2D78">
        <w:rPr>
          <w:rFonts w:ascii="Times New Roman" w:hAnsi="Times New Roman" w:cs="Times New Roman"/>
          <w:noProof/>
          <w:sz w:val="24"/>
          <w:szCs w:val="24"/>
        </w:rPr>
        <w:t xml:space="preserve"> на виконання заходів 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Програми «Поліцейський офіцер громади» на 2025 рік, затвердженої рішенням Глеюватської сільської ради від 20.12.2024 № 2818-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XXXV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/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VIII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(зі змінами, внесеними рішенням сесії Глеюватської сільської ради від 14.05.2025 № 3065- 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XXXV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/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VIII</w:t>
      </w:r>
      <w:r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).</w:t>
      </w:r>
      <w:r w:rsidR="00375409" w:rsidRPr="00DE2D78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</w:t>
      </w:r>
      <w:r w:rsidR="00E91964" w:rsidRPr="00DE2D78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DE2D78">
        <w:rPr>
          <w:rFonts w:ascii="Times New Roman" w:hAnsi="Times New Roman" w:cs="Times New Roman"/>
          <w:sz w:val="24"/>
          <w:szCs w:val="24"/>
        </w:rPr>
        <w:t>3110</w:t>
      </w:r>
      <w:r w:rsidR="00E91964" w:rsidRPr="00DE2D78">
        <w:rPr>
          <w:rFonts w:ascii="Times New Roman" w:hAnsi="Times New Roman" w:cs="Times New Roman"/>
          <w:sz w:val="24"/>
          <w:szCs w:val="24"/>
        </w:rPr>
        <w:t>.</w:t>
      </w:r>
    </w:p>
    <w:p w:rsidR="000224DF" w:rsidRPr="00DE2D78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EF2040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«НАРА-АВТО»</w:t>
            </w:r>
          </w:p>
        </w:tc>
        <w:tc>
          <w:tcPr>
            <w:tcW w:w="2471" w:type="dxa"/>
          </w:tcPr>
          <w:p w:rsidR="002B149A" w:rsidRPr="00F00B1C" w:rsidRDefault="00EF2040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040">
              <w:rPr>
                <w:rFonts w:ascii="Times New Roman" w:hAnsi="Times New Roman" w:cs="Times New Roman"/>
                <w:sz w:val="24"/>
                <w:szCs w:val="24"/>
              </w:rPr>
              <w:t>1 187 397,00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«МОТОРКАР КРОПИВНИЦЬКИЙ»</w:t>
            </w:r>
          </w:p>
        </w:tc>
        <w:tc>
          <w:tcPr>
            <w:tcW w:w="2471" w:type="dxa"/>
          </w:tcPr>
          <w:p w:rsidR="002B149A" w:rsidRPr="00F00B1C" w:rsidRDefault="00CD0A24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1 206 491,00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«АВТОТРЕЙДІНГ ДНІПРО»</w:t>
            </w:r>
          </w:p>
        </w:tc>
        <w:tc>
          <w:tcPr>
            <w:tcW w:w="2471" w:type="dxa"/>
          </w:tcPr>
          <w:p w:rsidR="002B149A" w:rsidRPr="00F00B1C" w:rsidRDefault="007C7A8C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274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1 187 397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1 206 491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1 203 898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A21A9B">
        <w:rPr>
          <w:rFonts w:ascii="Times New Roman" w:hAnsi="Times New Roman" w:cs="Times New Roman"/>
          <w:sz w:val="24"/>
          <w:szCs w:val="24"/>
        </w:rPr>
        <w:t xml:space="preserve">1 199 262,00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A21A9B">
        <w:rPr>
          <w:rFonts w:ascii="Times New Roman" w:hAnsi="Times New Roman" w:cs="Times New Roman"/>
          <w:sz w:val="24"/>
          <w:szCs w:val="24"/>
        </w:rPr>
        <w:t>10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A21A9B">
        <w:rPr>
          <w:rFonts w:ascii="Times New Roman" w:hAnsi="Times New Roman" w:cs="Times New Roman"/>
          <w:sz w:val="24"/>
          <w:szCs w:val="24"/>
        </w:rPr>
        <w:t>ь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A21A9B" w:rsidRPr="00A21A9B">
        <w:rPr>
          <w:rFonts w:ascii="Times New Roman" w:hAnsi="Times New Roman" w:cs="Times New Roman"/>
          <w:b/>
          <w:sz w:val="24"/>
          <w:szCs w:val="24"/>
        </w:rPr>
        <w:t>11 992 620,00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 спеціалізованого призначення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 xml:space="preserve">Легковий автомобіль спеціалізованого призначення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Загальні вимоги: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Тип кузова – кросовер;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Колір – білий;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Кількість сидінь (з водієм) – 5;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Тип двигуна – дизель;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Робочий об’єм двигуна, куб. см – не менше 1460;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Потужність двигуна, к.с. – не менше 110;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Екологічний клас – не нижче рівня “Євро – 6”;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КПШ – не менше 6 ст., механічна;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Привід коліс – 4х2;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Кліренс без навантаження, мм – від 198;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Об’єм багажного відділення, л. – не менше 400;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Довжина автомобіля,мм. – не менше 4340;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Ширина автомобіля, мм. – не менше 1570.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Вимоги щодо засобів активної і пасивної безпеки: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система курсової стійкості (ESP);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система допомоги при старті на підйомі (</w:t>
            </w: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HSA);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антиблокувальна гальмівна система;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передні фронтальні та бічні подушки безпеки водія і переднього пасажира.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Вимоги щодо комплектації: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кондиціонер;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центральний замок;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задній парктронік;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електричні склопідйомники передніх та задніх дверей;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повнорозмірне запасне колесо;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сталеві диски, шини 215/70/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R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16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LED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-ліхтарі денного та ближнього світла;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 датчик світла;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 передній та задній бампери, фарбовані у кілір кузова;</w:t>
            </w:r>
          </w:p>
          <w:p w:rsidR="00DD0084" w:rsidRPr="00DD0084" w:rsidRDefault="00DD0084" w:rsidP="00DD008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зовнішні дзеркала заднього огляду з </w:t>
            </w:r>
            <w:proofErr w:type="spellStart"/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електрорегулюванням</w:t>
            </w:r>
            <w:proofErr w:type="spellEnd"/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обігрівом;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інструкція користувача (керівництво з експлуатації) українською мовою;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пакет документів необхідний для реєстрації предмету закупівлі в органах (підрозділах) внутрішніх справ, як транспортного засобу спеціалізованого призначення;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Додаткове обладнання: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- металевий захист двигуна;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комлект гумових килимків салону;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гумовий килим багажного відділення;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комплект гумових бризковиків (задні та передні);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комплект зимових шин 215/70/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R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16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(4 шт.).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Спеціалізоване обладнання та інші вимоги: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- світлова – акустична панель «Стріла </w:t>
            </w:r>
            <w:proofErr w:type="spellStart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>Slim</w:t>
            </w:r>
            <w:proofErr w:type="spellEnd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118-108 Led-200R синьо-червона» з гучномовцем, що встановлюється на даху автомобіля в передній його частині, 108 світлодіодних модулів;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>- сигнально-гучномовний пристрій С-2023 потужністю 150 Вт. з мікрофоном та випромінювачем звуку;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автомобільна радіостанція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Motorola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DM4600E 136-174 МГц, 45 Вт </w:t>
            </w:r>
            <w:r w:rsidRPr="00DD0084">
              <w:rPr>
                <w:rFonts w:ascii="Times New Roman" w:hAnsi="Times New Roman" w:cs="Times New Roman"/>
                <w:sz w:val="24"/>
                <w:szCs w:val="24"/>
              </w:rPr>
              <w:t xml:space="preserve">з активованими ключами шифрування за алгоритмами AES 40 та AES 256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комплекті з мікрофоном, клавіатурою, антеною на магнітній основі з фідером довжиною 4,5 м та роз'ємом BNC;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автомобільний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відеореєстратор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Aspiring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xpert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Dual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із вбудованим модулем GPS/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функцією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SpeedCam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додатковою камерою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HD 1080P;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кольорографічні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схеми та написи на кузові автомобіля, виконані у відповідності до ДСТУ 3849:2018, емблема діаметром 300 мм.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Гарантійні зобов’язання: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3 роки або 100 тис. км. пробігу.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Рік випуску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– не раніше 2025.</w:t>
            </w:r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t>Вимоги до кольорографічного оформлення Товару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>Вигляд збоку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2143125" cy="1981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зверху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286000" cy="1685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9" r="-3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спереду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23907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60" r="-34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ззаду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96227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46" r="-34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Емблеми з надписами «Криворізька міська територіальна громада  Поліцейський офіцер громади» зовнішнім діаметром 300 мм. (2 шт., згідно зразку), розміщені посередині задньої правої та задньої лівої дверей.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Кольори: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Синій – 5002 RAL, Жовтий – 1021 RAL, Чорний – 9017 RAL, Сірий – 9007 RAL</w:t>
      </w:r>
    </w:p>
    <w:p w:rsidR="00E8231C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Плівка гібридна або лита з коефіцієнтом розтягування не менш 150 %.</w:t>
      </w:r>
    </w:p>
    <w:sectPr w:rsidR="00E8231C" w:rsidRP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5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84BCB"/>
    <w:rsid w:val="007C7A8C"/>
    <w:rsid w:val="007E3C20"/>
    <w:rsid w:val="007F5A9B"/>
    <w:rsid w:val="00894A57"/>
    <w:rsid w:val="00896C61"/>
    <w:rsid w:val="008A3484"/>
    <w:rsid w:val="008F2FB2"/>
    <w:rsid w:val="00936F95"/>
    <w:rsid w:val="00941930"/>
    <w:rsid w:val="00953A4A"/>
    <w:rsid w:val="00954F26"/>
    <w:rsid w:val="009D40E8"/>
    <w:rsid w:val="00A0018F"/>
    <w:rsid w:val="00A00CE8"/>
    <w:rsid w:val="00A16E62"/>
    <w:rsid w:val="00A21A9B"/>
    <w:rsid w:val="00A30BC0"/>
    <w:rsid w:val="00A6500A"/>
    <w:rsid w:val="00AB36BF"/>
    <w:rsid w:val="00AE6866"/>
    <w:rsid w:val="00B4456F"/>
    <w:rsid w:val="00B5795D"/>
    <w:rsid w:val="00B76F25"/>
    <w:rsid w:val="00BA4EE9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DE2D78"/>
    <w:rsid w:val="00E05DE3"/>
    <w:rsid w:val="00E765BA"/>
    <w:rsid w:val="00E8231C"/>
    <w:rsid w:val="00E91964"/>
    <w:rsid w:val="00EA468D"/>
    <w:rsid w:val="00EB1476"/>
    <w:rsid w:val="00EC4892"/>
    <w:rsid w:val="00EE00F9"/>
    <w:rsid w:val="00EE5EDF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CAE6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9420-61F7-4B0F-B5E4-0F1C4F26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3367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112</cp:revision>
  <dcterms:created xsi:type="dcterms:W3CDTF">2022-02-08T13:14:00Z</dcterms:created>
  <dcterms:modified xsi:type="dcterms:W3CDTF">2025-07-16T09:24:00Z</dcterms:modified>
</cp:coreProperties>
</file>