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37E39" w14:textId="77777777" w:rsidR="007B0400" w:rsidRDefault="007B0400" w:rsidP="00DE461D">
      <w:pPr>
        <w:spacing w:after="200" w:line="276" w:lineRule="auto"/>
        <w:ind w:left="-709" w:right="-283"/>
        <w:jc w:val="center"/>
        <w:rPr>
          <w:rFonts w:eastAsia="Calibri"/>
          <w:b/>
          <w:smallCaps/>
          <w:color w:val="000000"/>
          <w:lang w:eastAsia="en-US"/>
        </w:rPr>
      </w:pPr>
    </w:p>
    <w:p w14:paraId="49E3120C" w14:textId="5DBE085B" w:rsidR="00D32F63" w:rsidRPr="006D1907" w:rsidRDefault="00D32F63" w:rsidP="00DE461D">
      <w:pPr>
        <w:spacing w:after="200" w:line="276" w:lineRule="auto"/>
        <w:ind w:left="-709" w:right="-283"/>
        <w:jc w:val="center"/>
        <w:rPr>
          <w:rFonts w:eastAsia="Calibri"/>
          <w:b/>
          <w:smallCaps/>
          <w:color w:val="000000"/>
          <w:lang w:eastAsia="en-US"/>
        </w:rPr>
      </w:pPr>
      <w:bookmarkStart w:id="0" w:name="_GoBack"/>
      <w:bookmarkEnd w:id="0"/>
      <w:r w:rsidRPr="006D1907">
        <w:rPr>
          <w:rFonts w:eastAsia="Calibri"/>
          <w:b/>
          <w:smallCaps/>
          <w:color w:val="000000"/>
          <w:lang w:eastAsia="en-US"/>
        </w:rPr>
        <w:t>ТЕХНІЧНА СПЕЦИФІКАЦІЯ</w:t>
      </w:r>
    </w:p>
    <w:p w14:paraId="7DD482EC" w14:textId="494D46CF" w:rsidR="0021402B" w:rsidRPr="006D1907" w:rsidRDefault="00612D2F" w:rsidP="00DE461D">
      <w:pPr>
        <w:ind w:left="-851" w:right="-283"/>
        <w:jc w:val="center"/>
        <w:rPr>
          <w:b/>
        </w:rPr>
      </w:pPr>
      <w:r w:rsidRPr="006D1907">
        <w:rPr>
          <w:b/>
          <w:bCs/>
          <w:lang w:eastAsia="uk-UA"/>
        </w:rPr>
        <w:t xml:space="preserve"> </w:t>
      </w:r>
      <w:r w:rsidR="0021402B" w:rsidRPr="006D1907">
        <w:rPr>
          <w:b/>
        </w:rPr>
        <w:t xml:space="preserve">Спеціалізована хімічна продукція для транспортних засобів код за </w:t>
      </w:r>
      <w:r w:rsidR="00FB0D0E" w:rsidRPr="006D1907">
        <w:rPr>
          <w:b/>
        </w:rPr>
        <w:t xml:space="preserve">                                                  </w:t>
      </w:r>
      <w:r w:rsidR="00CF7867" w:rsidRPr="006D1907">
        <w:rPr>
          <w:b/>
        </w:rPr>
        <w:t>ДК 021:2015:24950000-8-</w:t>
      </w:r>
      <w:r w:rsidR="0021402B" w:rsidRPr="006D1907">
        <w:rPr>
          <w:b/>
        </w:rPr>
        <w:t>Спеціалізована хімічна продукція</w:t>
      </w:r>
    </w:p>
    <w:p w14:paraId="06F59058" w14:textId="761AD118" w:rsidR="00D32F63" w:rsidRPr="006D1907" w:rsidRDefault="00D32F63" w:rsidP="00DE461D">
      <w:pPr>
        <w:ind w:left="-851" w:right="-283"/>
        <w:jc w:val="center"/>
        <w:rPr>
          <w:b/>
        </w:rPr>
      </w:pPr>
    </w:p>
    <w:p w14:paraId="1731991F" w14:textId="2CD2B08D" w:rsidR="00CF2E83" w:rsidRPr="006D1907" w:rsidRDefault="00CF2E83" w:rsidP="00DE461D">
      <w:pPr>
        <w:suppressAutoHyphens/>
        <w:autoSpaceDN w:val="0"/>
        <w:ind w:left="-851" w:right="-283"/>
        <w:jc w:val="center"/>
        <w:textAlignment w:val="baseline"/>
        <w:rPr>
          <w:b/>
          <w:bCs/>
          <w:kern w:val="3"/>
        </w:rPr>
      </w:pPr>
      <w:r w:rsidRPr="006D1907">
        <w:rPr>
          <w:b/>
          <w:bCs/>
          <w:kern w:val="3"/>
        </w:rPr>
        <w:t>ЗАГАЛЬНІ ВИМОГИ</w:t>
      </w:r>
    </w:p>
    <w:p w14:paraId="64CBE678" w14:textId="5F89D536" w:rsidR="00CF2E83" w:rsidRPr="006D1907" w:rsidRDefault="00CF2E83" w:rsidP="006D1907">
      <w:pPr>
        <w:widowControl w:val="0"/>
        <w:tabs>
          <w:tab w:val="left" w:pos="284"/>
        </w:tabs>
        <w:autoSpaceDE w:val="0"/>
        <w:autoSpaceDN w:val="0"/>
        <w:adjustRightInd w:val="0"/>
        <w:ind w:left="-567" w:right="-283" w:firstLine="568"/>
        <w:contextualSpacing/>
      </w:pPr>
      <w:r w:rsidRPr="006D1907">
        <w:t xml:space="preserve">Товар має бути новим та відповідати відповідним вимогам </w:t>
      </w:r>
      <w:r w:rsidR="00935F74" w:rsidRPr="006D1907">
        <w:t>З</w:t>
      </w:r>
      <w:r w:rsidRPr="006D1907">
        <w:t>амовника.</w:t>
      </w:r>
    </w:p>
    <w:p w14:paraId="7D5569E0" w14:textId="5646790F" w:rsidR="00CF2E83" w:rsidRPr="006D1907" w:rsidRDefault="00CF2E83" w:rsidP="006D1907">
      <w:pPr>
        <w:tabs>
          <w:tab w:val="left" w:pos="284"/>
          <w:tab w:val="left" w:pos="993"/>
          <w:tab w:val="left" w:pos="1134"/>
        </w:tabs>
        <w:suppressAutoHyphens/>
        <w:overflowPunct w:val="0"/>
        <w:autoSpaceDN w:val="0"/>
        <w:ind w:left="-567" w:right="-283" w:firstLine="568"/>
        <w:jc w:val="both"/>
        <w:textAlignment w:val="baseline"/>
      </w:pPr>
      <w:r w:rsidRPr="006D1907">
        <w:t>Товар п</w:t>
      </w:r>
      <w:r w:rsidR="00935F74" w:rsidRPr="006D1907">
        <w:t>овинен постачатися транспортом П</w:t>
      </w:r>
      <w:r w:rsidRPr="006D1907">
        <w:t>остачальника згідно з правил</w:t>
      </w:r>
      <w:r w:rsidR="00935F74" w:rsidRPr="006D1907">
        <w:t>ами перевезення  та за рахунок П</w:t>
      </w:r>
      <w:r w:rsidRPr="006D1907">
        <w:t>остачальника.</w:t>
      </w:r>
    </w:p>
    <w:p w14:paraId="50CB9FE0" w14:textId="3BCE5079" w:rsidR="00CF2E83" w:rsidRPr="006D1907" w:rsidRDefault="00CF2E83" w:rsidP="006D1907">
      <w:pPr>
        <w:tabs>
          <w:tab w:val="left" w:pos="426"/>
        </w:tabs>
        <w:ind w:left="-567" w:right="-283" w:firstLine="568"/>
        <w:jc w:val="both"/>
        <w:rPr>
          <w:lang w:eastAsia="uk-UA"/>
        </w:rPr>
      </w:pPr>
      <w:r w:rsidRPr="006D1907">
        <w:rPr>
          <w:lang w:eastAsia="uk-UA"/>
        </w:rPr>
        <w:t>Транспортні видатки враховані у ціну товару.</w:t>
      </w:r>
    </w:p>
    <w:p w14:paraId="2EC124A0" w14:textId="149FE46D" w:rsidR="00CF2E83" w:rsidRPr="006D1907" w:rsidRDefault="00CF2E83" w:rsidP="006D1907">
      <w:pPr>
        <w:widowControl w:val="0"/>
        <w:tabs>
          <w:tab w:val="left" w:pos="284"/>
        </w:tabs>
        <w:autoSpaceDE w:val="0"/>
        <w:autoSpaceDN w:val="0"/>
        <w:adjustRightInd w:val="0"/>
        <w:ind w:left="-567" w:right="-283" w:firstLine="568"/>
        <w:contextualSpacing/>
        <w:jc w:val="both"/>
      </w:pPr>
      <w:r w:rsidRPr="006D1907">
        <w:t xml:space="preserve">Завантаження і розвантаження товару </w:t>
      </w:r>
      <w:r w:rsidR="00935F74" w:rsidRPr="006D1907">
        <w:t xml:space="preserve">на склад Замовника </w:t>
      </w:r>
      <w:r w:rsidRPr="006D1907">
        <w:t>здійснюється силами, засобами та за рахунок Постачальника.</w:t>
      </w:r>
    </w:p>
    <w:p w14:paraId="42A6D635" w14:textId="5D1FAD9E" w:rsidR="00CF2E83" w:rsidRPr="006D1907" w:rsidRDefault="00CF2E83" w:rsidP="006D1907">
      <w:pPr>
        <w:widowControl w:val="0"/>
        <w:tabs>
          <w:tab w:val="left" w:pos="284"/>
          <w:tab w:val="left" w:pos="426"/>
          <w:tab w:val="left" w:pos="1134"/>
        </w:tabs>
        <w:suppressAutoHyphens/>
        <w:overflowPunct w:val="0"/>
        <w:autoSpaceDE w:val="0"/>
        <w:autoSpaceDN w:val="0"/>
        <w:adjustRightInd w:val="0"/>
        <w:ind w:left="-567" w:right="-283" w:firstLine="568"/>
        <w:contextualSpacing/>
        <w:jc w:val="both"/>
        <w:textAlignment w:val="baseline"/>
      </w:pPr>
      <w:r w:rsidRPr="006D1907">
        <w:t>Строк п</w:t>
      </w:r>
      <w:r w:rsidR="00B82604" w:rsidRPr="006D1907">
        <w:t>оставки Товару</w:t>
      </w:r>
      <w:r w:rsidR="00BC7F7B" w:rsidRPr="006D1907">
        <w:t xml:space="preserve">: </w:t>
      </w:r>
      <w:r w:rsidRPr="006D1907">
        <w:t>протягом</w:t>
      </w:r>
      <w:r w:rsidR="00935F74" w:rsidRPr="006D1907">
        <w:t xml:space="preserve"> двох діб після подання заявки З</w:t>
      </w:r>
      <w:r w:rsidRPr="006D1907">
        <w:t>амовником</w:t>
      </w:r>
      <w:r w:rsidR="00BC7F7B" w:rsidRPr="006D1907">
        <w:t>,</w:t>
      </w:r>
      <w:r w:rsidRPr="006D1907">
        <w:t xml:space="preserve"> </w:t>
      </w:r>
      <w:r w:rsidR="00B82604" w:rsidRPr="006D1907">
        <w:t>до</w:t>
      </w:r>
      <w:r w:rsidR="007735EE" w:rsidRPr="006D1907">
        <w:rPr>
          <w:lang w:val="ru-RU"/>
        </w:rPr>
        <w:t xml:space="preserve"> </w:t>
      </w:r>
      <w:r w:rsidR="00A30FF2" w:rsidRPr="006D1907">
        <w:rPr>
          <w:lang w:val="ru-RU"/>
        </w:rPr>
        <w:t>30.05.2025 р.</w:t>
      </w:r>
    </w:p>
    <w:p w14:paraId="313B00B9" w14:textId="0A1FDB91" w:rsidR="00CF2E83" w:rsidRPr="006D1907" w:rsidRDefault="00CF2E83" w:rsidP="006D1907">
      <w:pPr>
        <w:tabs>
          <w:tab w:val="left" w:pos="0"/>
          <w:tab w:val="left" w:pos="284"/>
          <w:tab w:val="left" w:pos="1134"/>
        </w:tabs>
        <w:suppressAutoHyphens/>
        <w:overflowPunct w:val="0"/>
        <w:autoSpaceDN w:val="0"/>
        <w:ind w:left="-567" w:right="-283" w:firstLine="568"/>
        <w:jc w:val="both"/>
        <w:textAlignment w:val="baseline"/>
        <w:rPr>
          <w:rFonts w:eastAsia="Calibri"/>
          <w:lang w:eastAsia="en-US"/>
        </w:rPr>
      </w:pPr>
      <w:r w:rsidRPr="006D1907">
        <w:rPr>
          <w:rFonts w:eastAsia="Calibri"/>
          <w:lang w:eastAsia="en-US"/>
        </w:rPr>
        <w:t>Відповідність запропонованої продукції технічним вимогам Замовника, що викладені в оголошенні до закупівлі.</w:t>
      </w:r>
    </w:p>
    <w:p w14:paraId="0337125C" w14:textId="4EC5555A" w:rsidR="00A30FF2" w:rsidRPr="00137D52" w:rsidRDefault="00137D52" w:rsidP="00137D52">
      <w:pPr>
        <w:tabs>
          <w:tab w:val="left" w:pos="0"/>
          <w:tab w:val="left" w:pos="284"/>
          <w:tab w:val="left" w:pos="1134"/>
        </w:tabs>
        <w:suppressAutoHyphens/>
        <w:overflowPunct w:val="0"/>
        <w:autoSpaceDN w:val="0"/>
        <w:ind w:left="-567" w:right="-283" w:firstLine="568"/>
        <w:jc w:val="right"/>
        <w:textAlignment w:val="baseline"/>
        <w:rPr>
          <w:b/>
          <w:sz w:val="22"/>
          <w:szCs w:val="22"/>
        </w:rPr>
      </w:pPr>
      <w:r>
        <w:rPr>
          <w:rFonts w:eastAsia="Calibri"/>
          <w:b/>
          <w:sz w:val="22"/>
          <w:szCs w:val="22"/>
          <w:lang w:eastAsia="en-US"/>
        </w:rPr>
        <w:t xml:space="preserve">   </w:t>
      </w:r>
      <w:r w:rsidR="00A30FF2" w:rsidRPr="00137D52">
        <w:rPr>
          <w:rFonts w:eastAsia="Calibri"/>
          <w:b/>
          <w:sz w:val="22"/>
          <w:szCs w:val="22"/>
          <w:lang w:eastAsia="en-US"/>
        </w:rPr>
        <w:t>Таблиця 1</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1"/>
        <w:gridCol w:w="850"/>
        <w:gridCol w:w="1985"/>
        <w:gridCol w:w="2835"/>
        <w:gridCol w:w="1984"/>
      </w:tblGrid>
      <w:tr w:rsidR="00C820DC" w:rsidRPr="00BD3C17" w14:paraId="22667DB1" w14:textId="2442B46A" w:rsidTr="00FB0D0E">
        <w:trPr>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721D94BD" w14:textId="7E44A28A" w:rsidR="00C820DC" w:rsidRPr="00BD3C17" w:rsidRDefault="00C820DC" w:rsidP="00431708">
            <w:pPr>
              <w:pStyle w:val="Default"/>
              <w:ind w:right="31"/>
              <w:jc w:val="center"/>
              <w:rPr>
                <w:b/>
                <w:color w:val="auto"/>
                <w:sz w:val="22"/>
                <w:szCs w:val="22"/>
                <w:lang w:val="uk-UA"/>
              </w:rPr>
            </w:pPr>
            <w:r w:rsidRPr="00BD3C17">
              <w:rPr>
                <w:rFonts w:eastAsia="Times New Roman"/>
                <w:b/>
                <w:color w:val="auto"/>
                <w:sz w:val="22"/>
                <w:szCs w:val="22"/>
                <w:shd w:val="clear" w:color="auto" w:fill="FFFFFF"/>
                <w:lang w:val="uk-UA" w:eastAsia="ru-RU"/>
              </w:rPr>
              <w:t>№ з/п</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B57AC3" w14:textId="742CB4B6" w:rsidR="00C820DC" w:rsidRPr="00BD3C17" w:rsidRDefault="00C820DC" w:rsidP="00431708">
            <w:pPr>
              <w:pStyle w:val="Default"/>
              <w:ind w:left="-103" w:right="-105"/>
              <w:jc w:val="center"/>
              <w:rPr>
                <w:b/>
                <w:color w:val="auto"/>
                <w:sz w:val="22"/>
                <w:szCs w:val="22"/>
                <w:lang w:val="uk-UA"/>
              </w:rPr>
            </w:pPr>
            <w:r w:rsidRPr="00BD3C17">
              <w:rPr>
                <w:b/>
                <w:color w:val="auto"/>
                <w:sz w:val="22"/>
                <w:szCs w:val="22"/>
                <w:lang w:val="uk-UA"/>
              </w:rPr>
              <w:t>Найменування</w:t>
            </w:r>
          </w:p>
        </w:tc>
        <w:tc>
          <w:tcPr>
            <w:tcW w:w="851" w:type="dxa"/>
            <w:tcBorders>
              <w:top w:val="single" w:sz="4" w:space="0" w:color="auto"/>
              <w:left w:val="single" w:sz="4" w:space="0" w:color="auto"/>
              <w:bottom w:val="single" w:sz="4" w:space="0" w:color="auto"/>
              <w:right w:val="single" w:sz="4" w:space="0" w:color="auto"/>
            </w:tcBorders>
            <w:vAlign w:val="center"/>
          </w:tcPr>
          <w:p w14:paraId="771479FF" w14:textId="3184198C" w:rsidR="00C820DC" w:rsidRPr="00BD3C17" w:rsidRDefault="00C820DC" w:rsidP="00A30FF2">
            <w:pPr>
              <w:pStyle w:val="Default"/>
              <w:ind w:left="-103" w:right="-102"/>
              <w:jc w:val="center"/>
              <w:rPr>
                <w:b/>
                <w:color w:val="auto"/>
                <w:sz w:val="22"/>
                <w:szCs w:val="22"/>
                <w:lang w:val="uk-UA"/>
              </w:rPr>
            </w:pPr>
            <w:r>
              <w:rPr>
                <w:b/>
                <w:color w:val="auto"/>
                <w:sz w:val="22"/>
                <w:szCs w:val="22"/>
                <w:lang w:val="uk-UA"/>
              </w:rPr>
              <w:t>Один. вимір.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356E4" w14:textId="02F46DA0" w:rsidR="00C820DC" w:rsidRPr="00BD3C17" w:rsidRDefault="00C820DC" w:rsidP="00431708">
            <w:pPr>
              <w:pStyle w:val="Default"/>
              <w:jc w:val="center"/>
              <w:rPr>
                <w:b/>
                <w:color w:val="auto"/>
                <w:sz w:val="22"/>
                <w:szCs w:val="22"/>
                <w:lang w:val="uk-UA"/>
              </w:rPr>
            </w:pPr>
            <w:r w:rsidRPr="00BD3C17">
              <w:rPr>
                <w:b/>
                <w:color w:val="auto"/>
                <w:sz w:val="22"/>
                <w:szCs w:val="22"/>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9950AE" w14:textId="77777777" w:rsidR="00C820DC" w:rsidRPr="00BD3C17" w:rsidRDefault="00C820DC" w:rsidP="00431708">
            <w:pPr>
              <w:pStyle w:val="Default"/>
              <w:jc w:val="center"/>
              <w:rPr>
                <w:b/>
                <w:color w:val="auto"/>
                <w:sz w:val="22"/>
                <w:szCs w:val="22"/>
                <w:lang w:val="uk-UA"/>
              </w:rPr>
            </w:pPr>
            <w:r w:rsidRPr="00BD3C17">
              <w:rPr>
                <w:b/>
                <w:color w:val="auto"/>
                <w:sz w:val="22"/>
                <w:szCs w:val="22"/>
                <w:lang w:val="uk-UA"/>
              </w:rPr>
              <w:t>Специфікації, схвалення, відповідності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B8F39D" w14:textId="77777777" w:rsidR="00C820DC" w:rsidRPr="00BD3C17" w:rsidRDefault="00C820DC" w:rsidP="00431708">
            <w:pPr>
              <w:pStyle w:val="Default"/>
              <w:jc w:val="center"/>
              <w:rPr>
                <w:b/>
                <w:color w:val="auto"/>
                <w:sz w:val="22"/>
                <w:szCs w:val="22"/>
                <w:lang w:val="uk-UA"/>
              </w:rPr>
            </w:pPr>
            <w:r w:rsidRPr="00BD3C17">
              <w:rPr>
                <w:b/>
                <w:color w:val="auto"/>
                <w:sz w:val="22"/>
                <w:szCs w:val="22"/>
                <w:lang w:val="uk-UA"/>
              </w:rPr>
              <w:t>Фізико-хімічні показники</w:t>
            </w:r>
          </w:p>
        </w:tc>
        <w:tc>
          <w:tcPr>
            <w:tcW w:w="1984" w:type="dxa"/>
            <w:tcBorders>
              <w:top w:val="single" w:sz="4" w:space="0" w:color="auto"/>
              <w:left w:val="single" w:sz="4" w:space="0" w:color="auto"/>
              <w:bottom w:val="single" w:sz="4" w:space="0" w:color="auto"/>
              <w:right w:val="single" w:sz="4" w:space="0" w:color="auto"/>
            </w:tcBorders>
            <w:vAlign w:val="center"/>
          </w:tcPr>
          <w:p w14:paraId="2E1013C3" w14:textId="0E8E17F1" w:rsidR="00C820DC" w:rsidRPr="00BD3C17" w:rsidRDefault="00C820DC" w:rsidP="00431708">
            <w:pPr>
              <w:pStyle w:val="Default"/>
              <w:jc w:val="center"/>
              <w:rPr>
                <w:b/>
                <w:color w:val="auto"/>
                <w:sz w:val="22"/>
                <w:szCs w:val="22"/>
                <w:lang w:val="uk-UA"/>
              </w:rPr>
            </w:pPr>
            <w:r>
              <w:rPr>
                <w:b/>
                <w:color w:val="auto"/>
                <w:sz w:val="22"/>
                <w:szCs w:val="22"/>
                <w:lang w:val="uk-UA"/>
              </w:rPr>
              <w:t>Пропозиція Учасника</w:t>
            </w:r>
          </w:p>
        </w:tc>
      </w:tr>
      <w:tr w:rsidR="00431708" w:rsidRPr="00BD3C17" w14:paraId="7A01577A" w14:textId="77777777" w:rsidTr="00FB0D0E">
        <w:trPr>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3B953B28" w14:textId="50BB6C1F" w:rsidR="00431708" w:rsidRPr="00137D52" w:rsidRDefault="00431708" w:rsidP="00431708">
            <w:pPr>
              <w:pStyle w:val="Default"/>
              <w:ind w:right="31"/>
              <w:jc w:val="center"/>
              <w:rPr>
                <w:rFonts w:eastAsia="Times New Roman"/>
                <w:b/>
                <w:color w:val="auto"/>
                <w:sz w:val="22"/>
                <w:szCs w:val="22"/>
                <w:shd w:val="clear" w:color="auto" w:fill="FFFFFF"/>
                <w:lang w:val="uk-UA" w:eastAsia="ru-RU"/>
              </w:rPr>
            </w:pPr>
            <w:r w:rsidRPr="00137D52">
              <w:rPr>
                <w:rFonts w:eastAsia="Times New Roman"/>
                <w:b/>
                <w:color w:val="auto"/>
                <w:sz w:val="22"/>
                <w:szCs w:val="22"/>
                <w:shd w:val="clear" w:color="auto" w:fill="FFFFFF"/>
                <w:lang w:val="uk-UA"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14:paraId="670B45F2" w14:textId="155B91A7" w:rsidR="00431708" w:rsidRPr="00137D52" w:rsidRDefault="00431708" w:rsidP="00431708">
            <w:pPr>
              <w:pStyle w:val="Default"/>
              <w:ind w:left="-103" w:right="-105"/>
              <w:jc w:val="center"/>
              <w:rPr>
                <w:b/>
                <w:color w:val="auto"/>
                <w:sz w:val="22"/>
                <w:szCs w:val="22"/>
                <w:lang w:val="uk-UA"/>
              </w:rPr>
            </w:pPr>
            <w:r w:rsidRPr="00137D52">
              <w:rPr>
                <w:sz w:val="22"/>
                <w:szCs w:val="22"/>
              </w:rPr>
              <w:t>Олива</w:t>
            </w:r>
            <w:r w:rsidR="00A30FF2" w:rsidRPr="00137D52">
              <w:rPr>
                <w:rFonts w:eastAsia="Times New Roman"/>
                <w:color w:val="auto"/>
                <w:sz w:val="22"/>
                <w:szCs w:val="22"/>
                <w:lang w:val="uk-UA" w:eastAsia="ru-RU"/>
              </w:rPr>
              <w:t xml:space="preserve"> </w:t>
            </w:r>
            <w:r w:rsidR="00A30FF2" w:rsidRPr="00137D52">
              <w:rPr>
                <w:sz w:val="22"/>
                <w:szCs w:val="22"/>
                <w:lang w:val="uk-UA"/>
              </w:rPr>
              <w:t>моторна</w:t>
            </w:r>
            <w:r w:rsidRPr="00137D52">
              <w:rPr>
                <w:sz w:val="22"/>
                <w:szCs w:val="22"/>
              </w:rPr>
              <w:t xml:space="preserve"> 5W-30</w:t>
            </w:r>
          </w:p>
        </w:tc>
        <w:tc>
          <w:tcPr>
            <w:tcW w:w="851" w:type="dxa"/>
            <w:tcBorders>
              <w:top w:val="single" w:sz="4" w:space="0" w:color="auto"/>
              <w:left w:val="single" w:sz="4" w:space="0" w:color="auto"/>
              <w:bottom w:val="single" w:sz="4" w:space="0" w:color="auto"/>
              <w:right w:val="single" w:sz="4" w:space="0" w:color="auto"/>
            </w:tcBorders>
            <w:vAlign w:val="center"/>
          </w:tcPr>
          <w:p w14:paraId="36873BA4" w14:textId="1887D35B" w:rsidR="00431708" w:rsidRPr="00137D52" w:rsidRDefault="00431708" w:rsidP="00431708">
            <w:pPr>
              <w:pStyle w:val="Default"/>
              <w:jc w:val="center"/>
              <w:rPr>
                <w:b/>
                <w:color w:val="auto"/>
                <w:sz w:val="22"/>
                <w:szCs w:val="22"/>
                <w:lang w:val="uk-UA"/>
              </w:rPr>
            </w:pPr>
            <w:r w:rsidRPr="00137D52">
              <w:rPr>
                <w:sz w:val="22"/>
                <w:szCs w:val="22"/>
              </w:rPr>
              <w:t>л</w:t>
            </w:r>
          </w:p>
        </w:tc>
        <w:tc>
          <w:tcPr>
            <w:tcW w:w="850" w:type="dxa"/>
            <w:tcBorders>
              <w:top w:val="single" w:sz="4" w:space="0" w:color="auto"/>
              <w:left w:val="single" w:sz="4" w:space="0" w:color="auto"/>
              <w:bottom w:val="single" w:sz="4" w:space="0" w:color="auto"/>
              <w:right w:val="single" w:sz="4" w:space="0" w:color="auto"/>
            </w:tcBorders>
            <w:vAlign w:val="center"/>
          </w:tcPr>
          <w:p w14:paraId="7D07DD8A" w14:textId="365B6E5E" w:rsidR="00431708" w:rsidRPr="00137D52" w:rsidRDefault="00A62137" w:rsidP="00431708">
            <w:pPr>
              <w:pStyle w:val="Default"/>
              <w:jc w:val="center"/>
              <w:rPr>
                <w:b/>
                <w:color w:val="auto"/>
                <w:sz w:val="22"/>
                <w:szCs w:val="22"/>
                <w:lang w:val="uk-UA"/>
              </w:rPr>
            </w:pPr>
            <w:r>
              <w:rPr>
                <w:sz w:val="22"/>
                <w:szCs w:val="22"/>
                <w:lang w:val="uk-UA"/>
              </w:rPr>
              <w:t>2</w:t>
            </w:r>
            <w:r w:rsidR="00A30FF2" w:rsidRPr="00137D52">
              <w:rPr>
                <w:sz w:val="22"/>
                <w:szCs w:val="22"/>
                <w:lang w:val="uk-UA"/>
              </w:rPr>
              <w:t xml:space="preserve"> </w:t>
            </w:r>
            <w:r w:rsidR="00431708" w:rsidRPr="00137D52">
              <w:rPr>
                <w:sz w:val="22"/>
                <w:szCs w:val="22"/>
              </w:rPr>
              <w:t>000</w:t>
            </w:r>
          </w:p>
        </w:tc>
        <w:tc>
          <w:tcPr>
            <w:tcW w:w="1985" w:type="dxa"/>
            <w:tcBorders>
              <w:top w:val="single" w:sz="4" w:space="0" w:color="auto"/>
              <w:left w:val="single" w:sz="4" w:space="0" w:color="auto"/>
              <w:bottom w:val="single" w:sz="4" w:space="0" w:color="auto"/>
              <w:right w:val="single" w:sz="4" w:space="0" w:color="auto"/>
            </w:tcBorders>
            <w:vAlign w:val="center"/>
          </w:tcPr>
          <w:p w14:paraId="0BF7319F" w14:textId="77777777" w:rsidR="00CF1326" w:rsidRPr="00137D52" w:rsidRDefault="00431708" w:rsidP="00A30FF2">
            <w:pPr>
              <w:pStyle w:val="Default"/>
              <w:ind w:left="-112"/>
              <w:jc w:val="center"/>
              <w:rPr>
                <w:color w:val="auto"/>
                <w:sz w:val="22"/>
                <w:szCs w:val="22"/>
                <w:lang w:val="uk-UA"/>
              </w:rPr>
            </w:pPr>
            <w:r w:rsidRPr="00137D52">
              <w:rPr>
                <w:color w:val="auto"/>
                <w:sz w:val="22"/>
                <w:szCs w:val="22"/>
                <w:lang w:val="uk-UA"/>
              </w:rPr>
              <w:t xml:space="preserve">ACEA C3, API SN, VW 502.00 / 505.00 / 505.01,  MB </w:t>
            </w:r>
            <w:proofErr w:type="spellStart"/>
            <w:r w:rsidRPr="00137D52">
              <w:rPr>
                <w:color w:val="auto"/>
                <w:sz w:val="22"/>
                <w:szCs w:val="22"/>
                <w:lang w:val="uk-UA"/>
              </w:rPr>
              <w:t>Approval</w:t>
            </w:r>
            <w:proofErr w:type="spellEnd"/>
            <w:r w:rsidRPr="00137D52">
              <w:rPr>
                <w:color w:val="auto"/>
                <w:sz w:val="22"/>
                <w:szCs w:val="22"/>
                <w:lang w:val="uk-UA"/>
              </w:rPr>
              <w:t xml:space="preserve">  229.52 / 229.51, GM DEXOS 2, </w:t>
            </w:r>
          </w:p>
          <w:p w14:paraId="5684FB62" w14:textId="4E24C586" w:rsidR="00CF1326" w:rsidRPr="00137D52" w:rsidRDefault="00CF1326" w:rsidP="00A30FF2">
            <w:pPr>
              <w:pStyle w:val="Default"/>
              <w:ind w:left="-112"/>
              <w:jc w:val="center"/>
              <w:rPr>
                <w:color w:val="auto"/>
                <w:sz w:val="22"/>
                <w:szCs w:val="22"/>
                <w:lang w:val="en-US"/>
              </w:rPr>
            </w:pPr>
            <w:r w:rsidRPr="00137D52">
              <w:rPr>
                <w:color w:val="auto"/>
                <w:sz w:val="22"/>
                <w:szCs w:val="22"/>
                <w:lang w:val="en-US"/>
              </w:rPr>
              <w:t>FIAT 9.55535 S3</w:t>
            </w:r>
          </w:p>
          <w:p w14:paraId="31CAE49B" w14:textId="25375357" w:rsidR="00431708" w:rsidRPr="00137D52" w:rsidRDefault="00431708" w:rsidP="00A30FF2">
            <w:pPr>
              <w:pStyle w:val="Default"/>
              <w:ind w:left="-112"/>
              <w:jc w:val="center"/>
              <w:rPr>
                <w:b/>
                <w:color w:val="auto"/>
                <w:sz w:val="22"/>
                <w:szCs w:val="22"/>
                <w:lang w:val="uk-UA"/>
              </w:rPr>
            </w:pPr>
            <w:r w:rsidRPr="00137D52">
              <w:rPr>
                <w:color w:val="auto"/>
                <w:sz w:val="22"/>
                <w:szCs w:val="22"/>
                <w:lang w:val="uk-UA"/>
              </w:rPr>
              <w:t>BMW LL-04</w:t>
            </w:r>
          </w:p>
        </w:tc>
        <w:tc>
          <w:tcPr>
            <w:tcW w:w="2835" w:type="dxa"/>
            <w:tcBorders>
              <w:top w:val="single" w:sz="4" w:space="0" w:color="auto"/>
              <w:left w:val="single" w:sz="4" w:space="0" w:color="auto"/>
              <w:bottom w:val="single" w:sz="4" w:space="0" w:color="auto"/>
              <w:right w:val="single" w:sz="4" w:space="0" w:color="auto"/>
            </w:tcBorders>
            <w:vAlign w:val="center"/>
          </w:tcPr>
          <w:p w14:paraId="0ED8B45E" w14:textId="56DE5C50" w:rsidR="00431708" w:rsidRPr="00137D52" w:rsidRDefault="00A85D1F" w:rsidP="00A30FF2">
            <w:pPr>
              <w:pStyle w:val="Default"/>
              <w:ind w:left="-114" w:right="-103"/>
              <w:jc w:val="center"/>
              <w:rPr>
                <w:color w:val="auto"/>
                <w:sz w:val="22"/>
                <w:szCs w:val="22"/>
                <w:lang w:val="uk-UA"/>
              </w:rPr>
            </w:pPr>
            <w:r w:rsidRPr="00137D52">
              <w:rPr>
                <w:color w:val="auto"/>
                <w:sz w:val="22"/>
                <w:szCs w:val="22"/>
                <w:lang w:val="uk-UA"/>
              </w:rPr>
              <w:t>Щільність при 15°C: не менше 0,</w:t>
            </w:r>
            <w:r w:rsidR="00431708" w:rsidRPr="00137D52">
              <w:rPr>
                <w:color w:val="auto"/>
                <w:sz w:val="22"/>
                <w:szCs w:val="22"/>
                <w:lang w:val="uk-UA"/>
              </w:rPr>
              <w:t>850 г/см3</w:t>
            </w:r>
          </w:p>
          <w:p w14:paraId="2A8C320C"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В’язкість при 40°C: в межах 68,0-72.60 мм2/с</w:t>
            </w:r>
          </w:p>
          <w:p w14:paraId="5F68BD2A"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В’язкість при 100°C: в межах</w:t>
            </w:r>
            <w:r w:rsidRPr="00137D52">
              <w:rPr>
                <w:sz w:val="22"/>
                <w:szCs w:val="22"/>
              </w:rPr>
              <w:t xml:space="preserve"> </w:t>
            </w:r>
            <w:r w:rsidRPr="00137D52">
              <w:rPr>
                <w:color w:val="auto"/>
                <w:sz w:val="22"/>
                <w:szCs w:val="22"/>
                <w:lang w:val="uk-UA"/>
              </w:rPr>
              <w:t>9,3-12,5 мм2/с</w:t>
            </w:r>
          </w:p>
          <w:p w14:paraId="502DE70C"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Температура самозаймання:  не менше 230°C</w:t>
            </w:r>
          </w:p>
          <w:p w14:paraId="0C059BB1"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Температура застигання: не вище – мінус 36 °C</w:t>
            </w:r>
          </w:p>
          <w:p w14:paraId="4E329118"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Індекс в’язкості: не менше 168</w:t>
            </w:r>
          </w:p>
          <w:p w14:paraId="04F51D9D" w14:textId="65FE0269"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З</w:t>
            </w:r>
            <w:r w:rsidR="00A85D1F" w:rsidRPr="00137D52">
              <w:rPr>
                <w:color w:val="auto"/>
                <w:sz w:val="22"/>
                <w:szCs w:val="22"/>
                <w:lang w:val="uk-UA"/>
              </w:rPr>
              <w:t>агальне лужне число: не менше 7,</w:t>
            </w:r>
            <w:r w:rsidRPr="00137D52">
              <w:rPr>
                <w:color w:val="auto"/>
                <w:sz w:val="22"/>
                <w:szCs w:val="22"/>
                <w:lang w:val="uk-UA"/>
              </w:rPr>
              <w:t>4 (TBN (</w:t>
            </w:r>
            <w:proofErr w:type="spellStart"/>
            <w:r w:rsidRPr="00137D52">
              <w:rPr>
                <w:color w:val="auto"/>
                <w:sz w:val="22"/>
                <w:szCs w:val="22"/>
                <w:lang w:val="uk-UA"/>
              </w:rPr>
              <w:t>mg</w:t>
            </w:r>
            <w:proofErr w:type="spellEnd"/>
            <w:r w:rsidRPr="00137D52">
              <w:rPr>
                <w:color w:val="auto"/>
                <w:sz w:val="22"/>
                <w:szCs w:val="22"/>
                <w:lang w:val="uk-UA"/>
              </w:rPr>
              <w:t xml:space="preserve"> KOH/g)</w:t>
            </w:r>
          </w:p>
          <w:p w14:paraId="4A7DC5FC" w14:textId="3446E5C3"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С</w:t>
            </w:r>
            <w:r w:rsidR="00A85D1F" w:rsidRPr="00137D52">
              <w:rPr>
                <w:color w:val="auto"/>
                <w:sz w:val="22"/>
                <w:szCs w:val="22"/>
                <w:lang w:val="uk-UA"/>
              </w:rPr>
              <w:t>ульфатна зольність: не більше 0,</w:t>
            </w:r>
            <w:r w:rsidRPr="00137D52">
              <w:rPr>
                <w:color w:val="auto"/>
                <w:sz w:val="22"/>
                <w:szCs w:val="22"/>
                <w:lang w:val="uk-UA"/>
              </w:rPr>
              <w:t>78%</w:t>
            </w:r>
          </w:p>
          <w:p w14:paraId="4FB0D052" w14:textId="4FE6BC1F" w:rsidR="00431708" w:rsidRPr="00137D52" w:rsidRDefault="00431708" w:rsidP="00A30FF2">
            <w:pPr>
              <w:pStyle w:val="Default"/>
              <w:ind w:left="-114" w:right="-103"/>
              <w:jc w:val="center"/>
              <w:rPr>
                <w:b/>
                <w:color w:val="auto"/>
                <w:sz w:val="22"/>
                <w:szCs w:val="22"/>
                <w:lang w:val="uk-UA"/>
              </w:rPr>
            </w:pPr>
            <w:r w:rsidRPr="00137D52">
              <w:rPr>
                <w:color w:val="auto"/>
                <w:sz w:val="22"/>
                <w:szCs w:val="22"/>
                <w:lang w:val="uk-UA"/>
              </w:rPr>
              <w:t>Фасування:</w:t>
            </w:r>
            <w:r w:rsidR="00A85D1F" w:rsidRPr="00137D52">
              <w:rPr>
                <w:color w:val="auto"/>
                <w:sz w:val="22"/>
                <w:szCs w:val="22"/>
                <w:lang w:val="uk-UA"/>
              </w:rPr>
              <w:t xml:space="preserve"> каністра по 4</w:t>
            </w:r>
            <w:r w:rsidRPr="00137D52">
              <w:rPr>
                <w:color w:val="auto"/>
                <w:sz w:val="22"/>
                <w:szCs w:val="22"/>
                <w:lang w:val="uk-UA"/>
              </w:rPr>
              <w:t xml:space="preserve"> л</w:t>
            </w:r>
          </w:p>
        </w:tc>
        <w:tc>
          <w:tcPr>
            <w:tcW w:w="1984" w:type="dxa"/>
            <w:tcBorders>
              <w:top w:val="single" w:sz="4" w:space="0" w:color="auto"/>
              <w:left w:val="single" w:sz="4" w:space="0" w:color="auto"/>
              <w:bottom w:val="single" w:sz="4" w:space="0" w:color="auto"/>
              <w:right w:val="single" w:sz="4" w:space="0" w:color="auto"/>
            </w:tcBorders>
            <w:vAlign w:val="center"/>
          </w:tcPr>
          <w:p w14:paraId="4D34B49A" w14:textId="77777777" w:rsidR="00431708" w:rsidRPr="00137D52" w:rsidRDefault="00431708" w:rsidP="00431708">
            <w:pPr>
              <w:pStyle w:val="Default"/>
              <w:jc w:val="center"/>
              <w:rPr>
                <w:b/>
                <w:color w:val="auto"/>
                <w:sz w:val="22"/>
                <w:szCs w:val="22"/>
                <w:lang w:val="uk-UA"/>
              </w:rPr>
            </w:pPr>
          </w:p>
        </w:tc>
      </w:tr>
      <w:tr w:rsidR="00431708" w:rsidRPr="00BD3C17" w14:paraId="2D4E8165" w14:textId="77777777" w:rsidTr="00FB0D0E">
        <w:trPr>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017AB7AA" w14:textId="37C6BB7C" w:rsidR="00431708" w:rsidRPr="00137D52" w:rsidRDefault="00431708" w:rsidP="00431708">
            <w:pPr>
              <w:pStyle w:val="Default"/>
              <w:ind w:right="31"/>
              <w:jc w:val="center"/>
              <w:rPr>
                <w:rFonts w:eastAsia="Times New Roman"/>
                <w:b/>
                <w:color w:val="auto"/>
                <w:sz w:val="22"/>
                <w:szCs w:val="22"/>
                <w:shd w:val="clear" w:color="auto" w:fill="FFFFFF"/>
                <w:lang w:val="uk-UA" w:eastAsia="ru-RU"/>
              </w:rPr>
            </w:pPr>
            <w:r w:rsidRPr="00137D52">
              <w:rPr>
                <w:rFonts w:eastAsia="Times New Roman"/>
                <w:b/>
                <w:color w:val="auto"/>
                <w:sz w:val="22"/>
                <w:szCs w:val="22"/>
                <w:shd w:val="clear" w:color="auto" w:fill="FFFFFF"/>
                <w:lang w:val="uk-UA" w:eastAsia="ru-RU"/>
              </w:rPr>
              <w:t>2</w:t>
            </w:r>
          </w:p>
        </w:tc>
        <w:tc>
          <w:tcPr>
            <w:tcW w:w="1560" w:type="dxa"/>
            <w:tcBorders>
              <w:top w:val="single" w:sz="4" w:space="0" w:color="auto"/>
              <w:left w:val="single" w:sz="4" w:space="0" w:color="auto"/>
              <w:bottom w:val="single" w:sz="4" w:space="0" w:color="auto"/>
              <w:right w:val="single" w:sz="4" w:space="0" w:color="auto"/>
            </w:tcBorders>
            <w:vAlign w:val="center"/>
          </w:tcPr>
          <w:p w14:paraId="5BE4A9F5" w14:textId="512870E4" w:rsidR="00431708" w:rsidRPr="00137D52" w:rsidRDefault="00431708" w:rsidP="00431708">
            <w:pPr>
              <w:pStyle w:val="Default"/>
              <w:ind w:left="-103" w:right="-105"/>
              <w:jc w:val="center"/>
              <w:rPr>
                <w:sz w:val="22"/>
                <w:szCs w:val="22"/>
              </w:rPr>
            </w:pPr>
            <w:r w:rsidRPr="00137D52">
              <w:rPr>
                <w:sz w:val="22"/>
                <w:szCs w:val="22"/>
              </w:rPr>
              <w:t xml:space="preserve">Олива </w:t>
            </w:r>
            <w:r w:rsidRPr="00137D52">
              <w:rPr>
                <w:sz w:val="22"/>
                <w:szCs w:val="22"/>
                <w:lang w:val="uk-UA"/>
              </w:rPr>
              <w:t>моторна</w:t>
            </w:r>
            <w:r w:rsidRPr="00137D52">
              <w:rPr>
                <w:sz w:val="22"/>
                <w:szCs w:val="22"/>
              </w:rPr>
              <w:t xml:space="preserve"> 5</w:t>
            </w:r>
            <w:r w:rsidR="00655B24" w:rsidRPr="00655B24">
              <w:rPr>
                <w:sz w:val="22"/>
                <w:szCs w:val="22"/>
                <w:lang w:val="uk-UA"/>
              </w:rPr>
              <w:t>W</w:t>
            </w:r>
            <w:r w:rsidR="00655B24">
              <w:rPr>
                <w:sz w:val="22"/>
                <w:szCs w:val="22"/>
                <w:lang w:val="uk-UA"/>
              </w:rPr>
              <w:t>-</w:t>
            </w:r>
            <w:r w:rsidRPr="00137D52">
              <w:rPr>
                <w:sz w:val="22"/>
                <w:szCs w:val="22"/>
              </w:rPr>
              <w:t>40</w:t>
            </w:r>
          </w:p>
        </w:tc>
        <w:tc>
          <w:tcPr>
            <w:tcW w:w="851" w:type="dxa"/>
            <w:tcBorders>
              <w:top w:val="single" w:sz="4" w:space="0" w:color="auto"/>
              <w:left w:val="single" w:sz="4" w:space="0" w:color="auto"/>
              <w:bottom w:val="single" w:sz="4" w:space="0" w:color="auto"/>
              <w:right w:val="single" w:sz="4" w:space="0" w:color="auto"/>
            </w:tcBorders>
            <w:vAlign w:val="center"/>
          </w:tcPr>
          <w:p w14:paraId="6E58F47E" w14:textId="6A1F93D3" w:rsidR="00431708" w:rsidRPr="00137D52" w:rsidRDefault="00431708" w:rsidP="00431708">
            <w:pPr>
              <w:pStyle w:val="Default"/>
              <w:jc w:val="center"/>
              <w:rPr>
                <w:sz w:val="22"/>
                <w:szCs w:val="22"/>
              </w:rPr>
            </w:pPr>
            <w:r w:rsidRPr="00137D52">
              <w:rPr>
                <w:sz w:val="22"/>
                <w:szCs w:val="22"/>
              </w:rPr>
              <w:t>л</w:t>
            </w:r>
          </w:p>
        </w:tc>
        <w:tc>
          <w:tcPr>
            <w:tcW w:w="850" w:type="dxa"/>
            <w:tcBorders>
              <w:top w:val="single" w:sz="4" w:space="0" w:color="auto"/>
              <w:left w:val="single" w:sz="4" w:space="0" w:color="auto"/>
              <w:bottom w:val="single" w:sz="4" w:space="0" w:color="auto"/>
              <w:right w:val="single" w:sz="4" w:space="0" w:color="auto"/>
            </w:tcBorders>
            <w:vAlign w:val="center"/>
          </w:tcPr>
          <w:p w14:paraId="65A87EEE" w14:textId="5876F00D" w:rsidR="00431708" w:rsidRPr="00137D52" w:rsidRDefault="00431708" w:rsidP="00431708">
            <w:pPr>
              <w:pStyle w:val="Default"/>
              <w:jc w:val="center"/>
              <w:rPr>
                <w:sz w:val="22"/>
                <w:szCs w:val="22"/>
              </w:rPr>
            </w:pPr>
            <w:r w:rsidRPr="00137D52">
              <w:rPr>
                <w:sz w:val="22"/>
                <w:szCs w:val="22"/>
              </w:rPr>
              <w:t>1500</w:t>
            </w:r>
          </w:p>
        </w:tc>
        <w:tc>
          <w:tcPr>
            <w:tcW w:w="1985" w:type="dxa"/>
            <w:tcBorders>
              <w:top w:val="single" w:sz="4" w:space="0" w:color="auto"/>
              <w:left w:val="single" w:sz="4" w:space="0" w:color="auto"/>
              <w:bottom w:val="single" w:sz="4" w:space="0" w:color="auto"/>
              <w:right w:val="single" w:sz="4" w:space="0" w:color="auto"/>
            </w:tcBorders>
            <w:vAlign w:val="center"/>
          </w:tcPr>
          <w:p w14:paraId="549582AC" w14:textId="4509099C" w:rsidR="00E2084D" w:rsidRPr="00137D52" w:rsidRDefault="00E2084D" w:rsidP="00A30FF2">
            <w:pPr>
              <w:pStyle w:val="Default"/>
              <w:ind w:left="-112"/>
              <w:jc w:val="center"/>
              <w:rPr>
                <w:color w:val="auto"/>
                <w:sz w:val="22"/>
                <w:szCs w:val="22"/>
              </w:rPr>
            </w:pPr>
            <w:r w:rsidRPr="00137D52">
              <w:rPr>
                <w:color w:val="auto"/>
                <w:sz w:val="22"/>
                <w:szCs w:val="22"/>
                <w:lang w:val="uk-UA"/>
              </w:rPr>
              <w:t>Офіційне схвалення API SN((замовник буде перевіряти наявність стандартів на сайті</w:t>
            </w:r>
            <w:r w:rsidRPr="00137D52">
              <w:rPr>
                <w:color w:val="auto"/>
                <w:sz w:val="22"/>
                <w:szCs w:val="22"/>
              </w:rPr>
              <w:t xml:space="preserve"> </w:t>
            </w:r>
            <w:hyperlink r:id="rId5" w:history="1">
              <w:r w:rsidRPr="00137D52">
                <w:rPr>
                  <w:rStyle w:val="a5"/>
                  <w:sz w:val="22"/>
                  <w:szCs w:val="22"/>
                  <w:lang w:val="en-US"/>
                </w:rPr>
                <w:t>http</w:t>
              </w:r>
              <w:r w:rsidRPr="00137D52">
                <w:rPr>
                  <w:rStyle w:val="a5"/>
                  <w:sz w:val="22"/>
                  <w:szCs w:val="22"/>
                </w:rPr>
                <w:t>://</w:t>
              </w:r>
              <w:r w:rsidRPr="00137D52">
                <w:rPr>
                  <w:rStyle w:val="a5"/>
                  <w:sz w:val="22"/>
                  <w:szCs w:val="22"/>
                  <w:lang w:val="en-US"/>
                </w:rPr>
                <w:t>www</w:t>
              </w:r>
              <w:r w:rsidRPr="00137D52">
                <w:rPr>
                  <w:rStyle w:val="a5"/>
                  <w:sz w:val="22"/>
                  <w:szCs w:val="22"/>
                </w:rPr>
                <w:t>.</w:t>
              </w:r>
              <w:proofErr w:type="spellStart"/>
              <w:r w:rsidRPr="00137D52">
                <w:rPr>
                  <w:rStyle w:val="a5"/>
                  <w:sz w:val="22"/>
                  <w:szCs w:val="22"/>
                  <w:lang w:val="en-US"/>
                </w:rPr>
                <w:t>api</w:t>
              </w:r>
              <w:proofErr w:type="spellEnd"/>
              <w:r w:rsidRPr="00137D52">
                <w:rPr>
                  <w:rStyle w:val="a5"/>
                  <w:sz w:val="22"/>
                  <w:szCs w:val="22"/>
                </w:rPr>
                <w:t>.</w:t>
              </w:r>
              <w:r w:rsidRPr="00137D52">
                <w:rPr>
                  <w:rStyle w:val="a5"/>
                  <w:sz w:val="22"/>
                  <w:szCs w:val="22"/>
                  <w:lang w:val="en-US"/>
                </w:rPr>
                <w:t>org</w:t>
              </w:r>
              <w:r w:rsidRPr="00137D52">
                <w:rPr>
                  <w:rStyle w:val="a5"/>
                  <w:sz w:val="22"/>
                  <w:szCs w:val="22"/>
                </w:rPr>
                <w:t>/</w:t>
              </w:r>
            </w:hyperlink>
            <w:r w:rsidR="00A30FF2" w:rsidRPr="00137D52">
              <w:rPr>
                <w:color w:val="auto"/>
                <w:sz w:val="22"/>
                <w:szCs w:val="22"/>
              </w:rPr>
              <w:t>)</w:t>
            </w:r>
          </w:p>
          <w:p w14:paraId="5247BE6E" w14:textId="2B902984" w:rsidR="00A85D1F" w:rsidRPr="00137D52" w:rsidRDefault="00A85D1F" w:rsidP="00A30FF2">
            <w:pPr>
              <w:pStyle w:val="Default"/>
              <w:ind w:left="-112"/>
              <w:jc w:val="center"/>
              <w:rPr>
                <w:color w:val="auto"/>
                <w:sz w:val="22"/>
                <w:szCs w:val="22"/>
                <w:lang w:val="en-US"/>
              </w:rPr>
            </w:pPr>
            <w:r w:rsidRPr="00137D52">
              <w:rPr>
                <w:color w:val="auto"/>
                <w:sz w:val="22"/>
                <w:szCs w:val="22"/>
                <w:lang w:val="en-US"/>
              </w:rPr>
              <w:t>ACEA A3/B4</w:t>
            </w:r>
          </w:p>
          <w:p w14:paraId="25617295" w14:textId="77777777" w:rsidR="00A85D1F" w:rsidRPr="00137D52" w:rsidRDefault="00A85D1F" w:rsidP="00A30FF2">
            <w:pPr>
              <w:pStyle w:val="Default"/>
              <w:ind w:left="-112"/>
              <w:jc w:val="center"/>
              <w:rPr>
                <w:color w:val="auto"/>
                <w:sz w:val="22"/>
                <w:szCs w:val="22"/>
                <w:lang w:val="en-US"/>
              </w:rPr>
            </w:pPr>
            <w:r w:rsidRPr="00137D52">
              <w:rPr>
                <w:color w:val="auto"/>
                <w:sz w:val="22"/>
                <w:szCs w:val="22"/>
                <w:lang w:val="en-US"/>
              </w:rPr>
              <w:t>Fiat 9.55535-Z2</w:t>
            </w:r>
          </w:p>
          <w:p w14:paraId="0C1A65BA" w14:textId="267571D5" w:rsidR="00431708" w:rsidRPr="00137D52" w:rsidRDefault="00A85D1F" w:rsidP="00A30FF2">
            <w:pPr>
              <w:pStyle w:val="Default"/>
              <w:ind w:left="-112"/>
              <w:jc w:val="center"/>
              <w:rPr>
                <w:color w:val="auto"/>
                <w:sz w:val="22"/>
                <w:szCs w:val="22"/>
                <w:lang w:val="en-US"/>
              </w:rPr>
            </w:pPr>
            <w:r w:rsidRPr="00137D52">
              <w:rPr>
                <w:color w:val="auto"/>
                <w:sz w:val="22"/>
                <w:szCs w:val="22"/>
                <w:lang w:val="en-US"/>
              </w:rPr>
              <w:t>Renault RN 0700, RN 0710</w:t>
            </w:r>
          </w:p>
        </w:tc>
        <w:tc>
          <w:tcPr>
            <w:tcW w:w="2835" w:type="dxa"/>
            <w:tcBorders>
              <w:top w:val="single" w:sz="4" w:space="0" w:color="auto"/>
              <w:left w:val="single" w:sz="4" w:space="0" w:color="auto"/>
              <w:bottom w:val="single" w:sz="4" w:space="0" w:color="auto"/>
              <w:right w:val="single" w:sz="4" w:space="0" w:color="auto"/>
            </w:tcBorders>
            <w:vAlign w:val="center"/>
          </w:tcPr>
          <w:p w14:paraId="70D9B66B" w14:textId="5AE4F982"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Щільність при 15°C: не менше 0,852 г/см3</w:t>
            </w:r>
          </w:p>
          <w:p w14:paraId="646813D6" w14:textId="44CA3DE6"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В’язкість при 100°C: в межах 13,5-14,5 мм2/с</w:t>
            </w:r>
          </w:p>
          <w:p w14:paraId="07CDEC36" w14:textId="7A6A6E86"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Температура самозаймання:  не менше 210°C</w:t>
            </w:r>
          </w:p>
          <w:p w14:paraId="01EB8393" w14:textId="5D7733F0"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Температура застигання: не вище – мінус 30 °C</w:t>
            </w:r>
          </w:p>
          <w:p w14:paraId="43235B78" w14:textId="183C3304"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Індекс в’язкості: не менше 160</w:t>
            </w:r>
          </w:p>
          <w:p w14:paraId="3E78E5DC" w14:textId="361FC700" w:rsidR="00A85D1F" w:rsidRPr="00137D52" w:rsidRDefault="00A85D1F" w:rsidP="00A30FF2">
            <w:pPr>
              <w:pStyle w:val="Default"/>
              <w:ind w:left="-114" w:right="-103"/>
              <w:jc w:val="center"/>
              <w:rPr>
                <w:color w:val="auto"/>
                <w:sz w:val="22"/>
                <w:szCs w:val="22"/>
                <w:lang w:val="uk-UA"/>
              </w:rPr>
            </w:pPr>
            <w:r w:rsidRPr="00137D52">
              <w:rPr>
                <w:color w:val="auto"/>
                <w:sz w:val="22"/>
                <w:szCs w:val="22"/>
                <w:lang w:val="uk-UA"/>
              </w:rPr>
              <w:t>Загальне лужне число: не менше 11.2 (TBN (</w:t>
            </w:r>
            <w:proofErr w:type="spellStart"/>
            <w:r w:rsidRPr="00137D52">
              <w:rPr>
                <w:color w:val="auto"/>
                <w:sz w:val="22"/>
                <w:szCs w:val="22"/>
                <w:lang w:val="uk-UA"/>
              </w:rPr>
              <w:t>mg</w:t>
            </w:r>
            <w:proofErr w:type="spellEnd"/>
            <w:r w:rsidRPr="00137D52">
              <w:rPr>
                <w:color w:val="auto"/>
                <w:sz w:val="22"/>
                <w:szCs w:val="22"/>
                <w:lang w:val="uk-UA"/>
              </w:rPr>
              <w:t xml:space="preserve"> KOH/g)</w:t>
            </w:r>
          </w:p>
          <w:p w14:paraId="6BBD4E4F" w14:textId="2130028F" w:rsidR="00431708" w:rsidRPr="00137D52" w:rsidRDefault="00A85D1F" w:rsidP="00A30FF2">
            <w:pPr>
              <w:pStyle w:val="Default"/>
              <w:ind w:left="-114" w:right="-103"/>
              <w:jc w:val="center"/>
              <w:rPr>
                <w:color w:val="auto"/>
                <w:sz w:val="22"/>
                <w:szCs w:val="22"/>
                <w:lang w:val="uk-UA"/>
              </w:rPr>
            </w:pPr>
            <w:r w:rsidRPr="00137D52">
              <w:rPr>
                <w:color w:val="auto"/>
                <w:sz w:val="22"/>
                <w:szCs w:val="22"/>
                <w:lang w:val="uk-UA"/>
              </w:rPr>
              <w:t>Фасування: каністра по 3,2 л</w:t>
            </w:r>
          </w:p>
        </w:tc>
        <w:tc>
          <w:tcPr>
            <w:tcW w:w="1984" w:type="dxa"/>
            <w:tcBorders>
              <w:top w:val="single" w:sz="4" w:space="0" w:color="auto"/>
              <w:left w:val="single" w:sz="4" w:space="0" w:color="auto"/>
              <w:bottom w:val="single" w:sz="4" w:space="0" w:color="auto"/>
              <w:right w:val="single" w:sz="4" w:space="0" w:color="auto"/>
            </w:tcBorders>
            <w:vAlign w:val="center"/>
          </w:tcPr>
          <w:p w14:paraId="58722050" w14:textId="77777777" w:rsidR="00431708" w:rsidRPr="00137D52" w:rsidRDefault="00431708" w:rsidP="00431708">
            <w:pPr>
              <w:pStyle w:val="Default"/>
              <w:jc w:val="center"/>
              <w:rPr>
                <w:b/>
                <w:color w:val="auto"/>
                <w:sz w:val="22"/>
                <w:szCs w:val="22"/>
                <w:lang w:val="uk-UA"/>
              </w:rPr>
            </w:pPr>
          </w:p>
        </w:tc>
      </w:tr>
      <w:tr w:rsidR="00431708" w:rsidRPr="00BD3C17" w14:paraId="51BF57E3" w14:textId="77777777" w:rsidTr="00FB0D0E">
        <w:trPr>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05C9BD9D" w14:textId="349B8A50" w:rsidR="00431708" w:rsidRPr="00137D52" w:rsidRDefault="00431708" w:rsidP="00431708">
            <w:pPr>
              <w:pStyle w:val="Default"/>
              <w:ind w:right="31"/>
              <w:jc w:val="center"/>
              <w:rPr>
                <w:rFonts w:eastAsia="Times New Roman"/>
                <w:b/>
                <w:color w:val="auto"/>
                <w:sz w:val="22"/>
                <w:szCs w:val="22"/>
                <w:shd w:val="clear" w:color="auto" w:fill="FFFFFF"/>
                <w:lang w:val="uk-UA" w:eastAsia="ru-RU"/>
              </w:rPr>
            </w:pPr>
            <w:r w:rsidRPr="00137D52">
              <w:rPr>
                <w:rFonts w:eastAsia="Times New Roman"/>
                <w:b/>
                <w:color w:val="auto"/>
                <w:sz w:val="22"/>
                <w:szCs w:val="22"/>
                <w:shd w:val="clear" w:color="auto" w:fill="FFFFFF"/>
                <w:lang w:val="uk-UA"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14:paraId="277BF6D8" w14:textId="242B296B" w:rsidR="00431708" w:rsidRPr="00137D52" w:rsidRDefault="00431708" w:rsidP="00431708">
            <w:pPr>
              <w:pStyle w:val="Default"/>
              <w:ind w:left="-103" w:right="-105"/>
              <w:jc w:val="center"/>
              <w:rPr>
                <w:sz w:val="22"/>
                <w:szCs w:val="22"/>
                <w:lang w:val="uk-UA"/>
              </w:rPr>
            </w:pPr>
            <w:r w:rsidRPr="00137D52">
              <w:rPr>
                <w:sz w:val="22"/>
                <w:szCs w:val="22"/>
                <w:lang w:val="uk-UA"/>
              </w:rPr>
              <w:t>Олива моторна 10</w:t>
            </w:r>
            <w:r w:rsidRPr="00137D52">
              <w:rPr>
                <w:sz w:val="22"/>
                <w:szCs w:val="22"/>
              </w:rPr>
              <w:t>W</w:t>
            </w:r>
            <w:r w:rsidRPr="00137D52">
              <w:rPr>
                <w:sz w:val="22"/>
                <w:szCs w:val="22"/>
                <w:lang w:val="uk-UA"/>
              </w:rPr>
              <w:t>-40</w:t>
            </w:r>
          </w:p>
        </w:tc>
        <w:tc>
          <w:tcPr>
            <w:tcW w:w="851" w:type="dxa"/>
            <w:tcBorders>
              <w:top w:val="single" w:sz="4" w:space="0" w:color="auto"/>
              <w:left w:val="single" w:sz="4" w:space="0" w:color="auto"/>
              <w:bottom w:val="single" w:sz="4" w:space="0" w:color="auto"/>
              <w:right w:val="single" w:sz="4" w:space="0" w:color="auto"/>
            </w:tcBorders>
            <w:vAlign w:val="center"/>
          </w:tcPr>
          <w:p w14:paraId="59B988E5" w14:textId="75F576A3" w:rsidR="00431708" w:rsidRPr="00137D52" w:rsidRDefault="00431708" w:rsidP="00431708">
            <w:pPr>
              <w:pStyle w:val="Default"/>
              <w:jc w:val="center"/>
              <w:rPr>
                <w:sz w:val="22"/>
                <w:szCs w:val="22"/>
                <w:lang w:val="uk-UA"/>
              </w:rPr>
            </w:pPr>
            <w:r w:rsidRPr="00137D52">
              <w:rPr>
                <w:sz w:val="22"/>
                <w:szCs w:val="22"/>
                <w:lang w:val="uk-UA"/>
              </w:rPr>
              <w:t>л</w:t>
            </w:r>
          </w:p>
        </w:tc>
        <w:tc>
          <w:tcPr>
            <w:tcW w:w="850" w:type="dxa"/>
            <w:tcBorders>
              <w:top w:val="single" w:sz="4" w:space="0" w:color="auto"/>
              <w:left w:val="single" w:sz="4" w:space="0" w:color="auto"/>
              <w:bottom w:val="single" w:sz="4" w:space="0" w:color="auto"/>
              <w:right w:val="single" w:sz="4" w:space="0" w:color="auto"/>
            </w:tcBorders>
            <w:vAlign w:val="center"/>
          </w:tcPr>
          <w:p w14:paraId="3DC59D85" w14:textId="2B195873" w:rsidR="00431708" w:rsidRPr="00137D52" w:rsidRDefault="00431708" w:rsidP="00431708">
            <w:pPr>
              <w:pStyle w:val="Default"/>
              <w:jc w:val="center"/>
              <w:rPr>
                <w:sz w:val="22"/>
                <w:szCs w:val="22"/>
                <w:lang w:val="uk-UA"/>
              </w:rPr>
            </w:pPr>
            <w:r w:rsidRPr="00137D52">
              <w:rPr>
                <w:sz w:val="22"/>
                <w:szCs w:val="22"/>
                <w:lang w:val="uk-UA"/>
              </w:rPr>
              <w:t>1</w:t>
            </w:r>
            <w:r w:rsidR="00A30FF2" w:rsidRPr="00137D52">
              <w:rPr>
                <w:sz w:val="22"/>
                <w:szCs w:val="22"/>
                <w:lang w:val="uk-UA"/>
              </w:rPr>
              <w:t xml:space="preserve"> </w:t>
            </w:r>
            <w:r w:rsidRPr="00137D52">
              <w:rPr>
                <w:sz w:val="22"/>
                <w:szCs w:val="22"/>
                <w:lang w:val="uk-UA"/>
              </w:rPr>
              <w:t>000</w:t>
            </w:r>
          </w:p>
        </w:tc>
        <w:tc>
          <w:tcPr>
            <w:tcW w:w="1985" w:type="dxa"/>
            <w:tcBorders>
              <w:top w:val="single" w:sz="4" w:space="0" w:color="auto"/>
              <w:left w:val="single" w:sz="4" w:space="0" w:color="auto"/>
              <w:bottom w:val="single" w:sz="4" w:space="0" w:color="auto"/>
              <w:right w:val="single" w:sz="4" w:space="0" w:color="auto"/>
            </w:tcBorders>
            <w:vAlign w:val="center"/>
          </w:tcPr>
          <w:p w14:paraId="6F393690" w14:textId="77777777"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Офіційне схвалення API SN((замовник буде перевіряти наявність стандартів на сайті http://www.api.org/).</w:t>
            </w:r>
          </w:p>
          <w:p w14:paraId="00EF2E66" w14:textId="77777777"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Відповідність вимогам та допускам:</w:t>
            </w:r>
          </w:p>
          <w:p w14:paraId="72D3AABC" w14:textId="77777777"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lastRenderedPageBreak/>
              <w:t>API CF, ACEA B4, A3</w:t>
            </w:r>
          </w:p>
          <w:p w14:paraId="6138D979" w14:textId="3D49EA88"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MB 229.1, VW 501.01, VW 505.00, RN 0700</w:t>
            </w:r>
          </w:p>
        </w:tc>
        <w:tc>
          <w:tcPr>
            <w:tcW w:w="2835" w:type="dxa"/>
            <w:tcBorders>
              <w:top w:val="single" w:sz="4" w:space="0" w:color="auto"/>
              <w:left w:val="single" w:sz="4" w:space="0" w:color="auto"/>
              <w:bottom w:val="single" w:sz="4" w:space="0" w:color="auto"/>
              <w:right w:val="single" w:sz="4" w:space="0" w:color="auto"/>
            </w:tcBorders>
            <w:vAlign w:val="center"/>
          </w:tcPr>
          <w:p w14:paraId="57B72890"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lastRenderedPageBreak/>
              <w:t>Щільність при 15°C: не менше 0,868 кг/л</w:t>
            </w:r>
          </w:p>
          <w:p w14:paraId="289C0F41"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В’язкість при 100°C: в межах 12,5 – 16,3 мм2/с</w:t>
            </w:r>
          </w:p>
          <w:p w14:paraId="0601FC85"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В’язкість при 40°C: в межах 85-95 мм2/с</w:t>
            </w:r>
          </w:p>
          <w:p w14:paraId="15412DDF"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Індекс в’язкості: не менше 152</w:t>
            </w:r>
          </w:p>
          <w:p w14:paraId="0089764B"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Температура застигання: не вище - мінус 39 °C</w:t>
            </w:r>
          </w:p>
          <w:p w14:paraId="348BCA27"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lastRenderedPageBreak/>
              <w:t xml:space="preserve">Лужне число: не менше 10,3 </w:t>
            </w:r>
            <w:proofErr w:type="spellStart"/>
            <w:r w:rsidRPr="00137D52">
              <w:rPr>
                <w:color w:val="auto"/>
                <w:sz w:val="22"/>
                <w:szCs w:val="22"/>
                <w:lang w:val="uk-UA"/>
              </w:rPr>
              <w:t>мгКОН</w:t>
            </w:r>
            <w:proofErr w:type="spellEnd"/>
            <w:r w:rsidRPr="00137D52">
              <w:rPr>
                <w:color w:val="auto"/>
                <w:sz w:val="22"/>
                <w:szCs w:val="22"/>
                <w:lang w:val="uk-UA"/>
              </w:rPr>
              <w:t>/г</w:t>
            </w:r>
          </w:p>
          <w:p w14:paraId="5CFBCED9" w14:textId="7528B2AE" w:rsidR="00431708" w:rsidRPr="00137D52" w:rsidRDefault="00A85D1F" w:rsidP="00A30FF2">
            <w:pPr>
              <w:pStyle w:val="Default"/>
              <w:ind w:left="-114" w:right="-103"/>
              <w:jc w:val="center"/>
              <w:rPr>
                <w:color w:val="auto"/>
                <w:sz w:val="22"/>
                <w:szCs w:val="22"/>
                <w:lang w:val="uk-UA"/>
              </w:rPr>
            </w:pPr>
            <w:r w:rsidRPr="00137D52">
              <w:rPr>
                <w:color w:val="auto"/>
                <w:sz w:val="22"/>
                <w:szCs w:val="22"/>
                <w:lang w:val="uk-UA"/>
              </w:rPr>
              <w:t xml:space="preserve">Фасування: каністра по </w:t>
            </w:r>
            <w:r w:rsidR="00431708" w:rsidRPr="00137D52">
              <w:rPr>
                <w:color w:val="auto"/>
                <w:sz w:val="22"/>
                <w:szCs w:val="22"/>
                <w:lang w:val="uk-UA"/>
              </w:rPr>
              <w:t>5 л</w:t>
            </w:r>
          </w:p>
        </w:tc>
        <w:tc>
          <w:tcPr>
            <w:tcW w:w="1984" w:type="dxa"/>
            <w:tcBorders>
              <w:top w:val="single" w:sz="4" w:space="0" w:color="auto"/>
              <w:left w:val="single" w:sz="4" w:space="0" w:color="auto"/>
              <w:bottom w:val="single" w:sz="4" w:space="0" w:color="auto"/>
              <w:right w:val="single" w:sz="4" w:space="0" w:color="auto"/>
            </w:tcBorders>
            <w:vAlign w:val="center"/>
          </w:tcPr>
          <w:p w14:paraId="433B3725" w14:textId="77777777" w:rsidR="00431708" w:rsidRPr="00137D52" w:rsidRDefault="00431708" w:rsidP="00431708">
            <w:pPr>
              <w:pStyle w:val="Default"/>
              <w:jc w:val="center"/>
              <w:rPr>
                <w:b/>
                <w:color w:val="auto"/>
                <w:sz w:val="22"/>
                <w:szCs w:val="22"/>
                <w:lang w:val="uk-UA"/>
              </w:rPr>
            </w:pPr>
          </w:p>
        </w:tc>
      </w:tr>
      <w:tr w:rsidR="00431708" w:rsidRPr="00BD3C17" w14:paraId="77147858" w14:textId="77777777" w:rsidTr="00FB0D0E">
        <w:trPr>
          <w:trHeight w:val="3620"/>
        </w:trPr>
        <w:tc>
          <w:tcPr>
            <w:tcW w:w="567" w:type="dxa"/>
            <w:tcBorders>
              <w:top w:val="single" w:sz="4" w:space="0" w:color="auto"/>
              <w:left w:val="single" w:sz="4" w:space="0" w:color="auto"/>
              <w:bottom w:val="single" w:sz="4" w:space="0" w:color="auto"/>
              <w:right w:val="single" w:sz="4" w:space="0" w:color="auto"/>
            </w:tcBorders>
            <w:vAlign w:val="center"/>
          </w:tcPr>
          <w:p w14:paraId="6AE3F3C7" w14:textId="6759D176" w:rsidR="00431708" w:rsidRPr="00137D52" w:rsidRDefault="00431708" w:rsidP="00431708">
            <w:pPr>
              <w:pStyle w:val="Default"/>
              <w:ind w:right="31"/>
              <w:jc w:val="center"/>
              <w:rPr>
                <w:rFonts w:eastAsia="Times New Roman"/>
                <w:b/>
                <w:color w:val="auto"/>
                <w:sz w:val="22"/>
                <w:szCs w:val="22"/>
                <w:shd w:val="clear" w:color="auto" w:fill="FFFFFF"/>
                <w:lang w:val="uk-UA" w:eastAsia="ru-RU"/>
              </w:rPr>
            </w:pPr>
            <w:r w:rsidRPr="00137D52">
              <w:rPr>
                <w:rFonts w:eastAsia="Times New Roman"/>
                <w:b/>
                <w:color w:val="auto"/>
                <w:sz w:val="22"/>
                <w:szCs w:val="22"/>
                <w:shd w:val="clear" w:color="auto" w:fill="FFFFFF"/>
                <w:lang w:val="uk-UA" w:eastAsia="ru-RU"/>
              </w:rPr>
              <w:lastRenderedPageBreak/>
              <w:t>4</w:t>
            </w:r>
          </w:p>
        </w:tc>
        <w:tc>
          <w:tcPr>
            <w:tcW w:w="1560" w:type="dxa"/>
            <w:tcBorders>
              <w:top w:val="single" w:sz="4" w:space="0" w:color="auto"/>
              <w:left w:val="single" w:sz="4" w:space="0" w:color="auto"/>
              <w:bottom w:val="single" w:sz="4" w:space="0" w:color="auto"/>
              <w:right w:val="single" w:sz="4" w:space="0" w:color="auto"/>
            </w:tcBorders>
            <w:vAlign w:val="center"/>
          </w:tcPr>
          <w:p w14:paraId="460C1AC5" w14:textId="7AACD2CC" w:rsidR="00431708" w:rsidRPr="005F7F0C" w:rsidRDefault="005F7F0C" w:rsidP="00431708">
            <w:pPr>
              <w:pStyle w:val="Default"/>
              <w:ind w:left="-103" w:right="-105"/>
              <w:jc w:val="center"/>
              <w:rPr>
                <w:sz w:val="22"/>
                <w:szCs w:val="22"/>
                <w:lang w:val="uk-UA"/>
              </w:rPr>
            </w:pPr>
            <w:r w:rsidRPr="005F7F0C">
              <w:rPr>
                <w:sz w:val="22"/>
                <w:szCs w:val="22"/>
                <w:lang w:val="uk-UA"/>
              </w:rPr>
              <w:t>Антифриз</w:t>
            </w:r>
            <w:r w:rsidR="00431708" w:rsidRPr="005F7F0C">
              <w:rPr>
                <w:sz w:val="22"/>
                <w:szCs w:val="22"/>
                <w:lang w:val="uk-UA"/>
              </w:rPr>
              <w:t xml:space="preserve"> жовтий</w:t>
            </w:r>
          </w:p>
        </w:tc>
        <w:tc>
          <w:tcPr>
            <w:tcW w:w="851" w:type="dxa"/>
            <w:tcBorders>
              <w:top w:val="single" w:sz="4" w:space="0" w:color="auto"/>
              <w:left w:val="single" w:sz="4" w:space="0" w:color="auto"/>
              <w:bottom w:val="single" w:sz="4" w:space="0" w:color="auto"/>
              <w:right w:val="single" w:sz="4" w:space="0" w:color="auto"/>
            </w:tcBorders>
            <w:vAlign w:val="center"/>
          </w:tcPr>
          <w:p w14:paraId="596BCC9C" w14:textId="757806D8" w:rsidR="00431708" w:rsidRPr="00137D52" w:rsidRDefault="00431708" w:rsidP="00431708">
            <w:pPr>
              <w:pStyle w:val="Default"/>
              <w:jc w:val="center"/>
              <w:rPr>
                <w:sz w:val="22"/>
                <w:szCs w:val="22"/>
              </w:rPr>
            </w:pPr>
            <w:r w:rsidRPr="00137D52">
              <w:rPr>
                <w:sz w:val="22"/>
                <w:szCs w:val="22"/>
              </w:rPr>
              <w:t>л</w:t>
            </w:r>
          </w:p>
        </w:tc>
        <w:tc>
          <w:tcPr>
            <w:tcW w:w="850" w:type="dxa"/>
            <w:tcBorders>
              <w:top w:val="single" w:sz="4" w:space="0" w:color="auto"/>
              <w:left w:val="single" w:sz="4" w:space="0" w:color="auto"/>
              <w:bottom w:val="single" w:sz="4" w:space="0" w:color="auto"/>
              <w:right w:val="single" w:sz="4" w:space="0" w:color="auto"/>
            </w:tcBorders>
            <w:vAlign w:val="center"/>
          </w:tcPr>
          <w:p w14:paraId="17955CBC" w14:textId="18AB8794" w:rsidR="00431708" w:rsidRPr="00137D52" w:rsidRDefault="00431708" w:rsidP="00431708">
            <w:pPr>
              <w:pStyle w:val="Default"/>
              <w:jc w:val="center"/>
              <w:rPr>
                <w:sz w:val="22"/>
                <w:szCs w:val="22"/>
              </w:rPr>
            </w:pPr>
            <w:r w:rsidRPr="00137D52">
              <w:rPr>
                <w:sz w:val="22"/>
                <w:szCs w:val="22"/>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7E6504FC" w14:textId="77777777" w:rsidR="00431708" w:rsidRPr="00137D52" w:rsidRDefault="00A85D1F" w:rsidP="00A30FF2">
            <w:pPr>
              <w:pStyle w:val="Default"/>
              <w:ind w:left="-112"/>
              <w:jc w:val="center"/>
              <w:rPr>
                <w:color w:val="auto"/>
                <w:sz w:val="22"/>
                <w:szCs w:val="22"/>
                <w:lang w:val="uk-UA"/>
              </w:rPr>
            </w:pPr>
            <w:r w:rsidRPr="00137D52">
              <w:rPr>
                <w:color w:val="auto"/>
                <w:sz w:val="22"/>
                <w:szCs w:val="22"/>
                <w:lang w:val="uk-UA"/>
              </w:rPr>
              <w:t>ASTM D3306 / D4656</w:t>
            </w:r>
          </w:p>
          <w:p w14:paraId="21300377" w14:textId="3C66E845" w:rsidR="00A85D1F" w:rsidRPr="00137D52" w:rsidRDefault="00A85D1F" w:rsidP="00A30FF2">
            <w:pPr>
              <w:pStyle w:val="Default"/>
              <w:ind w:left="-112"/>
              <w:jc w:val="center"/>
              <w:rPr>
                <w:color w:val="auto"/>
                <w:sz w:val="22"/>
                <w:szCs w:val="22"/>
                <w:lang w:val="uk-UA"/>
              </w:rPr>
            </w:pPr>
            <w:r w:rsidRPr="00137D52">
              <w:rPr>
                <w:color w:val="auto"/>
                <w:sz w:val="22"/>
                <w:szCs w:val="22"/>
                <w:lang w:val="uk-UA"/>
              </w:rPr>
              <w:t xml:space="preserve">BS 6580, JIS K2234, SAE J1034, RENAULT: 41-01-001/--S TYPE D, </w:t>
            </w:r>
          </w:p>
          <w:p w14:paraId="58134687" w14:textId="0853D2F8" w:rsidR="00A85D1F" w:rsidRPr="00137D52" w:rsidRDefault="00A85D1F" w:rsidP="00A30FF2">
            <w:pPr>
              <w:pStyle w:val="Default"/>
              <w:ind w:left="-112"/>
              <w:jc w:val="center"/>
              <w:rPr>
                <w:color w:val="auto"/>
                <w:sz w:val="22"/>
                <w:szCs w:val="22"/>
                <w:lang w:val="uk-UA"/>
              </w:rPr>
            </w:pPr>
            <w:r w:rsidRPr="00137D52">
              <w:rPr>
                <w:color w:val="auto"/>
                <w:sz w:val="22"/>
                <w:szCs w:val="22"/>
                <w:lang w:val="uk-UA"/>
              </w:rPr>
              <w:t xml:space="preserve">VW, AUDI, SKODA, SEAT: TL-774 D (G12) </w:t>
            </w:r>
            <w:proofErr w:type="spellStart"/>
            <w:r w:rsidRPr="00137D52">
              <w:rPr>
                <w:color w:val="auto"/>
                <w:sz w:val="22"/>
                <w:szCs w:val="22"/>
                <w:lang w:val="uk-UA"/>
              </w:rPr>
              <w:t>et</w:t>
            </w:r>
            <w:proofErr w:type="spellEnd"/>
            <w:r w:rsidRPr="00137D52">
              <w:rPr>
                <w:color w:val="auto"/>
                <w:sz w:val="22"/>
                <w:szCs w:val="22"/>
                <w:lang w:val="uk-UA"/>
              </w:rPr>
              <w:t xml:space="preserve"> F (G12+) (</w:t>
            </w:r>
            <w:proofErr w:type="spellStart"/>
            <w:r w:rsidRPr="00137D52">
              <w:rPr>
                <w:color w:val="auto"/>
                <w:sz w:val="22"/>
                <w:szCs w:val="22"/>
                <w:lang w:val="uk-UA"/>
              </w:rPr>
              <w:t>skoda</w:t>
            </w:r>
            <w:proofErr w:type="spellEnd"/>
            <w:r w:rsidRPr="00137D52">
              <w:rPr>
                <w:color w:val="auto"/>
                <w:sz w:val="22"/>
                <w:szCs w:val="22"/>
                <w:lang w:val="uk-UA"/>
              </w:rPr>
              <w:t xml:space="preserve"> 61-0-0257)</w:t>
            </w:r>
          </w:p>
        </w:tc>
        <w:tc>
          <w:tcPr>
            <w:tcW w:w="2835" w:type="dxa"/>
            <w:tcBorders>
              <w:top w:val="single" w:sz="4" w:space="0" w:color="auto"/>
              <w:left w:val="single" w:sz="4" w:space="0" w:color="auto"/>
              <w:bottom w:val="single" w:sz="4" w:space="0" w:color="auto"/>
              <w:right w:val="single" w:sz="4" w:space="0" w:color="auto"/>
            </w:tcBorders>
            <w:vAlign w:val="center"/>
          </w:tcPr>
          <w:p w14:paraId="194085BB" w14:textId="16D1C737"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Готовий розчин для використання</w:t>
            </w:r>
          </w:p>
          <w:p w14:paraId="08D43D95" w14:textId="6843E970"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Температура замерзання не вище мінус 35°C</w:t>
            </w:r>
          </w:p>
          <w:p w14:paraId="13E73333" w14:textId="576C5B7A" w:rsidR="00431708" w:rsidRPr="00137D52" w:rsidRDefault="00A85D1F" w:rsidP="00A30FF2">
            <w:pPr>
              <w:pStyle w:val="Default"/>
              <w:ind w:left="-114" w:right="-103"/>
              <w:jc w:val="center"/>
              <w:rPr>
                <w:color w:val="auto"/>
                <w:sz w:val="22"/>
                <w:szCs w:val="22"/>
                <w:lang w:val="uk-UA"/>
              </w:rPr>
            </w:pPr>
            <w:r w:rsidRPr="00137D52">
              <w:rPr>
                <w:color w:val="auto"/>
                <w:sz w:val="22"/>
                <w:szCs w:val="22"/>
                <w:lang w:val="uk-UA"/>
              </w:rPr>
              <w:t xml:space="preserve">Щільність при 20°C: не менше </w:t>
            </w:r>
            <w:r w:rsidR="00E2084D" w:rsidRPr="00137D52">
              <w:rPr>
                <w:color w:val="auto"/>
                <w:sz w:val="22"/>
                <w:szCs w:val="22"/>
                <w:lang w:val="uk-UA"/>
              </w:rPr>
              <w:t xml:space="preserve">1.113 </w:t>
            </w:r>
            <w:r w:rsidRPr="00137D52">
              <w:rPr>
                <w:color w:val="auto"/>
                <w:sz w:val="22"/>
                <w:szCs w:val="22"/>
                <w:lang w:val="uk-UA"/>
              </w:rPr>
              <w:t>кг/л</w:t>
            </w:r>
          </w:p>
          <w:p w14:paraId="2128D019" w14:textId="1D4893E2"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Температура самозаймання:  не менше 180°C</w:t>
            </w:r>
          </w:p>
          <w:p w14:paraId="4F7CC751" w14:textId="5417BC90"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Резерв лужності (</w:t>
            </w:r>
            <w:proofErr w:type="spellStart"/>
            <w:r w:rsidRPr="00137D52">
              <w:rPr>
                <w:color w:val="auto"/>
                <w:sz w:val="22"/>
                <w:szCs w:val="22"/>
                <w:lang w:val="uk-UA"/>
              </w:rPr>
              <w:t>pH</w:t>
            </w:r>
            <w:proofErr w:type="spellEnd"/>
            <w:r w:rsidRPr="00137D52">
              <w:rPr>
                <w:color w:val="auto"/>
                <w:sz w:val="22"/>
                <w:szCs w:val="22"/>
                <w:lang w:val="uk-UA"/>
              </w:rPr>
              <w:t xml:space="preserve"> 5.5) не менше 6,2</w:t>
            </w:r>
          </w:p>
          <w:p w14:paraId="2DA9D13B" w14:textId="48505ECC" w:rsidR="00E2084D" w:rsidRPr="00137D52" w:rsidRDefault="00E2084D" w:rsidP="00A30FF2">
            <w:pPr>
              <w:pStyle w:val="Default"/>
              <w:ind w:left="-114" w:right="-103"/>
              <w:jc w:val="center"/>
              <w:rPr>
                <w:color w:val="auto"/>
                <w:sz w:val="22"/>
                <w:szCs w:val="22"/>
                <w:lang w:val="uk-UA"/>
              </w:rPr>
            </w:pPr>
            <w:proofErr w:type="spellStart"/>
            <w:r w:rsidRPr="00137D52">
              <w:rPr>
                <w:color w:val="auto"/>
                <w:sz w:val="22"/>
                <w:szCs w:val="22"/>
                <w:lang w:val="uk-UA"/>
              </w:rPr>
              <w:t>pH</w:t>
            </w:r>
            <w:proofErr w:type="spellEnd"/>
            <w:r w:rsidRPr="00137D52">
              <w:rPr>
                <w:color w:val="auto"/>
                <w:sz w:val="22"/>
                <w:szCs w:val="22"/>
                <w:lang w:val="uk-UA"/>
              </w:rPr>
              <w:t xml:space="preserve"> при 20°C не менше 8,6</w:t>
            </w:r>
          </w:p>
          <w:p w14:paraId="768585A7" w14:textId="7FB0BDA2" w:rsidR="00E2084D" w:rsidRPr="00137D52" w:rsidRDefault="008533B2" w:rsidP="00A30FF2">
            <w:pPr>
              <w:pStyle w:val="Default"/>
              <w:ind w:left="-114" w:right="-103"/>
              <w:jc w:val="center"/>
              <w:rPr>
                <w:color w:val="auto"/>
                <w:sz w:val="22"/>
                <w:szCs w:val="22"/>
                <w:lang w:val="uk-UA"/>
              </w:rPr>
            </w:pPr>
            <w:r w:rsidRPr="00137D52">
              <w:rPr>
                <w:color w:val="auto"/>
                <w:sz w:val="22"/>
                <w:szCs w:val="22"/>
                <w:lang w:val="uk-UA"/>
              </w:rPr>
              <w:t>Фасування: каністра по 5 л</w:t>
            </w:r>
          </w:p>
        </w:tc>
        <w:tc>
          <w:tcPr>
            <w:tcW w:w="1984" w:type="dxa"/>
            <w:tcBorders>
              <w:top w:val="single" w:sz="4" w:space="0" w:color="auto"/>
              <w:left w:val="single" w:sz="4" w:space="0" w:color="auto"/>
              <w:bottom w:val="single" w:sz="4" w:space="0" w:color="auto"/>
              <w:right w:val="single" w:sz="4" w:space="0" w:color="auto"/>
            </w:tcBorders>
            <w:vAlign w:val="center"/>
          </w:tcPr>
          <w:p w14:paraId="7B6544FC" w14:textId="77777777" w:rsidR="00431708" w:rsidRPr="00137D52" w:rsidRDefault="00431708" w:rsidP="00431708">
            <w:pPr>
              <w:pStyle w:val="Default"/>
              <w:jc w:val="center"/>
              <w:rPr>
                <w:b/>
                <w:color w:val="auto"/>
                <w:sz w:val="22"/>
                <w:szCs w:val="22"/>
                <w:lang w:val="uk-UA"/>
              </w:rPr>
            </w:pPr>
          </w:p>
        </w:tc>
      </w:tr>
      <w:tr w:rsidR="00431708" w:rsidRPr="00BD3C17" w14:paraId="5ABF2496" w14:textId="77777777" w:rsidTr="00FB0D0E">
        <w:trPr>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6CBC4041" w14:textId="71EB8327" w:rsidR="00431708" w:rsidRPr="00137D52" w:rsidRDefault="00431708" w:rsidP="00431708">
            <w:pPr>
              <w:pStyle w:val="Default"/>
              <w:ind w:right="31"/>
              <w:jc w:val="center"/>
              <w:rPr>
                <w:rFonts w:eastAsia="Times New Roman"/>
                <w:b/>
                <w:color w:val="auto"/>
                <w:sz w:val="22"/>
                <w:szCs w:val="22"/>
                <w:shd w:val="clear" w:color="auto" w:fill="FFFFFF"/>
                <w:lang w:val="uk-UA" w:eastAsia="ru-RU"/>
              </w:rPr>
            </w:pPr>
            <w:r w:rsidRPr="00137D52">
              <w:rPr>
                <w:rFonts w:eastAsia="Times New Roman"/>
                <w:b/>
                <w:color w:val="auto"/>
                <w:sz w:val="22"/>
                <w:szCs w:val="22"/>
                <w:shd w:val="clear" w:color="auto" w:fill="FFFFFF"/>
                <w:lang w:val="uk-UA"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14:paraId="3CB94D5A" w14:textId="60B7D46E" w:rsidR="00431708" w:rsidRPr="00137D52" w:rsidRDefault="00E2084D" w:rsidP="00431708">
            <w:pPr>
              <w:jc w:val="center"/>
              <w:rPr>
                <w:sz w:val="22"/>
                <w:szCs w:val="22"/>
              </w:rPr>
            </w:pPr>
            <w:r w:rsidRPr="00137D52">
              <w:rPr>
                <w:sz w:val="22"/>
                <w:szCs w:val="22"/>
              </w:rPr>
              <w:t xml:space="preserve">Мастило </w:t>
            </w:r>
            <w:proofErr w:type="spellStart"/>
            <w:r w:rsidR="00431708" w:rsidRPr="00137D52">
              <w:rPr>
                <w:sz w:val="22"/>
                <w:szCs w:val="22"/>
              </w:rPr>
              <w:t>літол</w:t>
            </w:r>
            <w:proofErr w:type="spellEnd"/>
          </w:p>
          <w:p w14:paraId="0CF9DD60" w14:textId="77777777" w:rsidR="00431708" w:rsidRPr="00137D52" w:rsidRDefault="00431708" w:rsidP="00431708">
            <w:pPr>
              <w:pStyle w:val="Default"/>
              <w:ind w:left="-103" w:right="-10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8AE64BE" w14:textId="6103BB39" w:rsidR="00431708" w:rsidRPr="00137D52" w:rsidRDefault="00431708" w:rsidP="00431708">
            <w:pPr>
              <w:pStyle w:val="Default"/>
              <w:jc w:val="center"/>
              <w:rPr>
                <w:sz w:val="22"/>
                <w:szCs w:val="22"/>
              </w:rPr>
            </w:pPr>
            <w:r w:rsidRPr="00137D52">
              <w:rPr>
                <w:sz w:val="22"/>
                <w:szCs w:val="22"/>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055BC80F" w14:textId="160E763C" w:rsidR="00431708" w:rsidRPr="00137D52" w:rsidRDefault="00431708" w:rsidP="00431708">
            <w:pPr>
              <w:pStyle w:val="Default"/>
              <w:jc w:val="center"/>
              <w:rPr>
                <w:sz w:val="22"/>
                <w:szCs w:val="22"/>
              </w:rPr>
            </w:pPr>
            <w:r w:rsidRPr="00137D52">
              <w:rPr>
                <w:sz w:val="22"/>
                <w:szCs w:val="22"/>
              </w:rPr>
              <w:t>85</w:t>
            </w:r>
          </w:p>
        </w:tc>
        <w:tc>
          <w:tcPr>
            <w:tcW w:w="1985" w:type="dxa"/>
            <w:tcBorders>
              <w:top w:val="single" w:sz="4" w:space="0" w:color="auto"/>
              <w:left w:val="single" w:sz="4" w:space="0" w:color="auto"/>
              <w:bottom w:val="single" w:sz="4" w:space="0" w:color="auto"/>
              <w:right w:val="single" w:sz="4" w:space="0" w:color="auto"/>
            </w:tcBorders>
            <w:vAlign w:val="center"/>
          </w:tcPr>
          <w:p w14:paraId="2D16A4AB" w14:textId="47035087" w:rsidR="00431708" w:rsidRPr="00137D52" w:rsidRDefault="00431708" w:rsidP="00A30FF2">
            <w:pPr>
              <w:pStyle w:val="Default"/>
              <w:ind w:left="-112"/>
              <w:jc w:val="center"/>
              <w:rPr>
                <w:color w:val="auto"/>
                <w:sz w:val="22"/>
                <w:szCs w:val="22"/>
                <w:lang w:val="uk-UA"/>
              </w:rPr>
            </w:pPr>
          </w:p>
        </w:tc>
        <w:tc>
          <w:tcPr>
            <w:tcW w:w="2835" w:type="dxa"/>
            <w:tcBorders>
              <w:top w:val="single" w:sz="4" w:space="0" w:color="auto"/>
              <w:left w:val="single" w:sz="4" w:space="0" w:color="auto"/>
              <w:bottom w:val="single" w:sz="4" w:space="0" w:color="auto"/>
              <w:right w:val="single" w:sz="4" w:space="0" w:color="auto"/>
            </w:tcBorders>
            <w:vAlign w:val="center"/>
          </w:tcPr>
          <w:p w14:paraId="1A660932" w14:textId="77777777"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Мастило Літол-24</w:t>
            </w:r>
          </w:p>
          <w:p w14:paraId="577B8FAA" w14:textId="77777777"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 xml:space="preserve">Температура </w:t>
            </w:r>
            <w:proofErr w:type="spellStart"/>
            <w:r w:rsidRPr="00137D52">
              <w:rPr>
                <w:color w:val="auto"/>
                <w:sz w:val="22"/>
                <w:szCs w:val="22"/>
                <w:lang w:val="uk-UA"/>
              </w:rPr>
              <w:t>краплепадіння</w:t>
            </w:r>
            <w:proofErr w:type="spellEnd"/>
            <w:r w:rsidRPr="00137D52">
              <w:rPr>
                <w:color w:val="auto"/>
                <w:sz w:val="22"/>
                <w:szCs w:val="22"/>
                <w:lang w:val="uk-UA"/>
              </w:rPr>
              <w:t xml:space="preserve"> С не нижче 202. </w:t>
            </w:r>
          </w:p>
          <w:p w14:paraId="3A43580E" w14:textId="77777777" w:rsidR="00E2084D" w:rsidRPr="00137D52" w:rsidRDefault="00E2084D" w:rsidP="00A30FF2">
            <w:pPr>
              <w:pStyle w:val="Default"/>
              <w:ind w:left="-114" w:right="-103"/>
              <w:jc w:val="center"/>
              <w:rPr>
                <w:color w:val="auto"/>
                <w:sz w:val="22"/>
                <w:szCs w:val="22"/>
                <w:lang w:val="uk-UA"/>
              </w:rPr>
            </w:pPr>
            <w:r w:rsidRPr="00137D52">
              <w:rPr>
                <w:color w:val="auto"/>
                <w:sz w:val="22"/>
                <w:szCs w:val="22"/>
                <w:lang w:val="uk-UA"/>
              </w:rPr>
              <w:t xml:space="preserve">Колоїдна стабільність % не більше 7,29. </w:t>
            </w:r>
            <w:proofErr w:type="spellStart"/>
            <w:r w:rsidRPr="00137D52">
              <w:rPr>
                <w:color w:val="auto"/>
                <w:sz w:val="22"/>
                <w:szCs w:val="22"/>
                <w:lang w:val="uk-UA"/>
              </w:rPr>
              <w:t>Пенетрація</w:t>
            </w:r>
            <w:proofErr w:type="spellEnd"/>
            <w:r w:rsidRPr="00137D52">
              <w:rPr>
                <w:color w:val="auto"/>
                <w:sz w:val="22"/>
                <w:szCs w:val="22"/>
                <w:lang w:val="uk-UA"/>
              </w:rPr>
              <w:t xml:space="preserve"> при 25С в межах 230-250</w:t>
            </w:r>
          </w:p>
          <w:p w14:paraId="58B7F6F5" w14:textId="4495EF1F" w:rsidR="00431708" w:rsidRPr="00137D52" w:rsidRDefault="00E2084D" w:rsidP="00A30FF2">
            <w:pPr>
              <w:pStyle w:val="Default"/>
              <w:ind w:left="-114" w:right="-103"/>
              <w:jc w:val="center"/>
              <w:rPr>
                <w:color w:val="auto"/>
                <w:sz w:val="22"/>
                <w:szCs w:val="22"/>
                <w:lang w:val="uk-UA"/>
              </w:rPr>
            </w:pPr>
            <w:r w:rsidRPr="00137D52">
              <w:rPr>
                <w:color w:val="auto"/>
                <w:sz w:val="22"/>
                <w:szCs w:val="22"/>
                <w:lang w:val="uk-UA"/>
              </w:rPr>
              <w:t>Фасування 17 кг.</w:t>
            </w:r>
          </w:p>
        </w:tc>
        <w:tc>
          <w:tcPr>
            <w:tcW w:w="1984" w:type="dxa"/>
            <w:tcBorders>
              <w:top w:val="single" w:sz="4" w:space="0" w:color="auto"/>
              <w:left w:val="single" w:sz="4" w:space="0" w:color="auto"/>
              <w:bottom w:val="single" w:sz="4" w:space="0" w:color="auto"/>
              <w:right w:val="single" w:sz="4" w:space="0" w:color="auto"/>
            </w:tcBorders>
            <w:vAlign w:val="center"/>
          </w:tcPr>
          <w:p w14:paraId="2489EFBE" w14:textId="77777777" w:rsidR="00431708" w:rsidRPr="00137D52" w:rsidRDefault="00431708" w:rsidP="00431708">
            <w:pPr>
              <w:pStyle w:val="Default"/>
              <w:jc w:val="center"/>
              <w:rPr>
                <w:b/>
                <w:color w:val="auto"/>
                <w:sz w:val="22"/>
                <w:szCs w:val="22"/>
                <w:lang w:val="uk-UA"/>
              </w:rPr>
            </w:pPr>
          </w:p>
        </w:tc>
      </w:tr>
      <w:tr w:rsidR="00431708" w:rsidRPr="00BD3C17" w14:paraId="60E4B083" w14:textId="39D2DDBB" w:rsidTr="00FB0D0E">
        <w:trPr>
          <w:trHeight w:val="1489"/>
        </w:trPr>
        <w:tc>
          <w:tcPr>
            <w:tcW w:w="567" w:type="dxa"/>
            <w:tcBorders>
              <w:top w:val="single" w:sz="4" w:space="0" w:color="auto"/>
              <w:left w:val="single" w:sz="4" w:space="0" w:color="auto"/>
              <w:bottom w:val="single" w:sz="4" w:space="0" w:color="auto"/>
              <w:right w:val="single" w:sz="4" w:space="0" w:color="auto"/>
            </w:tcBorders>
            <w:vAlign w:val="center"/>
          </w:tcPr>
          <w:p w14:paraId="29725577" w14:textId="100FD5EE" w:rsidR="00431708" w:rsidRPr="00137D52" w:rsidRDefault="00431708" w:rsidP="00431708">
            <w:pPr>
              <w:jc w:val="center"/>
              <w:rPr>
                <w:b/>
                <w:sz w:val="22"/>
                <w:szCs w:val="22"/>
                <w:lang w:val="ru-RU"/>
              </w:rPr>
            </w:pPr>
            <w:r w:rsidRPr="00137D52">
              <w:rPr>
                <w:b/>
                <w:sz w:val="22"/>
                <w:szCs w:val="22"/>
                <w:lang w:val="ru-RU"/>
              </w:rPr>
              <w:t>6</w:t>
            </w:r>
          </w:p>
        </w:tc>
        <w:tc>
          <w:tcPr>
            <w:tcW w:w="1560" w:type="dxa"/>
            <w:shd w:val="clear" w:color="auto" w:fill="auto"/>
            <w:vAlign w:val="center"/>
          </w:tcPr>
          <w:p w14:paraId="22457D6A" w14:textId="46EB2F70" w:rsidR="00431708" w:rsidRPr="00137D52" w:rsidRDefault="00431708" w:rsidP="00431708">
            <w:pPr>
              <w:jc w:val="center"/>
              <w:rPr>
                <w:b/>
                <w:sz w:val="22"/>
                <w:szCs w:val="22"/>
                <w:lang w:val="ru-RU"/>
              </w:rPr>
            </w:pPr>
            <w:r w:rsidRPr="00137D52">
              <w:rPr>
                <w:sz w:val="22"/>
                <w:szCs w:val="22"/>
              </w:rPr>
              <w:t>Рідина для омивання скла зимова</w:t>
            </w:r>
          </w:p>
        </w:tc>
        <w:tc>
          <w:tcPr>
            <w:tcW w:w="851" w:type="dxa"/>
            <w:tcBorders>
              <w:top w:val="single" w:sz="4" w:space="0" w:color="auto"/>
              <w:left w:val="single" w:sz="4" w:space="0" w:color="auto"/>
              <w:bottom w:val="single" w:sz="4" w:space="0" w:color="auto"/>
              <w:right w:val="single" w:sz="4" w:space="0" w:color="auto"/>
            </w:tcBorders>
            <w:vAlign w:val="center"/>
          </w:tcPr>
          <w:p w14:paraId="7AEE805E" w14:textId="331EBD72" w:rsidR="00431708" w:rsidRPr="00137D52" w:rsidRDefault="00431708" w:rsidP="00431708">
            <w:pPr>
              <w:jc w:val="center"/>
              <w:rPr>
                <w:sz w:val="22"/>
                <w:szCs w:val="22"/>
              </w:rPr>
            </w:pPr>
            <w:r w:rsidRPr="00137D52">
              <w:rPr>
                <w:sz w:val="22"/>
                <w:szCs w:val="22"/>
              </w:rPr>
              <w:t>л</w:t>
            </w:r>
          </w:p>
        </w:tc>
        <w:tc>
          <w:tcPr>
            <w:tcW w:w="850" w:type="dxa"/>
            <w:tcBorders>
              <w:top w:val="single" w:sz="4" w:space="0" w:color="auto"/>
              <w:left w:val="single" w:sz="4" w:space="0" w:color="auto"/>
              <w:bottom w:val="single" w:sz="4" w:space="0" w:color="auto"/>
              <w:right w:val="single" w:sz="4" w:space="0" w:color="auto"/>
            </w:tcBorders>
            <w:vAlign w:val="center"/>
          </w:tcPr>
          <w:p w14:paraId="5EE91469" w14:textId="3ECDFF44" w:rsidR="00431708" w:rsidRPr="00137D52" w:rsidRDefault="00431708" w:rsidP="00431708">
            <w:pPr>
              <w:jc w:val="center"/>
              <w:rPr>
                <w:sz w:val="22"/>
                <w:szCs w:val="22"/>
              </w:rPr>
            </w:pPr>
            <w:r w:rsidRPr="00137D52">
              <w:rPr>
                <w:sz w:val="22"/>
                <w:szCs w:val="22"/>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2EC0F63C" w14:textId="631B2B91"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ТУ У 20.5-40445856-001:2016</w:t>
            </w:r>
          </w:p>
        </w:tc>
        <w:tc>
          <w:tcPr>
            <w:tcW w:w="2835" w:type="dxa"/>
            <w:tcBorders>
              <w:top w:val="single" w:sz="4" w:space="0" w:color="auto"/>
              <w:left w:val="single" w:sz="4" w:space="0" w:color="auto"/>
              <w:bottom w:val="single" w:sz="4" w:space="0" w:color="auto"/>
              <w:right w:val="single" w:sz="4" w:space="0" w:color="auto"/>
            </w:tcBorders>
            <w:vAlign w:val="center"/>
          </w:tcPr>
          <w:p w14:paraId="1B5751B0" w14:textId="67042F50"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Основа: етилова, без метанолу</w:t>
            </w:r>
          </w:p>
          <w:p w14:paraId="05DCA211" w14:textId="324A692F"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Температура кристалізації: не вище мінус 18</w:t>
            </w:r>
            <w:r w:rsidRPr="00137D52">
              <w:rPr>
                <w:sz w:val="22"/>
                <w:szCs w:val="22"/>
              </w:rPr>
              <w:t>°C</w:t>
            </w:r>
          </w:p>
          <w:p w14:paraId="79554483" w14:textId="5973AB94" w:rsidR="00431708" w:rsidRPr="00137D52" w:rsidRDefault="00431708" w:rsidP="00A30FF2">
            <w:pPr>
              <w:pStyle w:val="Default"/>
              <w:ind w:left="-114" w:right="-103"/>
              <w:jc w:val="center"/>
              <w:rPr>
                <w:sz w:val="22"/>
                <w:szCs w:val="22"/>
                <w:lang w:val="uk-UA"/>
              </w:rPr>
            </w:pPr>
            <w:r w:rsidRPr="00137D52">
              <w:rPr>
                <w:color w:val="auto"/>
                <w:sz w:val="22"/>
                <w:szCs w:val="22"/>
                <w:lang w:val="uk-UA"/>
              </w:rPr>
              <w:t>Температура замерзання: не вище мінус 22</w:t>
            </w:r>
            <w:r w:rsidRPr="00137D52">
              <w:rPr>
                <w:sz w:val="22"/>
                <w:szCs w:val="22"/>
              </w:rPr>
              <w:t>°C</w:t>
            </w:r>
          </w:p>
          <w:p w14:paraId="461C4E02" w14:textId="208A3DFB" w:rsidR="00431708" w:rsidRPr="00137D52" w:rsidRDefault="00431708" w:rsidP="00A30FF2">
            <w:pPr>
              <w:pStyle w:val="Default"/>
              <w:ind w:left="-114" w:right="-103"/>
              <w:jc w:val="center"/>
              <w:rPr>
                <w:sz w:val="22"/>
                <w:szCs w:val="22"/>
                <w:lang w:val="uk-UA"/>
              </w:rPr>
            </w:pPr>
            <w:r w:rsidRPr="00137D52">
              <w:rPr>
                <w:sz w:val="22"/>
                <w:szCs w:val="22"/>
                <w:lang w:val="uk-UA"/>
              </w:rPr>
              <w:t>Густина при температурі 20 °C в межах 935-955 г/см3</w:t>
            </w:r>
          </w:p>
          <w:p w14:paraId="3BB31977" w14:textId="0CA96822"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Фасування: каністра по 4л</w:t>
            </w:r>
          </w:p>
        </w:tc>
        <w:tc>
          <w:tcPr>
            <w:tcW w:w="1984" w:type="dxa"/>
            <w:tcBorders>
              <w:top w:val="single" w:sz="4" w:space="0" w:color="auto"/>
              <w:left w:val="single" w:sz="4" w:space="0" w:color="auto"/>
              <w:bottom w:val="single" w:sz="4" w:space="0" w:color="auto"/>
              <w:right w:val="single" w:sz="4" w:space="0" w:color="auto"/>
            </w:tcBorders>
            <w:vAlign w:val="center"/>
          </w:tcPr>
          <w:p w14:paraId="69912A1E" w14:textId="77777777" w:rsidR="00431708" w:rsidRPr="00137D52" w:rsidRDefault="00431708" w:rsidP="00431708">
            <w:pPr>
              <w:pStyle w:val="Default"/>
              <w:jc w:val="center"/>
              <w:rPr>
                <w:color w:val="auto"/>
                <w:sz w:val="22"/>
                <w:szCs w:val="22"/>
                <w:lang w:val="uk-UA"/>
              </w:rPr>
            </w:pPr>
          </w:p>
        </w:tc>
      </w:tr>
      <w:tr w:rsidR="00431708" w:rsidRPr="00BD3C17" w14:paraId="19631A64" w14:textId="6ED044DF" w:rsidTr="00FB0D0E">
        <w:trPr>
          <w:trHeight w:val="707"/>
        </w:trPr>
        <w:tc>
          <w:tcPr>
            <w:tcW w:w="567" w:type="dxa"/>
            <w:tcBorders>
              <w:top w:val="single" w:sz="4" w:space="0" w:color="auto"/>
              <w:left w:val="single" w:sz="4" w:space="0" w:color="auto"/>
              <w:bottom w:val="single" w:sz="4" w:space="0" w:color="auto"/>
              <w:right w:val="single" w:sz="4" w:space="0" w:color="auto"/>
            </w:tcBorders>
            <w:vAlign w:val="center"/>
          </w:tcPr>
          <w:p w14:paraId="02EF10BF" w14:textId="3545F073" w:rsidR="00431708" w:rsidRPr="00137D52" w:rsidRDefault="00431708" w:rsidP="00431708">
            <w:pPr>
              <w:jc w:val="center"/>
              <w:rPr>
                <w:b/>
                <w:sz w:val="22"/>
                <w:szCs w:val="22"/>
                <w:lang w:val="ru-RU"/>
              </w:rPr>
            </w:pPr>
            <w:r w:rsidRPr="00137D52">
              <w:rPr>
                <w:b/>
                <w:sz w:val="22"/>
                <w:szCs w:val="22"/>
                <w:lang w:val="ru-RU"/>
              </w:rPr>
              <w:t>7</w:t>
            </w:r>
          </w:p>
        </w:tc>
        <w:tc>
          <w:tcPr>
            <w:tcW w:w="1560" w:type="dxa"/>
            <w:tcBorders>
              <w:top w:val="single" w:sz="4" w:space="0" w:color="auto"/>
              <w:left w:val="single" w:sz="4" w:space="0" w:color="auto"/>
              <w:bottom w:val="single" w:sz="4" w:space="0" w:color="auto"/>
              <w:right w:val="single" w:sz="4" w:space="0" w:color="auto"/>
            </w:tcBorders>
            <w:vAlign w:val="center"/>
          </w:tcPr>
          <w:p w14:paraId="05CA5AB1" w14:textId="77777777" w:rsidR="00431708" w:rsidRPr="00137D52" w:rsidRDefault="00431708" w:rsidP="00431708">
            <w:pPr>
              <w:jc w:val="center"/>
              <w:rPr>
                <w:sz w:val="22"/>
                <w:szCs w:val="22"/>
              </w:rPr>
            </w:pPr>
            <w:r w:rsidRPr="00137D52">
              <w:rPr>
                <w:sz w:val="22"/>
                <w:szCs w:val="22"/>
                <w:lang w:val="ru-RU"/>
              </w:rPr>
              <w:t>З</w:t>
            </w:r>
            <w:r w:rsidRPr="00137D52">
              <w:rPr>
                <w:sz w:val="22"/>
                <w:szCs w:val="22"/>
              </w:rPr>
              <w:t xml:space="preserve">мазка </w:t>
            </w:r>
            <w:r w:rsidRPr="00137D52">
              <w:rPr>
                <w:sz w:val="22"/>
                <w:szCs w:val="22"/>
                <w:lang w:val="en-US"/>
              </w:rPr>
              <w:t>WD</w:t>
            </w:r>
            <w:r w:rsidRPr="00137D52">
              <w:rPr>
                <w:sz w:val="22"/>
                <w:szCs w:val="22"/>
              </w:rPr>
              <w:t>-40</w:t>
            </w:r>
          </w:p>
          <w:p w14:paraId="28622231" w14:textId="54F4612F" w:rsidR="00431708" w:rsidRPr="00137D52" w:rsidRDefault="00431708" w:rsidP="00431708">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E9B5FA5" w14:textId="20FD8501" w:rsidR="00431708" w:rsidRPr="00137D52" w:rsidRDefault="00A30FF2" w:rsidP="00431708">
            <w:pPr>
              <w:jc w:val="center"/>
              <w:rPr>
                <w:sz w:val="22"/>
                <w:szCs w:val="22"/>
              </w:rPr>
            </w:pPr>
            <w:r w:rsidRPr="00137D52">
              <w:rPr>
                <w:sz w:val="22"/>
                <w:szCs w:val="22"/>
              </w:rPr>
              <w:t>ш</w:t>
            </w:r>
            <w:r w:rsidR="00431708" w:rsidRPr="00137D52">
              <w:rPr>
                <w:sz w:val="22"/>
                <w:szCs w:val="22"/>
              </w:rPr>
              <w:t>т</w:t>
            </w:r>
            <w:r w:rsidRPr="00137D52">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57C66B1F" w14:textId="444E991F" w:rsidR="00431708" w:rsidRPr="00137D52" w:rsidRDefault="00431708" w:rsidP="00431708">
            <w:pPr>
              <w:jc w:val="center"/>
              <w:rPr>
                <w:sz w:val="22"/>
                <w:szCs w:val="22"/>
              </w:rPr>
            </w:pPr>
            <w:r w:rsidRPr="00137D52">
              <w:rPr>
                <w:sz w:val="22"/>
                <w:szCs w:val="22"/>
              </w:rPr>
              <w:t>50</w:t>
            </w:r>
          </w:p>
        </w:tc>
        <w:tc>
          <w:tcPr>
            <w:tcW w:w="1985" w:type="dxa"/>
            <w:tcBorders>
              <w:top w:val="single" w:sz="4" w:space="0" w:color="auto"/>
              <w:left w:val="single" w:sz="4" w:space="0" w:color="auto"/>
              <w:bottom w:val="single" w:sz="4" w:space="0" w:color="auto"/>
              <w:right w:val="single" w:sz="4" w:space="0" w:color="auto"/>
            </w:tcBorders>
            <w:vAlign w:val="center"/>
          </w:tcPr>
          <w:p w14:paraId="72087361" w14:textId="296CA971"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Багатофункціональна змазка</w:t>
            </w:r>
          </w:p>
        </w:tc>
        <w:tc>
          <w:tcPr>
            <w:tcW w:w="2835" w:type="dxa"/>
            <w:tcBorders>
              <w:top w:val="single" w:sz="4" w:space="0" w:color="auto"/>
              <w:left w:val="single" w:sz="4" w:space="0" w:color="auto"/>
              <w:bottom w:val="single" w:sz="4" w:space="0" w:color="auto"/>
              <w:right w:val="single" w:sz="4" w:space="0" w:color="auto"/>
            </w:tcBorders>
            <w:vAlign w:val="center"/>
          </w:tcPr>
          <w:p w14:paraId="617BBDB1" w14:textId="77777777"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Багатофункціональна змазка</w:t>
            </w:r>
          </w:p>
          <w:p w14:paraId="493F3863" w14:textId="32598222"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Фасування:</w:t>
            </w:r>
            <w:r w:rsidRPr="00137D52">
              <w:rPr>
                <w:sz w:val="22"/>
                <w:szCs w:val="22"/>
              </w:rPr>
              <w:t xml:space="preserve"> </w:t>
            </w:r>
            <w:r w:rsidRPr="00137D52">
              <w:rPr>
                <w:sz w:val="22"/>
                <w:szCs w:val="22"/>
                <w:lang w:val="uk-UA"/>
              </w:rPr>
              <w:t xml:space="preserve">ємність по </w:t>
            </w:r>
            <w:r w:rsidRPr="00137D52">
              <w:rPr>
                <w:sz w:val="22"/>
                <w:szCs w:val="22"/>
              </w:rPr>
              <w:t>500 мл</w:t>
            </w:r>
          </w:p>
        </w:tc>
        <w:tc>
          <w:tcPr>
            <w:tcW w:w="1984" w:type="dxa"/>
            <w:tcBorders>
              <w:top w:val="single" w:sz="4" w:space="0" w:color="auto"/>
              <w:left w:val="single" w:sz="4" w:space="0" w:color="auto"/>
              <w:bottom w:val="single" w:sz="4" w:space="0" w:color="auto"/>
              <w:right w:val="single" w:sz="4" w:space="0" w:color="auto"/>
            </w:tcBorders>
            <w:vAlign w:val="center"/>
          </w:tcPr>
          <w:p w14:paraId="46EF12DA" w14:textId="77777777" w:rsidR="00431708" w:rsidRPr="00137D52" w:rsidRDefault="00431708" w:rsidP="00431708">
            <w:pPr>
              <w:pStyle w:val="Default"/>
              <w:jc w:val="center"/>
              <w:rPr>
                <w:color w:val="auto"/>
                <w:sz w:val="22"/>
                <w:szCs w:val="22"/>
                <w:lang w:val="uk-UA"/>
              </w:rPr>
            </w:pPr>
          </w:p>
        </w:tc>
      </w:tr>
      <w:tr w:rsidR="00431708" w:rsidRPr="00BD3C17" w14:paraId="4B3A15B9" w14:textId="11A7C6D0" w:rsidTr="00FB0D0E">
        <w:trPr>
          <w:trHeight w:val="554"/>
        </w:trPr>
        <w:tc>
          <w:tcPr>
            <w:tcW w:w="567" w:type="dxa"/>
            <w:tcBorders>
              <w:top w:val="single" w:sz="4" w:space="0" w:color="auto"/>
              <w:left w:val="single" w:sz="4" w:space="0" w:color="auto"/>
              <w:bottom w:val="single" w:sz="4" w:space="0" w:color="auto"/>
              <w:right w:val="single" w:sz="4" w:space="0" w:color="auto"/>
            </w:tcBorders>
            <w:vAlign w:val="center"/>
          </w:tcPr>
          <w:p w14:paraId="40E9C71D" w14:textId="6F1A7BA6" w:rsidR="00431708" w:rsidRPr="00137D52" w:rsidRDefault="00431708" w:rsidP="00431708">
            <w:pPr>
              <w:jc w:val="center"/>
              <w:rPr>
                <w:b/>
                <w:sz w:val="22"/>
                <w:szCs w:val="22"/>
                <w:lang w:val="ru-RU"/>
              </w:rPr>
            </w:pPr>
            <w:r w:rsidRPr="00137D52">
              <w:rPr>
                <w:b/>
                <w:sz w:val="22"/>
                <w:szCs w:val="22"/>
                <w:lang w:val="ru-RU"/>
              </w:rPr>
              <w:t>8</w:t>
            </w:r>
          </w:p>
        </w:tc>
        <w:tc>
          <w:tcPr>
            <w:tcW w:w="1560" w:type="dxa"/>
            <w:tcBorders>
              <w:top w:val="single" w:sz="4" w:space="0" w:color="auto"/>
              <w:left w:val="single" w:sz="4" w:space="0" w:color="auto"/>
              <w:bottom w:val="single" w:sz="4" w:space="0" w:color="auto"/>
              <w:right w:val="single" w:sz="4" w:space="0" w:color="auto"/>
            </w:tcBorders>
            <w:vAlign w:val="center"/>
          </w:tcPr>
          <w:p w14:paraId="63888670" w14:textId="6FB8AC5A" w:rsidR="00431708" w:rsidRPr="00137D52" w:rsidRDefault="00431708" w:rsidP="00431708">
            <w:pPr>
              <w:jc w:val="center"/>
              <w:rPr>
                <w:b/>
                <w:sz w:val="22"/>
                <w:szCs w:val="22"/>
              </w:rPr>
            </w:pPr>
            <w:r w:rsidRPr="00137D52">
              <w:rPr>
                <w:sz w:val="22"/>
                <w:szCs w:val="22"/>
              </w:rPr>
              <w:t>Змазка універсальна мідна</w:t>
            </w:r>
          </w:p>
        </w:tc>
        <w:tc>
          <w:tcPr>
            <w:tcW w:w="851" w:type="dxa"/>
            <w:tcBorders>
              <w:top w:val="single" w:sz="4" w:space="0" w:color="auto"/>
              <w:left w:val="single" w:sz="4" w:space="0" w:color="auto"/>
              <w:bottom w:val="single" w:sz="4" w:space="0" w:color="auto"/>
              <w:right w:val="single" w:sz="4" w:space="0" w:color="auto"/>
            </w:tcBorders>
            <w:vAlign w:val="center"/>
          </w:tcPr>
          <w:p w14:paraId="6570FF03" w14:textId="70BD79C7" w:rsidR="00431708" w:rsidRPr="00137D52" w:rsidRDefault="00A30FF2" w:rsidP="00431708">
            <w:pPr>
              <w:jc w:val="center"/>
              <w:rPr>
                <w:sz w:val="22"/>
                <w:szCs w:val="22"/>
              </w:rPr>
            </w:pPr>
            <w:r w:rsidRPr="00137D52">
              <w:rPr>
                <w:sz w:val="22"/>
                <w:szCs w:val="22"/>
              </w:rPr>
              <w:t>ш</w:t>
            </w:r>
            <w:r w:rsidR="00431708" w:rsidRPr="00137D52">
              <w:rPr>
                <w:sz w:val="22"/>
                <w:szCs w:val="22"/>
              </w:rPr>
              <w:t>т</w:t>
            </w:r>
            <w:r w:rsidRPr="00137D52">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079A6DE7" w14:textId="00604FB5" w:rsidR="00431708" w:rsidRPr="00137D52" w:rsidRDefault="00431708" w:rsidP="00431708">
            <w:pPr>
              <w:jc w:val="center"/>
              <w:rPr>
                <w:sz w:val="22"/>
                <w:szCs w:val="22"/>
              </w:rPr>
            </w:pPr>
            <w:r w:rsidRPr="00137D52">
              <w:rPr>
                <w:sz w:val="22"/>
                <w:szCs w:val="22"/>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A76EA05" w14:textId="6E780B96" w:rsidR="00431708" w:rsidRPr="00137D52" w:rsidRDefault="00431708" w:rsidP="00A30FF2">
            <w:pPr>
              <w:pStyle w:val="Default"/>
              <w:ind w:left="-112"/>
              <w:jc w:val="center"/>
              <w:rPr>
                <w:color w:val="auto"/>
                <w:sz w:val="22"/>
                <w:szCs w:val="22"/>
                <w:lang w:val="uk-UA"/>
              </w:rPr>
            </w:pPr>
            <w:r w:rsidRPr="00137D52">
              <w:rPr>
                <w:color w:val="auto"/>
                <w:sz w:val="22"/>
                <w:szCs w:val="22"/>
                <w:lang w:val="uk-UA"/>
              </w:rPr>
              <w:t>На основі міді</w:t>
            </w:r>
          </w:p>
        </w:tc>
        <w:tc>
          <w:tcPr>
            <w:tcW w:w="2835" w:type="dxa"/>
            <w:tcBorders>
              <w:top w:val="single" w:sz="4" w:space="0" w:color="auto"/>
              <w:left w:val="single" w:sz="4" w:space="0" w:color="auto"/>
              <w:bottom w:val="single" w:sz="4" w:space="0" w:color="auto"/>
              <w:right w:val="single" w:sz="4" w:space="0" w:color="auto"/>
            </w:tcBorders>
            <w:vAlign w:val="center"/>
          </w:tcPr>
          <w:p w14:paraId="45B32E18" w14:textId="0C0D9629"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Температура використання: від -40°C до 1100°C</w:t>
            </w:r>
          </w:p>
          <w:p w14:paraId="4EFC9702" w14:textId="1D6B527F" w:rsidR="00431708" w:rsidRPr="00137D52" w:rsidRDefault="00431708" w:rsidP="00A30FF2">
            <w:pPr>
              <w:pStyle w:val="Default"/>
              <w:ind w:left="-114" w:right="-103"/>
              <w:jc w:val="center"/>
              <w:rPr>
                <w:color w:val="auto"/>
                <w:sz w:val="22"/>
                <w:szCs w:val="22"/>
                <w:lang w:val="uk-UA"/>
              </w:rPr>
            </w:pPr>
            <w:r w:rsidRPr="00137D52">
              <w:rPr>
                <w:color w:val="auto"/>
                <w:sz w:val="22"/>
                <w:szCs w:val="22"/>
                <w:lang w:val="uk-UA"/>
              </w:rPr>
              <w:t>Фасування: ємність по 400 мл</w:t>
            </w:r>
          </w:p>
        </w:tc>
        <w:tc>
          <w:tcPr>
            <w:tcW w:w="1984" w:type="dxa"/>
            <w:tcBorders>
              <w:top w:val="single" w:sz="4" w:space="0" w:color="auto"/>
              <w:left w:val="single" w:sz="4" w:space="0" w:color="auto"/>
              <w:bottom w:val="single" w:sz="4" w:space="0" w:color="auto"/>
              <w:right w:val="single" w:sz="4" w:space="0" w:color="auto"/>
            </w:tcBorders>
            <w:vAlign w:val="center"/>
          </w:tcPr>
          <w:p w14:paraId="6C82C398" w14:textId="77777777" w:rsidR="00431708" w:rsidRPr="00137D52" w:rsidRDefault="00431708" w:rsidP="00431708">
            <w:pPr>
              <w:pStyle w:val="Default"/>
              <w:jc w:val="center"/>
              <w:rPr>
                <w:color w:val="auto"/>
                <w:sz w:val="22"/>
                <w:szCs w:val="22"/>
                <w:lang w:val="uk-UA"/>
              </w:rPr>
            </w:pPr>
          </w:p>
        </w:tc>
      </w:tr>
    </w:tbl>
    <w:p w14:paraId="3108E12F" w14:textId="05B74E9E" w:rsidR="00612D2F" w:rsidRDefault="00612D2F" w:rsidP="00612D2F">
      <w:pPr>
        <w:spacing w:before="120"/>
        <w:ind w:left="-284"/>
        <w:jc w:val="both"/>
        <w:rPr>
          <w:b/>
        </w:rPr>
      </w:pPr>
      <w:r>
        <w:rPr>
          <w:b/>
        </w:rPr>
        <w:tab/>
      </w:r>
      <w:r>
        <w:rPr>
          <w:b/>
        </w:rPr>
        <w:tab/>
      </w:r>
    </w:p>
    <w:p w14:paraId="793B21A1" w14:textId="77777777" w:rsidR="00CF2E83" w:rsidRPr="00CF2E83" w:rsidRDefault="00CF2E83" w:rsidP="00137D52">
      <w:pPr>
        <w:autoSpaceDE w:val="0"/>
        <w:autoSpaceDN w:val="0"/>
        <w:adjustRightInd w:val="0"/>
        <w:ind w:left="-567" w:firstLine="567"/>
        <w:jc w:val="both"/>
        <w:rPr>
          <w:rFonts w:ascii="Times New Roman CYR" w:hAnsi="Times New Roman CYR" w:cs="Times New Roman CYR"/>
          <w:b/>
          <w:bCs/>
          <w:u w:val="single"/>
          <w:lang w:eastAsia="uk-UA"/>
        </w:rPr>
      </w:pPr>
      <w:r w:rsidRPr="00CF2E83">
        <w:rPr>
          <w:rFonts w:ascii="Times New Roman CYR" w:hAnsi="Times New Roman CYR" w:cs="Times New Roman CYR"/>
          <w:b/>
          <w:bCs/>
          <w:u w:val="single"/>
          <w:lang w:eastAsia="uk-UA"/>
        </w:rPr>
        <w:t>В складі  пропозиції обов’язково необхідно надати:</w:t>
      </w:r>
    </w:p>
    <w:p w14:paraId="6EA0EA00" w14:textId="77777777" w:rsidR="00137D52" w:rsidRDefault="00137D52" w:rsidP="00137D52">
      <w:pPr>
        <w:pStyle w:val="a4"/>
        <w:numPr>
          <w:ilvl w:val="0"/>
          <w:numId w:val="5"/>
        </w:numPr>
        <w:tabs>
          <w:tab w:val="left" w:pos="284"/>
        </w:tabs>
        <w:suppressAutoHyphens/>
        <w:autoSpaceDN w:val="0"/>
        <w:ind w:left="-567" w:right="-141" w:firstLine="567"/>
        <w:jc w:val="both"/>
        <w:textAlignment w:val="baseline"/>
        <w:rPr>
          <w:lang w:eastAsia="uk-UA"/>
        </w:rPr>
      </w:pPr>
      <w:r>
        <w:rPr>
          <w:lang w:eastAsia="uk-UA"/>
        </w:rPr>
        <w:t>Товар, запропонований Учасником, повинен відповідати технічним характеристикам, встановленим в Таблиці 1, викладеному у даному додатку до тендерної документації.</w:t>
      </w:r>
    </w:p>
    <w:p w14:paraId="3A10EE55" w14:textId="3ED46F32" w:rsidR="00137D52" w:rsidRDefault="00137D52" w:rsidP="00137D52">
      <w:pPr>
        <w:tabs>
          <w:tab w:val="left" w:pos="284"/>
        </w:tabs>
        <w:suppressAutoHyphens/>
        <w:autoSpaceDN w:val="0"/>
        <w:ind w:left="-567" w:right="-141" w:firstLine="567"/>
        <w:jc w:val="both"/>
        <w:textAlignment w:val="baseline"/>
        <w:rPr>
          <w:lang w:eastAsia="uk-UA"/>
        </w:rPr>
      </w:pPr>
      <w:r>
        <w:rPr>
          <w:lang w:eastAsia="uk-UA"/>
        </w:rPr>
        <w:t>Документальне підтвердження відповідності товару технічним, якісним та кількісним характеристиками має бути надане у складі тендерної пр</w:t>
      </w:r>
      <w:r w:rsidR="00B27889">
        <w:rPr>
          <w:lang w:eastAsia="uk-UA"/>
        </w:rPr>
        <w:t>опозиції, у вигляді заповненої Т</w:t>
      </w:r>
      <w:r>
        <w:rPr>
          <w:lang w:eastAsia="uk-UA"/>
        </w:rPr>
        <w:t>аблиці</w:t>
      </w:r>
      <w:r w:rsidR="00B27889">
        <w:rPr>
          <w:lang w:eastAsia="uk-UA"/>
        </w:rPr>
        <w:t xml:space="preserve"> 1</w:t>
      </w:r>
      <w:r w:rsidR="00CF7867">
        <w:rPr>
          <w:lang w:eastAsia="uk-UA"/>
        </w:rPr>
        <w:t>, а саме</w:t>
      </w:r>
      <w:r w:rsidR="00611F06">
        <w:rPr>
          <w:lang w:eastAsia="uk-UA"/>
        </w:rPr>
        <w:t xml:space="preserve"> заповнити</w:t>
      </w:r>
      <w:r w:rsidR="00CF7867">
        <w:rPr>
          <w:lang w:eastAsia="uk-UA"/>
        </w:rPr>
        <w:t xml:space="preserve"> стовбець «Пропозиція Учасника»</w:t>
      </w:r>
      <w:r>
        <w:rPr>
          <w:lang w:eastAsia="uk-UA"/>
        </w:rPr>
        <w:t>.</w:t>
      </w:r>
    </w:p>
    <w:p w14:paraId="5C1F95A8" w14:textId="66D32B34" w:rsidR="00F708C8" w:rsidRPr="002B57C3" w:rsidRDefault="006E569B" w:rsidP="00137D52">
      <w:pPr>
        <w:pStyle w:val="a4"/>
        <w:numPr>
          <w:ilvl w:val="0"/>
          <w:numId w:val="5"/>
        </w:numPr>
        <w:tabs>
          <w:tab w:val="left" w:pos="284"/>
        </w:tabs>
        <w:suppressAutoHyphens/>
        <w:autoSpaceDN w:val="0"/>
        <w:ind w:left="-567" w:right="-141" w:firstLine="567"/>
        <w:jc w:val="both"/>
        <w:textAlignment w:val="baseline"/>
        <w:rPr>
          <w:lang w:eastAsia="uk-UA"/>
        </w:rPr>
      </w:pPr>
      <w:r>
        <w:rPr>
          <w:lang w:eastAsia="uk-UA"/>
        </w:rPr>
        <w:t>Учасник надає д</w:t>
      </w:r>
      <w:r w:rsidR="00F708C8" w:rsidRPr="00F708C8">
        <w:rPr>
          <w:lang w:eastAsia="uk-UA"/>
        </w:rPr>
        <w:t>окументи, які свідчать про якість запропонованого товару паспорт/сертифікат якості, виданий виробником або відповідним органом, або технічний опис товару</w:t>
      </w:r>
      <w:r w:rsidR="00A85D1F">
        <w:rPr>
          <w:lang w:val="ru-RU" w:eastAsia="uk-UA"/>
        </w:rPr>
        <w:t xml:space="preserve"> з оф</w:t>
      </w:r>
      <w:proofErr w:type="spellStart"/>
      <w:r w:rsidR="00A85D1F">
        <w:rPr>
          <w:lang w:eastAsia="uk-UA"/>
        </w:rPr>
        <w:t>іційного</w:t>
      </w:r>
      <w:proofErr w:type="spellEnd"/>
      <w:r w:rsidR="00A85D1F">
        <w:rPr>
          <w:lang w:eastAsia="uk-UA"/>
        </w:rPr>
        <w:t xml:space="preserve"> сайту виробника</w:t>
      </w:r>
      <w:r w:rsidR="002B57C3" w:rsidRPr="002B57C3">
        <w:rPr>
          <w:lang w:eastAsia="uk-UA"/>
        </w:rPr>
        <w:t>.</w:t>
      </w:r>
    </w:p>
    <w:p w14:paraId="10A0084C" w14:textId="24BD2903" w:rsidR="00E105F2" w:rsidRPr="00611F06" w:rsidRDefault="00611F06" w:rsidP="00611F06">
      <w:pPr>
        <w:pStyle w:val="a4"/>
        <w:numPr>
          <w:ilvl w:val="0"/>
          <w:numId w:val="5"/>
        </w:numPr>
        <w:tabs>
          <w:tab w:val="left" w:pos="284"/>
        </w:tabs>
        <w:suppressAutoHyphens/>
        <w:autoSpaceDN w:val="0"/>
        <w:ind w:left="-567" w:right="-141" w:firstLine="567"/>
        <w:jc w:val="both"/>
        <w:textAlignment w:val="baseline"/>
        <w:rPr>
          <w:lang w:eastAsia="uk-UA"/>
        </w:rPr>
      </w:pPr>
      <w:r>
        <w:rPr>
          <w:lang w:eastAsia="uk-UA"/>
        </w:rPr>
        <w:t>Учасник надає довідку</w:t>
      </w:r>
      <w:r w:rsidR="006E569B">
        <w:rPr>
          <w:lang w:eastAsia="uk-UA"/>
        </w:rPr>
        <w:t xml:space="preserve"> </w:t>
      </w:r>
      <w:r w:rsidR="006E569B" w:rsidRPr="006E569B">
        <w:rPr>
          <w:lang w:eastAsia="uk-UA"/>
        </w:rPr>
        <w:t>в довільній формі</w:t>
      </w:r>
      <w:r>
        <w:rPr>
          <w:lang w:eastAsia="uk-UA"/>
        </w:rPr>
        <w:t xml:space="preserve">, в якій </w:t>
      </w:r>
      <w:r w:rsidR="006E569B">
        <w:rPr>
          <w:lang w:eastAsia="uk-UA"/>
        </w:rPr>
        <w:t>зазначається</w:t>
      </w:r>
      <w:r>
        <w:rPr>
          <w:lang w:eastAsia="uk-UA"/>
        </w:rPr>
        <w:t xml:space="preserve"> інформація, щодо </w:t>
      </w:r>
      <w:r w:rsidR="006E569B">
        <w:rPr>
          <w:lang w:eastAsia="uk-UA"/>
        </w:rPr>
        <w:t>найменування виробника</w:t>
      </w:r>
      <w:r w:rsidR="002B57C3" w:rsidRPr="00611F06">
        <w:rPr>
          <w:lang w:eastAsia="uk-UA"/>
        </w:rPr>
        <w:t>(</w:t>
      </w:r>
      <w:proofErr w:type="spellStart"/>
      <w:r w:rsidR="002B57C3" w:rsidRPr="00611F06">
        <w:rPr>
          <w:lang w:eastAsia="uk-UA"/>
        </w:rPr>
        <w:t>ів</w:t>
      </w:r>
      <w:proofErr w:type="spellEnd"/>
      <w:r w:rsidR="002B57C3" w:rsidRPr="00611F06">
        <w:rPr>
          <w:lang w:eastAsia="uk-UA"/>
        </w:rPr>
        <w:t>) то</w:t>
      </w:r>
      <w:r w:rsidR="004C5457" w:rsidRPr="00611F06">
        <w:rPr>
          <w:lang w:eastAsia="uk-UA"/>
        </w:rPr>
        <w:t xml:space="preserve">вару; країна походження товару; </w:t>
      </w:r>
      <w:r w:rsidR="002B57C3" w:rsidRPr="00611F06">
        <w:rPr>
          <w:lang w:eastAsia="uk-UA"/>
        </w:rPr>
        <w:t>основні характеристики; гарантійний термін, на протязі якого замовник має можливість пред’явити  постачальнику претензії з приводу якості продукції.</w:t>
      </w:r>
    </w:p>
    <w:p w14:paraId="6CBFA953" w14:textId="3BD82CD1" w:rsidR="002B57C3" w:rsidRPr="00611F06" w:rsidRDefault="002B57C3" w:rsidP="00611F06">
      <w:pPr>
        <w:pStyle w:val="a4"/>
        <w:numPr>
          <w:ilvl w:val="0"/>
          <w:numId w:val="5"/>
        </w:numPr>
        <w:tabs>
          <w:tab w:val="left" w:pos="284"/>
        </w:tabs>
        <w:suppressAutoHyphens/>
        <w:autoSpaceDN w:val="0"/>
        <w:ind w:left="-567" w:right="-141" w:firstLine="567"/>
        <w:jc w:val="both"/>
        <w:textAlignment w:val="baseline"/>
        <w:rPr>
          <w:lang w:eastAsia="uk-UA"/>
        </w:rPr>
      </w:pPr>
      <w:r w:rsidRPr="00611F06">
        <w:rPr>
          <w:lang w:eastAsia="uk-UA"/>
        </w:rPr>
        <w:t>До позиції олива 10w40</w:t>
      </w:r>
      <w:r w:rsidR="00611F06">
        <w:rPr>
          <w:lang w:eastAsia="uk-UA"/>
        </w:rPr>
        <w:t>, Учасник повинен</w:t>
      </w:r>
      <w:r w:rsidRPr="00611F06">
        <w:rPr>
          <w:lang w:eastAsia="uk-UA"/>
        </w:rPr>
        <w:t xml:space="preserve"> надати сертифікат офіційного схвалення </w:t>
      </w:r>
      <w:r w:rsidR="006E569B">
        <w:rPr>
          <w:lang w:eastAsia="uk-UA"/>
        </w:rPr>
        <w:t>виробника VW по допускам 501.01/</w:t>
      </w:r>
      <w:r w:rsidRPr="00611F06">
        <w:rPr>
          <w:lang w:eastAsia="uk-UA"/>
        </w:rPr>
        <w:t>505.00.</w:t>
      </w:r>
    </w:p>
    <w:p w14:paraId="0FCFBECE" w14:textId="626ED3C9" w:rsidR="002B57C3" w:rsidRPr="00611F06" w:rsidRDefault="002B57C3" w:rsidP="00611F06">
      <w:pPr>
        <w:pStyle w:val="a4"/>
        <w:numPr>
          <w:ilvl w:val="0"/>
          <w:numId w:val="5"/>
        </w:numPr>
        <w:tabs>
          <w:tab w:val="left" w:pos="284"/>
        </w:tabs>
        <w:suppressAutoHyphens/>
        <w:autoSpaceDN w:val="0"/>
        <w:ind w:left="-567" w:right="-141" w:firstLine="567"/>
        <w:jc w:val="both"/>
        <w:textAlignment w:val="baseline"/>
        <w:rPr>
          <w:lang w:eastAsia="uk-UA"/>
        </w:rPr>
      </w:pPr>
      <w:r w:rsidRPr="00611F06">
        <w:rPr>
          <w:lang w:eastAsia="uk-UA"/>
        </w:rPr>
        <w:t>До позиції олива 5w40</w:t>
      </w:r>
      <w:r w:rsidR="006E569B">
        <w:rPr>
          <w:lang w:eastAsia="uk-UA"/>
        </w:rPr>
        <w:t xml:space="preserve">, </w:t>
      </w:r>
      <w:r w:rsidR="00611F06" w:rsidRPr="00611F06">
        <w:rPr>
          <w:lang w:eastAsia="uk-UA"/>
        </w:rPr>
        <w:t xml:space="preserve">Учасник повинен </w:t>
      </w:r>
      <w:r w:rsidRPr="00611F06">
        <w:rPr>
          <w:lang w:eastAsia="uk-UA"/>
        </w:rPr>
        <w:t>надати сертифікат офіційного схвалення виробник</w:t>
      </w:r>
      <w:r w:rsidR="00C11322" w:rsidRPr="00611F06">
        <w:rPr>
          <w:lang w:eastAsia="uk-UA"/>
        </w:rPr>
        <w:t>а по допускам</w:t>
      </w:r>
      <w:r w:rsidR="00137D52" w:rsidRPr="00611F06">
        <w:rPr>
          <w:lang w:eastAsia="uk-UA"/>
        </w:rPr>
        <w:t xml:space="preserve"> </w:t>
      </w:r>
      <w:r w:rsidR="00C11322" w:rsidRPr="00611F06">
        <w:rPr>
          <w:lang w:eastAsia="uk-UA"/>
        </w:rPr>
        <w:t>RN 0700, RN 0710.</w:t>
      </w:r>
    </w:p>
    <w:p w14:paraId="2FD79CCF" w14:textId="0B56532B" w:rsidR="002B57C3" w:rsidRPr="00611F06" w:rsidRDefault="00611F06" w:rsidP="00611F06">
      <w:pPr>
        <w:pStyle w:val="a4"/>
        <w:numPr>
          <w:ilvl w:val="0"/>
          <w:numId w:val="5"/>
        </w:numPr>
        <w:tabs>
          <w:tab w:val="left" w:pos="284"/>
        </w:tabs>
        <w:suppressAutoHyphens/>
        <w:autoSpaceDN w:val="0"/>
        <w:ind w:left="-567" w:right="-141" w:firstLine="567"/>
        <w:jc w:val="both"/>
        <w:textAlignment w:val="baseline"/>
        <w:rPr>
          <w:lang w:eastAsia="uk-UA"/>
        </w:rPr>
      </w:pPr>
      <w:r>
        <w:rPr>
          <w:lang w:eastAsia="uk-UA"/>
        </w:rPr>
        <w:lastRenderedPageBreak/>
        <w:t>Учасник надає г</w:t>
      </w:r>
      <w:r w:rsidR="00143D0F" w:rsidRPr="00611F06">
        <w:rPr>
          <w:lang w:eastAsia="uk-UA"/>
        </w:rPr>
        <w:t xml:space="preserve">арантійний лист в довільній формі, щодо наявності товару на складі Постачальника впродовж усього періоду закупівлі. </w:t>
      </w:r>
    </w:p>
    <w:p w14:paraId="64EDBAB9" w14:textId="049A3626" w:rsidR="002B57C3" w:rsidRPr="00611F06" w:rsidRDefault="00143D0F" w:rsidP="00611F06">
      <w:pPr>
        <w:pStyle w:val="a4"/>
        <w:numPr>
          <w:ilvl w:val="0"/>
          <w:numId w:val="5"/>
        </w:numPr>
        <w:tabs>
          <w:tab w:val="left" w:pos="284"/>
        </w:tabs>
        <w:suppressAutoHyphens/>
        <w:autoSpaceDN w:val="0"/>
        <w:ind w:left="-567" w:right="-141" w:firstLine="567"/>
        <w:jc w:val="both"/>
        <w:textAlignment w:val="baseline"/>
        <w:rPr>
          <w:lang w:eastAsia="uk-UA"/>
        </w:rPr>
      </w:pPr>
      <w:r w:rsidRPr="00611F06">
        <w:rPr>
          <w:lang w:eastAsia="uk-UA"/>
        </w:rPr>
        <w:t>Товар повинен бути новим, дата виробництва не раніше 202</w:t>
      </w:r>
      <w:r w:rsidR="00E2084D" w:rsidRPr="00611F06">
        <w:rPr>
          <w:lang w:eastAsia="uk-UA"/>
        </w:rPr>
        <w:t>4</w:t>
      </w:r>
      <w:r w:rsidRPr="00611F06">
        <w:rPr>
          <w:lang w:eastAsia="uk-UA"/>
        </w:rPr>
        <w:t xml:space="preserve"> року, заводське фасування з відповідним маркуванням (на підтвердження надається гарантійний лист в довільній формі).</w:t>
      </w:r>
    </w:p>
    <w:p w14:paraId="41859978" w14:textId="3790C127" w:rsidR="009B42D0" w:rsidRPr="00611F06" w:rsidRDefault="009B42D0" w:rsidP="00611F06">
      <w:pPr>
        <w:pStyle w:val="a4"/>
        <w:numPr>
          <w:ilvl w:val="0"/>
          <w:numId w:val="5"/>
        </w:numPr>
        <w:tabs>
          <w:tab w:val="left" w:pos="284"/>
        </w:tabs>
        <w:suppressAutoHyphens/>
        <w:autoSpaceDN w:val="0"/>
        <w:ind w:left="-567" w:right="-141" w:firstLine="567"/>
        <w:jc w:val="both"/>
        <w:textAlignment w:val="baseline"/>
        <w:rPr>
          <w:lang w:eastAsia="uk-UA"/>
        </w:rPr>
      </w:pPr>
      <w:r w:rsidRPr="00611F06">
        <w:rPr>
          <w:lang w:eastAsia="uk-UA"/>
        </w:rPr>
        <w:t xml:space="preserve">Гарантійний строк на оливу моторну, яка є предметом даної закупівлі, складає не менше </w:t>
      </w:r>
      <w:r w:rsidR="006E569B">
        <w:rPr>
          <w:lang w:eastAsia="uk-UA"/>
        </w:rPr>
        <w:t xml:space="preserve">                </w:t>
      </w:r>
      <w:r w:rsidRPr="00611F06">
        <w:rPr>
          <w:lang w:eastAsia="uk-UA"/>
        </w:rPr>
        <w:t>12 кале</w:t>
      </w:r>
      <w:r w:rsidR="00611F06">
        <w:rPr>
          <w:lang w:eastAsia="uk-UA"/>
        </w:rPr>
        <w:t xml:space="preserve">ндарних місяців з дати поставки, </w:t>
      </w:r>
      <w:r w:rsidRPr="00611F06">
        <w:rPr>
          <w:lang w:eastAsia="uk-UA"/>
        </w:rPr>
        <w:t xml:space="preserve">на підтвердження </w:t>
      </w:r>
      <w:r w:rsidR="00611F06">
        <w:rPr>
          <w:lang w:eastAsia="uk-UA"/>
        </w:rPr>
        <w:t xml:space="preserve">Учасником </w:t>
      </w:r>
      <w:r w:rsidRPr="00611F06">
        <w:rPr>
          <w:lang w:eastAsia="uk-UA"/>
        </w:rPr>
        <w:t>надається гарантійний лист в до</w:t>
      </w:r>
      <w:r w:rsidR="00611F06">
        <w:rPr>
          <w:lang w:eastAsia="uk-UA"/>
        </w:rPr>
        <w:t>вільній формі</w:t>
      </w:r>
      <w:r w:rsidRPr="00611F06">
        <w:rPr>
          <w:lang w:eastAsia="uk-UA"/>
        </w:rPr>
        <w:t>.</w:t>
      </w:r>
    </w:p>
    <w:p w14:paraId="3D5D6F9A" w14:textId="3F2DED02" w:rsidR="009B42D0" w:rsidRPr="00611F06" w:rsidRDefault="00137D52" w:rsidP="00611F06">
      <w:pPr>
        <w:pStyle w:val="a4"/>
        <w:numPr>
          <w:ilvl w:val="0"/>
          <w:numId w:val="5"/>
        </w:numPr>
        <w:tabs>
          <w:tab w:val="left" w:pos="284"/>
        </w:tabs>
        <w:suppressAutoHyphens/>
        <w:autoSpaceDN w:val="0"/>
        <w:ind w:left="-567" w:right="-141" w:firstLine="567"/>
        <w:jc w:val="both"/>
        <w:textAlignment w:val="baseline"/>
        <w:rPr>
          <w:lang w:eastAsia="uk-UA"/>
        </w:rPr>
      </w:pPr>
      <w:r w:rsidRPr="00611F06">
        <w:rPr>
          <w:lang w:eastAsia="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14:paraId="433EE7CE" w14:textId="0CB46795" w:rsidR="00D11AED" w:rsidRPr="00137D52" w:rsidRDefault="00D11AED" w:rsidP="00137D52">
      <w:pPr>
        <w:tabs>
          <w:tab w:val="left" w:pos="851"/>
        </w:tabs>
        <w:suppressAutoHyphens/>
        <w:autoSpaceDN w:val="0"/>
        <w:ind w:left="-567" w:right="-141" w:firstLine="567"/>
        <w:jc w:val="both"/>
        <w:textAlignment w:val="baseline"/>
        <w:rPr>
          <w:kern w:val="3"/>
        </w:rPr>
      </w:pPr>
    </w:p>
    <w:p w14:paraId="0690F3E4" w14:textId="3495B8A1" w:rsidR="00CF2E83" w:rsidRPr="00137D52" w:rsidRDefault="00CF2E83" w:rsidP="00137D52">
      <w:pPr>
        <w:tabs>
          <w:tab w:val="left" w:pos="851"/>
        </w:tabs>
        <w:suppressAutoHyphens/>
        <w:autoSpaceDN w:val="0"/>
        <w:ind w:left="-567" w:right="-141" w:firstLine="567"/>
        <w:jc w:val="both"/>
        <w:textAlignment w:val="baseline"/>
        <w:rPr>
          <w:kern w:val="3"/>
        </w:rPr>
      </w:pPr>
    </w:p>
    <w:p w14:paraId="01E92156" w14:textId="77777777" w:rsidR="00CF2E83" w:rsidRPr="00137D52" w:rsidRDefault="00CF2E83" w:rsidP="00137D52">
      <w:pPr>
        <w:tabs>
          <w:tab w:val="left" w:pos="1386"/>
        </w:tabs>
        <w:ind w:left="-567" w:right="-141" w:firstLine="567"/>
        <w:rPr>
          <w:b/>
          <w:sz w:val="28"/>
          <w:szCs w:val="28"/>
          <w:lang w:eastAsia="uk-UA"/>
        </w:rPr>
      </w:pPr>
    </w:p>
    <w:p w14:paraId="4848CE63" w14:textId="6333319F" w:rsidR="002470F3" w:rsidRPr="004C5457" w:rsidRDefault="002470F3" w:rsidP="00137D52">
      <w:pPr>
        <w:shd w:val="clear" w:color="auto" w:fill="FFFFFF"/>
        <w:suppressAutoHyphens/>
        <w:ind w:left="-567" w:right="-141" w:firstLine="567"/>
        <w:jc w:val="both"/>
        <w:rPr>
          <w:b/>
          <w:i/>
          <w:noProof/>
          <w:lang w:eastAsia="zh-CN"/>
        </w:rPr>
      </w:pPr>
      <w:r w:rsidRPr="004C5457">
        <w:rPr>
          <w:b/>
          <w:i/>
          <w:noProof/>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w:t>
      </w:r>
      <w:r w:rsidR="00AE702A">
        <w:rPr>
          <w:b/>
          <w:i/>
          <w:noProof/>
          <w:lang w:eastAsia="zh-CN"/>
        </w:rPr>
        <w:t xml:space="preserve">сіб виробництва, вважати вираз </w:t>
      </w:r>
      <w:r w:rsidRPr="004C5457">
        <w:rPr>
          <w:b/>
          <w:i/>
          <w:noProof/>
          <w:lang w:eastAsia="zh-CN"/>
        </w:rPr>
        <w:t>«або еквівалент».</w:t>
      </w:r>
    </w:p>
    <w:p w14:paraId="6EE0804A" w14:textId="77777777" w:rsidR="00C11322" w:rsidRPr="00C11322" w:rsidRDefault="00C11322" w:rsidP="00137D52">
      <w:pPr>
        <w:spacing w:before="120"/>
        <w:ind w:left="-567" w:right="-141" w:firstLine="567"/>
        <w:jc w:val="both"/>
        <w:rPr>
          <w:i/>
          <w:lang w:eastAsia="x-none"/>
        </w:rPr>
      </w:pPr>
      <w:r w:rsidRPr="00C11322">
        <w:rPr>
          <w:i/>
          <w:lang w:eastAsia="x-none"/>
        </w:rPr>
        <w:t>Якщо учасник пропонує «еквівалент» Товару, то він повинен надати порівняльну таблицю, де вказати конкретну назву і фактичні характеристики/параметри (торгову марку/модель/виробника запропонованого еквіваленту) та обґрунтування того, що запропонований товар має однозначні співвідношення між технічними та якісними характеристиками до предмета закупівлі або є кращим.</w:t>
      </w:r>
    </w:p>
    <w:p w14:paraId="35A6784A" w14:textId="77777777" w:rsidR="00C11322" w:rsidRPr="00C11322" w:rsidRDefault="00C11322" w:rsidP="00137D52">
      <w:pPr>
        <w:spacing w:before="120"/>
        <w:ind w:left="-567" w:right="-141" w:firstLine="567"/>
        <w:jc w:val="both"/>
        <w:rPr>
          <w:i/>
          <w:lang w:eastAsia="x-none"/>
        </w:rPr>
      </w:pPr>
      <w:r w:rsidRPr="00C11322">
        <w:rPr>
          <w:i/>
          <w:lang w:eastAsia="x-none"/>
        </w:rPr>
        <w:t xml:space="preserve">Для підтвердження технічних, якісних та кількісних характеристик до предмету закупівлі, в  тому числі перевірки вказаних характеристик товару, наданого учасником процедури закупівлі як еквівалентного, Замовник має право перевірити зазначену інформацію на сайтах виробників зазначеного товару або шляхом звернень у порядку, передбаченому пунктом 42 Особливостей. </w:t>
      </w:r>
    </w:p>
    <w:p w14:paraId="7D0B80E9" w14:textId="4E618DD1" w:rsidR="00612D2F" w:rsidRPr="00C11322" w:rsidRDefault="00C11322" w:rsidP="00137D52">
      <w:pPr>
        <w:spacing w:before="120"/>
        <w:ind w:left="-567" w:right="-141" w:firstLine="567"/>
        <w:jc w:val="both"/>
        <w:rPr>
          <w:i/>
          <w:lang w:eastAsia="x-none"/>
        </w:rPr>
      </w:pPr>
      <w:r w:rsidRPr="00C11322">
        <w:rPr>
          <w:i/>
          <w:lang w:eastAsia="x-none"/>
        </w:rPr>
        <w:t>У разі невідповідності (не підтвердження вказаним вимогам) така тендерна пропозиція учасника підлягає відхиленню відповідно до вимог пункту 44 Особливостей</w:t>
      </w:r>
    </w:p>
    <w:sectPr w:rsidR="00612D2F" w:rsidRPr="00C11322" w:rsidSect="00137D52">
      <w:pgSz w:w="11906" w:h="16838"/>
      <w:pgMar w:top="284"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214"/>
    <w:multiLevelType w:val="hybridMultilevel"/>
    <w:tmpl w:val="07EC5F66"/>
    <w:lvl w:ilvl="0" w:tplc="0419000F">
      <w:start w:val="1"/>
      <w:numFmt w:val="decimal"/>
      <w:lvlText w:val="%1."/>
      <w:lvlJc w:val="left"/>
      <w:pPr>
        <w:ind w:left="1637"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185B7FE8"/>
    <w:multiLevelType w:val="hybridMultilevel"/>
    <w:tmpl w:val="EDC8CAC8"/>
    <w:lvl w:ilvl="0" w:tplc="111CC292">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3FB41E14"/>
    <w:multiLevelType w:val="hybridMultilevel"/>
    <w:tmpl w:val="36DAD83C"/>
    <w:lvl w:ilvl="0" w:tplc="B48E22EC">
      <w:start w:val="9"/>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71F80A3B"/>
    <w:multiLevelType w:val="hybridMultilevel"/>
    <w:tmpl w:val="C292DEEC"/>
    <w:lvl w:ilvl="0" w:tplc="7E62E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364251C"/>
    <w:multiLevelType w:val="hybridMultilevel"/>
    <w:tmpl w:val="41D4F436"/>
    <w:lvl w:ilvl="0" w:tplc="6F269B7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0E"/>
    <w:rsid w:val="00020134"/>
    <w:rsid w:val="000530FA"/>
    <w:rsid w:val="0008300F"/>
    <w:rsid w:val="000B5E8F"/>
    <w:rsid w:val="000D4891"/>
    <w:rsid w:val="000E21A6"/>
    <w:rsid w:val="000E6C56"/>
    <w:rsid w:val="00106EBB"/>
    <w:rsid w:val="00125532"/>
    <w:rsid w:val="00137D52"/>
    <w:rsid w:val="00143D0F"/>
    <w:rsid w:val="001448BD"/>
    <w:rsid w:val="001735FB"/>
    <w:rsid w:val="00187F86"/>
    <w:rsid w:val="001C2B1F"/>
    <w:rsid w:val="001F477F"/>
    <w:rsid w:val="00210808"/>
    <w:rsid w:val="0021402B"/>
    <w:rsid w:val="002146E0"/>
    <w:rsid w:val="00215139"/>
    <w:rsid w:val="002470F3"/>
    <w:rsid w:val="002779D8"/>
    <w:rsid w:val="00283B3C"/>
    <w:rsid w:val="002B57C3"/>
    <w:rsid w:val="002F7085"/>
    <w:rsid w:val="00301C9D"/>
    <w:rsid w:val="00337540"/>
    <w:rsid w:val="00343C4D"/>
    <w:rsid w:val="00352415"/>
    <w:rsid w:val="00357895"/>
    <w:rsid w:val="003A6FFE"/>
    <w:rsid w:val="003D4BE9"/>
    <w:rsid w:val="00431708"/>
    <w:rsid w:val="00432D3F"/>
    <w:rsid w:val="00494CA9"/>
    <w:rsid w:val="004B41EE"/>
    <w:rsid w:val="004C2246"/>
    <w:rsid w:val="004C5457"/>
    <w:rsid w:val="00521EBD"/>
    <w:rsid w:val="00561974"/>
    <w:rsid w:val="005F5386"/>
    <w:rsid w:val="005F7F0C"/>
    <w:rsid w:val="00611F06"/>
    <w:rsid w:val="00612D2F"/>
    <w:rsid w:val="0061670E"/>
    <w:rsid w:val="006312DE"/>
    <w:rsid w:val="00643DF7"/>
    <w:rsid w:val="00655B24"/>
    <w:rsid w:val="0066697F"/>
    <w:rsid w:val="00681D4D"/>
    <w:rsid w:val="006D1907"/>
    <w:rsid w:val="006D2197"/>
    <w:rsid w:val="006D6510"/>
    <w:rsid w:val="006E569B"/>
    <w:rsid w:val="00721BED"/>
    <w:rsid w:val="00731656"/>
    <w:rsid w:val="00741598"/>
    <w:rsid w:val="00762A83"/>
    <w:rsid w:val="00763AB4"/>
    <w:rsid w:val="007735EE"/>
    <w:rsid w:val="00782EC9"/>
    <w:rsid w:val="007A7C33"/>
    <w:rsid w:val="007B0400"/>
    <w:rsid w:val="007C62BD"/>
    <w:rsid w:val="007D57AD"/>
    <w:rsid w:val="00840AC3"/>
    <w:rsid w:val="008414B2"/>
    <w:rsid w:val="008458C3"/>
    <w:rsid w:val="008533B2"/>
    <w:rsid w:val="00870A1F"/>
    <w:rsid w:val="00896445"/>
    <w:rsid w:val="008A7D22"/>
    <w:rsid w:val="008E2A76"/>
    <w:rsid w:val="00914F89"/>
    <w:rsid w:val="00935F74"/>
    <w:rsid w:val="00954F99"/>
    <w:rsid w:val="0095798E"/>
    <w:rsid w:val="0097353E"/>
    <w:rsid w:val="00996648"/>
    <w:rsid w:val="009B42D0"/>
    <w:rsid w:val="009D5D6C"/>
    <w:rsid w:val="00A11B8B"/>
    <w:rsid w:val="00A30FF2"/>
    <w:rsid w:val="00A62137"/>
    <w:rsid w:val="00A748D4"/>
    <w:rsid w:val="00A85D1F"/>
    <w:rsid w:val="00A90747"/>
    <w:rsid w:val="00AA52C2"/>
    <w:rsid w:val="00AA7F34"/>
    <w:rsid w:val="00AD58FD"/>
    <w:rsid w:val="00AE702A"/>
    <w:rsid w:val="00B27889"/>
    <w:rsid w:val="00B464E3"/>
    <w:rsid w:val="00B82604"/>
    <w:rsid w:val="00BC7F7B"/>
    <w:rsid w:val="00BD3C17"/>
    <w:rsid w:val="00C11322"/>
    <w:rsid w:val="00C1134A"/>
    <w:rsid w:val="00C13DE1"/>
    <w:rsid w:val="00C820DC"/>
    <w:rsid w:val="00C82C1A"/>
    <w:rsid w:val="00CA29D5"/>
    <w:rsid w:val="00CD6FE5"/>
    <w:rsid w:val="00CF1326"/>
    <w:rsid w:val="00CF2E83"/>
    <w:rsid w:val="00CF7867"/>
    <w:rsid w:val="00CF7F4E"/>
    <w:rsid w:val="00D11AED"/>
    <w:rsid w:val="00D179BE"/>
    <w:rsid w:val="00D32F63"/>
    <w:rsid w:val="00D33515"/>
    <w:rsid w:val="00D556BF"/>
    <w:rsid w:val="00D66A3C"/>
    <w:rsid w:val="00D77778"/>
    <w:rsid w:val="00D8087F"/>
    <w:rsid w:val="00D92D04"/>
    <w:rsid w:val="00DE461D"/>
    <w:rsid w:val="00E105F2"/>
    <w:rsid w:val="00E200FD"/>
    <w:rsid w:val="00E2084D"/>
    <w:rsid w:val="00E22587"/>
    <w:rsid w:val="00E548C2"/>
    <w:rsid w:val="00EA52BC"/>
    <w:rsid w:val="00ED5FAB"/>
    <w:rsid w:val="00EE1843"/>
    <w:rsid w:val="00EF4B7E"/>
    <w:rsid w:val="00EF7DE9"/>
    <w:rsid w:val="00F24BE6"/>
    <w:rsid w:val="00F43244"/>
    <w:rsid w:val="00F636F4"/>
    <w:rsid w:val="00F708C8"/>
    <w:rsid w:val="00FA4151"/>
    <w:rsid w:val="00FA7EA6"/>
    <w:rsid w:val="00FB0D0E"/>
    <w:rsid w:val="00FB6227"/>
    <w:rsid w:val="00FC0A92"/>
    <w:rsid w:val="00FE4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6236"/>
  <w15:docId w15:val="{BE8CD5AF-0B2D-44EF-AD15-B6E47458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2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D2F"/>
    <w:pPr>
      <w:spacing w:after="0" w:line="240" w:lineRule="auto"/>
    </w:pPr>
    <w:rPr>
      <w:rFonts w:ascii="Calibri" w:eastAsia="Calibri" w:hAnsi="Calibri" w:cs="Times New Roman"/>
    </w:rPr>
  </w:style>
  <w:style w:type="paragraph" w:customStyle="1" w:styleId="Default">
    <w:name w:val="Default"/>
    <w:rsid w:val="00612D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6D651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4">
    <w:name w:val="List Paragraph"/>
    <w:basedOn w:val="a"/>
    <w:uiPriority w:val="34"/>
    <w:qFormat/>
    <w:rsid w:val="000E6C56"/>
    <w:pPr>
      <w:ind w:left="720"/>
      <w:contextualSpacing/>
    </w:pPr>
  </w:style>
  <w:style w:type="character" w:styleId="a5">
    <w:name w:val="Hyperlink"/>
    <w:basedOn w:val="a0"/>
    <w:uiPriority w:val="99"/>
    <w:unhideWhenUsed/>
    <w:rsid w:val="000E6C56"/>
    <w:rPr>
      <w:color w:val="0563C1" w:themeColor="hyperlink"/>
      <w:u w:val="single"/>
    </w:rPr>
  </w:style>
  <w:style w:type="paragraph" w:styleId="a6">
    <w:name w:val="Balloon Text"/>
    <w:basedOn w:val="a"/>
    <w:link w:val="a7"/>
    <w:uiPriority w:val="99"/>
    <w:semiHidden/>
    <w:unhideWhenUsed/>
    <w:rsid w:val="0066697F"/>
    <w:rPr>
      <w:rFonts w:ascii="Tahoma" w:hAnsi="Tahoma" w:cs="Tahoma"/>
      <w:sz w:val="16"/>
      <w:szCs w:val="16"/>
    </w:rPr>
  </w:style>
  <w:style w:type="character" w:customStyle="1" w:styleId="a7">
    <w:name w:val="Текст выноски Знак"/>
    <w:basedOn w:val="a0"/>
    <w:link w:val="a6"/>
    <w:uiPriority w:val="99"/>
    <w:semiHidden/>
    <w:rsid w:val="0066697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583">
      <w:bodyDiv w:val="1"/>
      <w:marLeft w:val="0"/>
      <w:marRight w:val="0"/>
      <w:marTop w:val="0"/>
      <w:marBottom w:val="0"/>
      <w:divBdr>
        <w:top w:val="none" w:sz="0" w:space="0" w:color="auto"/>
        <w:left w:val="none" w:sz="0" w:space="0" w:color="auto"/>
        <w:bottom w:val="none" w:sz="0" w:space="0" w:color="auto"/>
        <w:right w:val="none" w:sz="0" w:space="0" w:color="auto"/>
      </w:divBdr>
    </w:div>
    <w:div w:id="610742285">
      <w:bodyDiv w:val="1"/>
      <w:marLeft w:val="0"/>
      <w:marRight w:val="0"/>
      <w:marTop w:val="0"/>
      <w:marBottom w:val="0"/>
      <w:divBdr>
        <w:top w:val="none" w:sz="0" w:space="0" w:color="auto"/>
        <w:left w:val="none" w:sz="0" w:space="0" w:color="auto"/>
        <w:bottom w:val="none" w:sz="0" w:space="0" w:color="auto"/>
        <w:right w:val="none" w:sz="0" w:space="0" w:color="auto"/>
      </w:divBdr>
    </w:div>
    <w:div w:id="1164008734">
      <w:bodyDiv w:val="1"/>
      <w:marLeft w:val="0"/>
      <w:marRight w:val="0"/>
      <w:marTop w:val="0"/>
      <w:marBottom w:val="0"/>
      <w:divBdr>
        <w:top w:val="none" w:sz="0" w:space="0" w:color="auto"/>
        <w:left w:val="none" w:sz="0" w:space="0" w:color="auto"/>
        <w:bottom w:val="none" w:sz="0" w:space="0" w:color="auto"/>
        <w:right w:val="none" w:sz="0" w:space="0" w:color="auto"/>
      </w:divBdr>
    </w:div>
    <w:div w:id="20695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i.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4292</Words>
  <Characters>2448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30</cp:revision>
  <cp:lastPrinted>2025-03-20T08:28:00Z</cp:lastPrinted>
  <dcterms:created xsi:type="dcterms:W3CDTF">2024-03-20T11:28:00Z</dcterms:created>
  <dcterms:modified xsi:type="dcterms:W3CDTF">2025-03-20T13:11:00Z</dcterms:modified>
</cp:coreProperties>
</file>