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DD43CB" w:rsidRDefault="004F3DDA" w:rsidP="00C54717">
      <w:pPr>
        <w:spacing w:line="240" w:lineRule="auto"/>
        <w:jc w:val="center"/>
        <w:rPr>
          <w:b/>
          <w:bCs/>
        </w:rPr>
      </w:pPr>
      <w:r w:rsidRPr="00DD43CB">
        <w:rPr>
          <w:b/>
          <w:bCs/>
        </w:rPr>
        <w:t>ОБҐРУНТУВАННЯ</w:t>
      </w:r>
    </w:p>
    <w:p w14:paraId="16A24765" w14:textId="77777777" w:rsidR="004F3DDA" w:rsidRPr="00DD43CB" w:rsidRDefault="004F3DDA" w:rsidP="00C54717">
      <w:pPr>
        <w:spacing w:line="240" w:lineRule="auto"/>
        <w:jc w:val="center"/>
        <w:rPr>
          <w:b/>
          <w:bCs/>
        </w:rPr>
      </w:pPr>
      <w:r w:rsidRPr="00DD43CB">
        <w:rPr>
          <w:b/>
          <w:bCs/>
        </w:rPr>
        <w:t>технічних та якісних характеристик закупівлі відкриті торги з особливостями</w:t>
      </w:r>
    </w:p>
    <w:p w14:paraId="39746A19" w14:textId="77777777" w:rsidR="0002550B" w:rsidRDefault="0002550B" w:rsidP="00C54717">
      <w:pPr>
        <w:spacing w:line="240" w:lineRule="auto"/>
        <w:jc w:val="center"/>
        <w:rPr>
          <w:b/>
          <w:bCs/>
        </w:rPr>
      </w:pPr>
      <w:r w:rsidRPr="0002550B">
        <w:rPr>
          <w:b/>
          <w:bCs/>
        </w:rPr>
        <w:t>Витратні матеріали та комплектуючі до картриджів, принтерів, багатофункціональних пристроїв</w:t>
      </w:r>
      <w:r w:rsidR="00C52B61" w:rsidRPr="00DD43CB">
        <w:rPr>
          <w:b/>
          <w:bCs/>
        </w:rPr>
        <w:t xml:space="preserve"> </w:t>
      </w:r>
      <w:r w:rsidR="004F3DDA" w:rsidRPr="00DD43CB">
        <w:rPr>
          <w:b/>
          <w:bCs/>
        </w:rPr>
        <w:t xml:space="preserve">за кодом ДК 021:2015: </w:t>
      </w:r>
      <w:r w:rsidRPr="0002550B">
        <w:rPr>
          <w:b/>
          <w:bCs/>
        </w:rPr>
        <w:t xml:space="preserve">30120000-6 «Фотокопіювальне та поліграфічне обладнання для офсетного друку» </w:t>
      </w:r>
    </w:p>
    <w:p w14:paraId="2DFC3D27" w14:textId="6E4DCB12" w:rsidR="004F3DDA" w:rsidRPr="00DD43CB" w:rsidRDefault="004F3DDA" w:rsidP="00C54717">
      <w:pPr>
        <w:spacing w:line="240" w:lineRule="auto"/>
        <w:jc w:val="center"/>
        <w:rPr>
          <w:i/>
          <w:iCs/>
        </w:rPr>
      </w:pPr>
      <w:r w:rsidRPr="00DD43CB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DD43CB" w:rsidRDefault="004F3DDA" w:rsidP="00C54717">
      <w:pPr>
        <w:spacing w:line="240" w:lineRule="auto"/>
        <w:jc w:val="both"/>
      </w:pPr>
    </w:p>
    <w:p w14:paraId="47851B2A" w14:textId="77777777" w:rsidR="00C54717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D43CB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категорія</w:t>
      </w:r>
      <w:r w:rsidRPr="00DD43CB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місцезнаходження</w:t>
      </w:r>
      <w:r w:rsidR="00C54717" w:rsidRPr="00DD43CB">
        <w:rPr>
          <w:sz w:val="27"/>
          <w:szCs w:val="27"/>
        </w:rPr>
        <w:t xml:space="preserve">: </w:t>
      </w:r>
      <w:r w:rsidRPr="00DD43CB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DD43CB">
        <w:rPr>
          <w:sz w:val="27"/>
          <w:szCs w:val="27"/>
        </w:rPr>
        <w:t xml:space="preserve">: </w:t>
      </w:r>
      <w:r w:rsidRPr="00DD43CB">
        <w:rPr>
          <w:sz w:val="27"/>
          <w:szCs w:val="27"/>
        </w:rPr>
        <w:t>40108616.</w:t>
      </w:r>
    </w:p>
    <w:p w14:paraId="10854227" w14:textId="77777777" w:rsidR="0002550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DD43CB">
        <w:rPr>
          <w:sz w:val="27"/>
          <w:szCs w:val="27"/>
        </w:rPr>
        <w:t>: </w:t>
      </w:r>
      <w:r w:rsidR="0002550B" w:rsidRPr="0002550B">
        <w:rPr>
          <w:sz w:val="27"/>
          <w:szCs w:val="27"/>
        </w:rPr>
        <w:t xml:space="preserve">Витратні матеріали та комплектуючі до картриджів, принтерів, багатофункціональних пристроїв за кодом ДК 021:2015: 30120000-6 «Фотокопіювальне та поліграфічне обладнання для офсетного друку» </w:t>
      </w:r>
    </w:p>
    <w:p w14:paraId="18B31826" w14:textId="6616CE76" w:rsidR="00C54717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Вид та ідентифікатор процедури закупівлі</w:t>
      </w:r>
      <w:r w:rsidRPr="00DD43CB">
        <w:rPr>
          <w:sz w:val="27"/>
          <w:szCs w:val="27"/>
        </w:rPr>
        <w:t xml:space="preserve">: Відкриті торги з особливостями </w:t>
      </w:r>
      <w:r w:rsidR="003D4706" w:rsidRPr="00DD43CB">
        <w:rPr>
          <w:sz w:val="27"/>
          <w:szCs w:val="27"/>
        </w:rPr>
        <w:t xml:space="preserve">           </w:t>
      </w:r>
      <w:r w:rsidR="00777438" w:rsidRPr="00777438">
        <w:rPr>
          <w:sz w:val="27"/>
          <w:szCs w:val="27"/>
        </w:rPr>
        <w:t>UA-2026-03-06-004949-a</w:t>
      </w:r>
    </w:p>
    <w:p w14:paraId="2E2DD13C" w14:textId="2EC0B4E7" w:rsidR="007D50C4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Розмір бюджетного призначення</w:t>
      </w:r>
      <w:r w:rsidRPr="00DD43CB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14094CA" w:rsidR="007D50C4" w:rsidRPr="00DD43CB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DD43CB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DD43CB">
        <w:rPr>
          <w:b/>
          <w:bCs/>
          <w:sz w:val="27"/>
          <w:szCs w:val="27"/>
        </w:rPr>
        <w:t xml:space="preserve">        </w:t>
      </w:r>
      <w:r w:rsidR="0002550B" w:rsidRPr="0002550B">
        <w:rPr>
          <w:sz w:val="27"/>
          <w:szCs w:val="27"/>
        </w:rPr>
        <w:t>1 506 938,60</w:t>
      </w:r>
      <w:r w:rsidR="0002550B">
        <w:rPr>
          <w:sz w:val="27"/>
          <w:szCs w:val="27"/>
        </w:rPr>
        <w:t xml:space="preserve"> </w:t>
      </w:r>
      <w:r w:rsidR="003D4706" w:rsidRPr="00DD43CB">
        <w:rPr>
          <w:sz w:val="27"/>
          <w:szCs w:val="27"/>
        </w:rPr>
        <w:t>грн.</w:t>
      </w:r>
    </w:p>
    <w:p w14:paraId="24B3A0B0" w14:textId="71A1B699" w:rsidR="00AF48FA" w:rsidRPr="00DD43CB" w:rsidRDefault="00DD43CB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sz w:val="27"/>
          <w:szCs w:val="27"/>
        </w:rPr>
        <w:t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закупівлі, затвердженої Наказом Мінекономіки від 18.02.2020 № 275, шляхом використання методу "порівняння ринкових цін" (товарів з технічними та якісними характеристиками, що відповідають предмету закупівлі)</w:t>
      </w:r>
      <w:r w:rsidR="00AF48FA" w:rsidRPr="00DD43CB">
        <w:rPr>
          <w:sz w:val="27"/>
          <w:szCs w:val="27"/>
        </w:rPr>
        <w:t xml:space="preserve">. </w:t>
      </w:r>
    </w:p>
    <w:p w14:paraId="11FFCEAF" w14:textId="77777777" w:rsidR="008566E7" w:rsidRPr="00DD43CB" w:rsidRDefault="004F3DDA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  <w:r w:rsidRPr="00DD43CB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2498A7CA" w14:textId="77777777" w:rsidR="003546F4" w:rsidRPr="003546F4" w:rsidRDefault="00DD43CB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DD43CB">
        <w:rPr>
          <w:sz w:val="27"/>
          <w:szCs w:val="27"/>
        </w:rPr>
        <w:t>Технічні та якісні характеристики предмета закупівлі визначені за наявною потребою.</w:t>
      </w:r>
      <w:r w:rsidRPr="00DD43CB">
        <w:t xml:space="preserve"> </w:t>
      </w:r>
      <w:r w:rsidRPr="00DD43CB">
        <w:rPr>
          <w:sz w:val="27"/>
          <w:szCs w:val="27"/>
        </w:rPr>
        <w:t>Технічні та якісні характеристики предмета закупівлі зазначаються у відповідному додатку до тендерної документації.</w:t>
      </w:r>
      <w:r w:rsidR="003546F4">
        <w:rPr>
          <w:sz w:val="27"/>
          <w:szCs w:val="27"/>
        </w:rPr>
        <w:t xml:space="preserve"> </w:t>
      </w:r>
      <w:r w:rsidR="003546F4" w:rsidRPr="003546F4">
        <w:rPr>
          <w:sz w:val="27"/>
          <w:szCs w:val="27"/>
        </w:rPr>
        <w:t xml:space="preserve">Товар, який постачається, повинен бути таким, що не перебував в експлуатації, у працездатному стані, термін та умови його зберігання не </w:t>
      </w:r>
      <w:r w:rsidR="003546F4" w:rsidRPr="003546F4">
        <w:rPr>
          <w:sz w:val="27"/>
          <w:szCs w:val="27"/>
        </w:rPr>
        <w:lastRenderedPageBreak/>
        <w:t>порушені. Товар має бути оригінальним, тобто виробленим тим самим виробником, який виготовив технічний пристрій.</w:t>
      </w:r>
    </w:p>
    <w:p w14:paraId="0F69C56E" w14:textId="77777777" w:rsidR="003546F4" w:rsidRPr="003546F4" w:rsidRDefault="003546F4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3546F4">
        <w:rPr>
          <w:sz w:val="27"/>
          <w:szCs w:val="27"/>
        </w:rPr>
        <w:t>Товар має бути упакований таким чином, щоб виключити можливість псування або знищення його під час транспортування.</w:t>
      </w:r>
    </w:p>
    <w:p w14:paraId="67C7C6A7" w14:textId="77777777" w:rsidR="003546F4" w:rsidRPr="003546F4" w:rsidRDefault="003546F4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3546F4">
        <w:rPr>
          <w:sz w:val="27"/>
          <w:szCs w:val="27"/>
        </w:rPr>
        <w:t>Рік виготовлення Товару: 2025-2026.</w:t>
      </w:r>
    </w:p>
    <w:p w14:paraId="761CEF9F" w14:textId="77777777" w:rsidR="003546F4" w:rsidRPr="003546F4" w:rsidRDefault="003546F4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3546F4">
        <w:rPr>
          <w:sz w:val="27"/>
          <w:szCs w:val="27"/>
        </w:rPr>
        <w:t>Гарантійний строк (термін) на Товар: не менше 12 місяців.</w:t>
      </w:r>
    </w:p>
    <w:p w14:paraId="4F21A9BC" w14:textId="77777777" w:rsidR="003546F4" w:rsidRPr="003546F4" w:rsidRDefault="003546F4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3546F4">
        <w:rPr>
          <w:sz w:val="27"/>
          <w:szCs w:val="27"/>
        </w:rPr>
        <w:t>Якість Товару, що постачається, повинна відповідати чинному законодавству, стандартам та технічним умовам щодо такого виду Товару.</w:t>
      </w:r>
    </w:p>
    <w:p w14:paraId="779A8D8D" w14:textId="59797E9E" w:rsidR="005128B5" w:rsidRPr="00DD43CB" w:rsidRDefault="003546F4" w:rsidP="003546F4">
      <w:pPr>
        <w:spacing w:line="240" w:lineRule="auto"/>
        <w:ind w:left="-426"/>
        <w:jc w:val="both"/>
        <w:rPr>
          <w:sz w:val="27"/>
          <w:szCs w:val="27"/>
        </w:rPr>
      </w:pPr>
      <w:r w:rsidRPr="003546F4">
        <w:rPr>
          <w:sz w:val="27"/>
          <w:szCs w:val="27"/>
        </w:rPr>
        <w:t>Витратні матеріали мають бути оригінальні (</w:t>
      </w:r>
      <w:proofErr w:type="spellStart"/>
      <w:r w:rsidRPr="003546F4">
        <w:rPr>
          <w:sz w:val="27"/>
          <w:szCs w:val="27"/>
        </w:rPr>
        <w:t>Original</w:t>
      </w:r>
      <w:proofErr w:type="spellEnd"/>
      <w:r w:rsidRPr="003546F4">
        <w:rPr>
          <w:sz w:val="27"/>
          <w:szCs w:val="27"/>
        </w:rPr>
        <w:t xml:space="preserve"> </w:t>
      </w:r>
      <w:proofErr w:type="spellStart"/>
      <w:r w:rsidRPr="003546F4">
        <w:rPr>
          <w:sz w:val="27"/>
          <w:szCs w:val="27"/>
        </w:rPr>
        <w:t>Equipment</w:t>
      </w:r>
      <w:proofErr w:type="spellEnd"/>
      <w:r w:rsidRPr="003546F4">
        <w:rPr>
          <w:sz w:val="27"/>
          <w:szCs w:val="27"/>
        </w:rPr>
        <w:t xml:space="preserve"> </w:t>
      </w:r>
      <w:proofErr w:type="spellStart"/>
      <w:r w:rsidRPr="003546F4">
        <w:rPr>
          <w:sz w:val="27"/>
          <w:szCs w:val="27"/>
        </w:rPr>
        <w:t>Manufacturer</w:t>
      </w:r>
      <w:proofErr w:type="spellEnd"/>
      <w:r w:rsidRPr="003546F4">
        <w:rPr>
          <w:sz w:val="27"/>
          <w:szCs w:val="27"/>
        </w:rPr>
        <w:t>), тобто виробляються тим самим виробником, який виготовив технічний пристрій, крім неоригінальних витратних матеріалів (сумісних) під позиціями № 3, 4, 5, 6, 7, 8, 9, 10, 11, 25, 26, 27, 28, 29, 30, 31, 32, 33, 34, 35, 36, 37, 40, 41, 42, 43, 45, 46, 47, 48  Таблиці</w:t>
      </w:r>
    </w:p>
    <w:p w14:paraId="395A1BA2" w14:textId="515F3B7B" w:rsidR="005128B5" w:rsidRDefault="004F3DDA" w:rsidP="00DD43CB">
      <w:pPr>
        <w:spacing w:line="240" w:lineRule="auto"/>
        <w:ind w:left="-567" w:firstLine="141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Строк </w:t>
      </w:r>
      <w:r w:rsidR="00DD43CB" w:rsidRPr="00DD43CB">
        <w:rPr>
          <w:b/>
          <w:bCs/>
          <w:sz w:val="27"/>
          <w:szCs w:val="27"/>
        </w:rPr>
        <w:t>поставки товару</w:t>
      </w:r>
      <w:r w:rsidRPr="00DD43CB">
        <w:rPr>
          <w:sz w:val="27"/>
          <w:szCs w:val="27"/>
        </w:rPr>
        <w:t xml:space="preserve">: </w:t>
      </w:r>
      <w:r w:rsidR="00DD43CB" w:rsidRPr="00DD43CB">
        <w:rPr>
          <w:sz w:val="27"/>
          <w:szCs w:val="27"/>
        </w:rPr>
        <w:t>за заявкою Замовника, протягом 2 робочих днів, але не пізніше 10.12.2026 року</w:t>
      </w:r>
      <w:r w:rsidR="00EC2B97" w:rsidRPr="00DD43CB">
        <w:rPr>
          <w:sz w:val="27"/>
          <w:szCs w:val="27"/>
        </w:rPr>
        <w:t>.</w:t>
      </w:r>
    </w:p>
    <w:p w14:paraId="4331143F" w14:textId="77777777" w:rsidR="00DD43CB" w:rsidRPr="00DD43CB" w:rsidRDefault="00DD43CB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</w:p>
    <w:p w14:paraId="14902E0E" w14:textId="4CE28117" w:rsidR="00EC2B97" w:rsidRPr="00DD43CB" w:rsidRDefault="004F3DDA" w:rsidP="00DD43CB">
      <w:pPr>
        <w:spacing w:line="240" w:lineRule="auto"/>
        <w:ind w:left="-448" w:firstLine="22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Кількість </w:t>
      </w:r>
      <w:r w:rsidR="00DD43CB" w:rsidRPr="00DD43CB">
        <w:rPr>
          <w:b/>
          <w:bCs/>
          <w:sz w:val="27"/>
          <w:szCs w:val="27"/>
        </w:rPr>
        <w:t>товару</w:t>
      </w:r>
      <w:r w:rsidR="007D50C4" w:rsidRPr="00DD43CB">
        <w:rPr>
          <w:sz w:val="27"/>
          <w:szCs w:val="27"/>
        </w:rPr>
        <w:t xml:space="preserve">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8308"/>
        <w:gridCol w:w="845"/>
      </w:tblGrid>
      <w:tr w:rsidR="00DD43CB" w:rsidRPr="00DD43CB" w14:paraId="64877D40" w14:textId="77777777" w:rsidTr="00DD43CB">
        <w:trPr>
          <w:trHeight w:val="26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D16B" w14:textId="5D8E5B66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EEF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F4DC" w14:textId="183E2721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К-сть</w:t>
            </w: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 шт.</w:t>
            </w:r>
          </w:p>
        </w:tc>
      </w:tr>
      <w:tr w:rsidR="00DD43CB" w:rsidRPr="00DD43CB" w14:paraId="2C0108CC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FE9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570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W1030XC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34B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DD43CB" w:rsidRPr="00DD43CB" w14:paraId="04AD1FD9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512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07BC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CF259XC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8F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</w:t>
            </w:r>
          </w:p>
        </w:tc>
      </w:tr>
      <w:tr w:rsidR="00DD43CB" w:rsidRPr="00DD43CB" w14:paraId="59721AA6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7C7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756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Samsung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SCX-4600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E54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7D9A854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2DF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56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712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744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</w:tr>
      <w:tr w:rsidR="00DD43CB" w:rsidRPr="00DD43CB" w14:paraId="58C544F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4CA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EE7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BBC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</w:tr>
      <w:tr w:rsidR="00DD43CB" w:rsidRPr="00DD43CB" w14:paraId="79CB2942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8DC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C64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Brother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TN-1075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8A1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028652D2" w14:textId="77777777" w:rsidTr="00DD43CB">
        <w:trPr>
          <w:trHeight w:val="11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BCD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70E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 сумісних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спеціальні 4х100 мл, пігментне/водорозчинні, BK/C/M/Y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F7C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1C867209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FC3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66C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BK спеціальне 1 л, пігментне, чорне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E17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3C07690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8FC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63D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C спеціальне 1 л, водорозчинне, блакитне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F35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4FB77864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16E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7295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M спеціальне 1 л, водорозчинне, пурпурове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847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089F7255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B2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3E7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Y спеціальне 1 л, водорозчинне, жовте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400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0FFF770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E60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128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W1540X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44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58</w:t>
            </w:r>
          </w:p>
        </w:tc>
      </w:tr>
      <w:tr w:rsidR="00DD43CB" w:rsidRPr="00DD43CB" w14:paraId="01368BE1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6D8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B4A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(CE740A)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633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9023D3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E81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9546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(CE741A)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839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24D4FCE5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066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289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(CE742A)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DE8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15F6FB4B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AF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8BFF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(CE743A)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74A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3C7D07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30C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3064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3ED67A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593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4C1E10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73D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C5F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3ED68A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948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5095006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79A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C667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3ED69A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2E1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5F18724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330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A72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38-ml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3ED70A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6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66A93B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4EA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4B9C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L0S70AE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605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6B28EDB8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B07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AF0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F6U16AE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8BA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6074582F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9A7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986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F6U17AE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49F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75F64175" w14:textId="77777777" w:rsidTr="00567F06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E4C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11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F6U18AE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311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5A0F8687" w14:textId="77777777" w:rsidTr="00567F06">
        <w:trPr>
          <w:trHeight w:val="25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257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C2D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/HP/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Lexmark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універсальні №4 4x90 г, водорозчинні, BK/C/M/Y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8B5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788B5FC3" w14:textId="77777777" w:rsidTr="00567F06">
        <w:trPr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DCA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FD4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картриджів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Xerox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C7100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B4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A42AF6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E2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402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057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C55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</w:tr>
      <w:tr w:rsidR="00DD43CB" w:rsidRPr="00DD43CB" w14:paraId="041BA95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1F3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7F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C8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4BF85FD4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1E9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F12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64F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37D7436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360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DD7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052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156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DD43CB" w:rsidRPr="00DD43CB" w14:paraId="0C776BF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74C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6E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CF283A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2C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DD43CB" w:rsidRPr="00DD43CB" w14:paraId="146E5AD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950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FCC5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106A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04B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DD43CB" w:rsidRPr="00DD43CB" w14:paraId="1036C23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D88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42E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CE285A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6B6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351E91D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53E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E8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659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60BC7078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C6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141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703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F5C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166906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91D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EF8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DE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8B94DF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8E9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633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737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53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DD43CB" w:rsidRPr="00DD43CB" w14:paraId="3775A0BF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A2F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9D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чорний для iR1643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D0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DD43CB" w:rsidRPr="00DD43CB" w14:paraId="38B86D5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94A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BFA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чорний для ISX1238i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721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2849C12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6B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5646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F6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2A498AAD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077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89CB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0C9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491F85A" w14:textId="77777777" w:rsidTr="0002550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C5B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6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041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48900A0" w14:textId="77777777" w:rsidTr="0002550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51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92A3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396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156250F0" w14:textId="77777777" w:rsidTr="0002550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D19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08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C-EXV59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184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C17EBDF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D08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37AB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чорнило 101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L4150/4160 140г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669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DD43CB" w:rsidRPr="00DD43CB" w14:paraId="0D9AB6B7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950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8D7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imagePROGRAF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TM-200/305 1000г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3EB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612E2583" w14:textId="77777777" w:rsidTr="00DD43CB">
        <w:trPr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36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FE5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для HP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LaserJet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M211d/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Series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LaserJet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MFP M236d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Series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M236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HP 136A аналог W1360A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9F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4F73AB0A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048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9FF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для HP LJ M15/M28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HP 44A аналог CF244A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960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15997CDC" w14:textId="77777777" w:rsidR="00DD43CB" w:rsidRPr="00DD43CB" w:rsidRDefault="00DD43CB" w:rsidP="00EC2B97">
      <w:pPr>
        <w:spacing w:line="240" w:lineRule="auto"/>
        <w:ind w:left="-448" w:firstLine="22"/>
        <w:jc w:val="both"/>
        <w:rPr>
          <w:sz w:val="27"/>
          <w:szCs w:val="27"/>
        </w:rPr>
      </w:pPr>
    </w:p>
    <w:p w14:paraId="694E1583" w14:textId="67D62B21" w:rsidR="00231C5A" w:rsidRPr="00DD43CB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Місце </w:t>
      </w:r>
      <w:r w:rsidR="00DD43CB">
        <w:rPr>
          <w:b/>
          <w:bCs/>
          <w:sz w:val="27"/>
          <w:szCs w:val="27"/>
        </w:rPr>
        <w:t>поставки товару</w:t>
      </w:r>
      <w:r w:rsidRPr="00DD43CB">
        <w:rPr>
          <w:sz w:val="27"/>
          <w:szCs w:val="27"/>
        </w:rPr>
        <w:t xml:space="preserve">: </w:t>
      </w:r>
      <w:r w:rsidR="00DD43CB" w:rsidRPr="001A64FF">
        <w:rPr>
          <w:lang w:eastAsia="ru-RU"/>
        </w:rPr>
        <w:t>м. Київ, Володимирська 15</w:t>
      </w:r>
      <w:r w:rsidR="00DD43CB">
        <w:rPr>
          <w:lang w:eastAsia="ru-RU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2550B"/>
    <w:rsid w:val="0004384F"/>
    <w:rsid w:val="00050C88"/>
    <w:rsid w:val="000E4AC5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546F4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567F06"/>
    <w:rsid w:val="00591A80"/>
    <w:rsid w:val="005B1C38"/>
    <w:rsid w:val="0060493C"/>
    <w:rsid w:val="0064231E"/>
    <w:rsid w:val="00672A42"/>
    <w:rsid w:val="006A27A4"/>
    <w:rsid w:val="00717213"/>
    <w:rsid w:val="00777438"/>
    <w:rsid w:val="007B7164"/>
    <w:rsid w:val="007D50C4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A08E5"/>
    <w:rsid w:val="00DC4E46"/>
    <w:rsid w:val="00DD43CB"/>
    <w:rsid w:val="00E247C0"/>
    <w:rsid w:val="00E65F59"/>
    <w:rsid w:val="00EC2B97"/>
    <w:rsid w:val="00F17689"/>
    <w:rsid w:val="00F61336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4896</Characters>
  <Application>Microsoft Office Word</Application>
  <DocSecurity>0</DocSecurity>
  <Lines>139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3</cp:revision>
  <dcterms:created xsi:type="dcterms:W3CDTF">2026-04-03T12:35:00Z</dcterms:created>
  <dcterms:modified xsi:type="dcterms:W3CDTF">2026-04-03T12:35:00Z</dcterms:modified>
</cp:coreProperties>
</file>