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3C7219" w:rsidRDefault="004F3DDA" w:rsidP="00C54717">
      <w:pPr>
        <w:spacing w:line="240" w:lineRule="auto"/>
        <w:jc w:val="center"/>
        <w:rPr>
          <w:b/>
          <w:bCs/>
        </w:rPr>
      </w:pPr>
      <w:r w:rsidRPr="003C7219">
        <w:rPr>
          <w:b/>
          <w:bCs/>
        </w:rPr>
        <w:t>ОБҐРУНТУВАННЯ</w:t>
      </w:r>
    </w:p>
    <w:p w14:paraId="16A24765" w14:textId="77777777" w:rsidR="004F3DDA" w:rsidRPr="003C7219" w:rsidRDefault="004F3DDA" w:rsidP="00C54717">
      <w:pPr>
        <w:spacing w:line="240" w:lineRule="auto"/>
        <w:jc w:val="center"/>
        <w:rPr>
          <w:b/>
          <w:bCs/>
        </w:rPr>
      </w:pPr>
      <w:r w:rsidRPr="003C7219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66E5536E" w:rsidR="004F3DDA" w:rsidRPr="003C7219" w:rsidRDefault="00AF48FA" w:rsidP="00C54717">
      <w:pPr>
        <w:spacing w:line="240" w:lineRule="auto"/>
        <w:jc w:val="center"/>
        <w:rPr>
          <w:b/>
          <w:bCs/>
        </w:rPr>
      </w:pPr>
      <w:r w:rsidRPr="003C7219">
        <w:rPr>
          <w:b/>
          <w:bCs/>
        </w:rPr>
        <w:t xml:space="preserve">Послуги провайдерів з доступу до мережі Інтернет </w:t>
      </w:r>
      <w:r w:rsidR="004F3DDA" w:rsidRPr="003C7219">
        <w:rPr>
          <w:b/>
          <w:bCs/>
        </w:rPr>
        <w:t xml:space="preserve">за кодом ДК 021:2015: </w:t>
      </w:r>
      <w:r w:rsidRPr="003C7219">
        <w:rPr>
          <w:b/>
          <w:bCs/>
        </w:rPr>
        <w:t>72410000-7 «Послуги провайдерів»</w:t>
      </w:r>
    </w:p>
    <w:p w14:paraId="2DFC3D27" w14:textId="77777777" w:rsidR="004F3DDA" w:rsidRPr="003C7219" w:rsidRDefault="004F3DDA" w:rsidP="00C54717">
      <w:pPr>
        <w:spacing w:line="240" w:lineRule="auto"/>
        <w:jc w:val="center"/>
        <w:rPr>
          <w:i/>
          <w:iCs/>
        </w:rPr>
      </w:pPr>
      <w:r w:rsidRPr="003C7219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3C7219" w:rsidRDefault="004F3DDA" w:rsidP="00C54717">
      <w:pPr>
        <w:spacing w:line="240" w:lineRule="auto"/>
        <w:jc w:val="both"/>
      </w:pPr>
    </w:p>
    <w:p w14:paraId="47851B2A" w14:textId="77777777" w:rsidR="00C54717" w:rsidRPr="003C7219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3C7219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3C7219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>категорія</w:t>
      </w:r>
      <w:r w:rsidRPr="003C7219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3C7219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>місцезнаходження</w:t>
      </w:r>
      <w:r w:rsidR="00C54717" w:rsidRPr="003C7219">
        <w:rPr>
          <w:sz w:val="27"/>
          <w:szCs w:val="27"/>
        </w:rPr>
        <w:t xml:space="preserve">: </w:t>
      </w:r>
      <w:r w:rsidRPr="003C7219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3C7219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3C7219">
        <w:rPr>
          <w:sz w:val="27"/>
          <w:szCs w:val="27"/>
        </w:rPr>
        <w:t xml:space="preserve">: </w:t>
      </w:r>
      <w:r w:rsidRPr="003C7219">
        <w:rPr>
          <w:sz w:val="27"/>
          <w:szCs w:val="27"/>
        </w:rPr>
        <w:t>40108616.</w:t>
      </w:r>
    </w:p>
    <w:p w14:paraId="697F2726" w14:textId="4E0DCE9F" w:rsidR="00AF48FA" w:rsidRPr="003C7219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3C7219">
        <w:rPr>
          <w:sz w:val="27"/>
          <w:szCs w:val="27"/>
        </w:rPr>
        <w:t>: </w:t>
      </w:r>
      <w:r w:rsidR="00AF48FA" w:rsidRPr="003C7219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69642C63" w:rsidR="00C54717" w:rsidRPr="003C7219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>Вид та ідентифікатор процедури закупівлі</w:t>
      </w:r>
      <w:r w:rsidRPr="003C7219">
        <w:rPr>
          <w:sz w:val="27"/>
          <w:szCs w:val="27"/>
        </w:rPr>
        <w:t xml:space="preserve">: Відкриті торги з особливостями </w:t>
      </w:r>
      <w:r w:rsidR="003D4706" w:rsidRPr="003C7219">
        <w:rPr>
          <w:sz w:val="27"/>
          <w:szCs w:val="27"/>
        </w:rPr>
        <w:t xml:space="preserve">           </w:t>
      </w:r>
      <w:r w:rsidR="00D57D15" w:rsidRPr="00D57D15">
        <w:rPr>
          <w:sz w:val="27"/>
          <w:szCs w:val="27"/>
        </w:rPr>
        <w:t>UA-2026-01-12-010394-a</w:t>
      </w:r>
      <w:r w:rsidR="007B7164" w:rsidRPr="003C7219">
        <w:rPr>
          <w:sz w:val="27"/>
          <w:szCs w:val="27"/>
        </w:rPr>
        <w:t>.</w:t>
      </w:r>
    </w:p>
    <w:p w14:paraId="2E2DD13C" w14:textId="2EC0B4E7" w:rsidR="007D50C4" w:rsidRPr="003C7219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>Розмір бюджетного призначення</w:t>
      </w:r>
      <w:r w:rsidRPr="003C7219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3A6E359F" w:rsidR="007D50C4" w:rsidRPr="003C7219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3C7219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3C7219">
        <w:rPr>
          <w:b/>
          <w:bCs/>
          <w:sz w:val="27"/>
          <w:szCs w:val="27"/>
        </w:rPr>
        <w:t xml:space="preserve">        </w:t>
      </w:r>
      <w:r w:rsidR="003C7219" w:rsidRPr="003C7219">
        <w:rPr>
          <w:sz w:val="27"/>
          <w:szCs w:val="27"/>
        </w:rPr>
        <w:t>43 200</w:t>
      </w:r>
      <w:r w:rsidR="00717213" w:rsidRPr="003C7219">
        <w:rPr>
          <w:sz w:val="27"/>
          <w:szCs w:val="27"/>
        </w:rPr>
        <w:t>,00</w:t>
      </w:r>
      <w:r w:rsidR="003D4706" w:rsidRPr="003C7219">
        <w:rPr>
          <w:sz w:val="27"/>
          <w:szCs w:val="27"/>
        </w:rPr>
        <w:t xml:space="preserve"> грн.</w:t>
      </w:r>
    </w:p>
    <w:p w14:paraId="24B3A0B0" w14:textId="77777777" w:rsidR="00AF48FA" w:rsidRPr="003C7219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3C7219">
        <w:rPr>
          <w:sz w:val="27"/>
          <w:szCs w:val="27"/>
        </w:rPr>
        <w:t xml:space="preserve">. </w:t>
      </w:r>
    </w:p>
    <w:p w14:paraId="4AF43C30" w14:textId="699C1A8E" w:rsidR="00AF48FA" w:rsidRPr="003C7219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3C7219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3C7219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12BC7F7E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100 до 1000 Мбіт/с в залежності від потреби Замовника;</w:t>
      </w:r>
    </w:p>
    <w:p w14:paraId="6473C0B7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lastRenderedPageBreak/>
        <w:t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волоконно-оптичного кабелю;</w:t>
      </w:r>
    </w:p>
    <w:p w14:paraId="47B5124F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088C34C6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4) Провайдер має забезпечити захист від кібер-атак засобами власних систем захисту, що розташовані на території України;</w:t>
      </w:r>
    </w:p>
    <w:p w14:paraId="05D13BC4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5) Учасник має надати наступну кількість статичних («білих») ІР-адрес – 3;</w:t>
      </w:r>
    </w:p>
    <w:p w14:paraId="46EE8BA5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6) Системи захисту від кібер-атак Провайдера повинні забезпечувати наступні функції протидії кібер-загрозам:</w:t>
      </w:r>
    </w:p>
    <w:p w14:paraId="487010AF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0E3CD7F4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4F355EF7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TCP / UDP / ICMP), коректності контрольної суми TCP / UDP, коректності TCP-прапорів) і забезпечувати статистику для відкинутих пакетів;</w:t>
      </w:r>
    </w:p>
    <w:p w14:paraId="4D8913D4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виявляти і блокувати повільні атаки (Slowloris, Slow read і т.д.);</w:t>
      </w:r>
    </w:p>
    <w:p w14:paraId="1ECA8DA6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5BA8E6C7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79AA5973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обмежувати кількість одночасних TCP-з'єднань по кожному хосту;</w:t>
      </w:r>
    </w:p>
    <w:p w14:paraId="173685F8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при роботі в режимі inline підсистема очищення повинна блокувати атаки перебору піддоменів на DNS сервер, повністю пропускаючи легітимні запити і блокуючи нелегітимні;</w:t>
      </w:r>
    </w:p>
    <w:p w14:paraId="21BE31DE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188BE306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49911AB2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lastRenderedPageBreak/>
        <w:t>- підсистема очищення повинна забезпечувати можливість агрегації інтерфейсів Ethernet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5EB9FD5F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підсистема очищення повинна оновлювати інформацію, що стосується джерел нещодавніх  кібер-атак, для запобігання атак зловмисників, перш ніж вони націлюються на мережу Замовника;</w:t>
      </w:r>
    </w:p>
    <w:p w14:paraId="203A1622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6F6FCA0D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7) Провайдер повинен забезпечити резервування системи захисту від кібер-атак шляхом наявності на вузлі Провайдера 2 (двох) незалежних систем захисту від різних виробників на незалежних апаратних платформах;</w:t>
      </w:r>
    </w:p>
    <w:p w14:paraId="2EA73B4D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609AC612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9) Провайдер повинен мати цілодобову службу технічної підтримки;</w:t>
      </w:r>
    </w:p>
    <w:p w14:paraId="2CAD9D39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1B7550C7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7EA89730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24BD15C8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вузлі Провайдера у реальному часі та за попередній період з моменту початку надання послуг;</w:t>
      </w:r>
    </w:p>
    <w:p w14:paraId="04F9718D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7085E42B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5B8F3D6E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21348FE3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7880B2A8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7C52C3E6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19) Якість рівня послуги з електрозабезпечення – 99%;</w:t>
      </w:r>
    </w:p>
    <w:p w14:paraId="0E324BEA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3A96FF23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65C30142" w14:textId="77777777" w:rsidR="003C7219" w:rsidRPr="003C7219" w:rsidRDefault="003C7219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5D88D793" w:rsidR="00234296" w:rsidRPr="003C7219" w:rsidRDefault="004F3DDA" w:rsidP="003C72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 xml:space="preserve">Строк </w:t>
      </w:r>
      <w:r w:rsidR="00EC2B97" w:rsidRPr="003C7219">
        <w:rPr>
          <w:b/>
          <w:bCs/>
          <w:sz w:val="27"/>
          <w:szCs w:val="27"/>
        </w:rPr>
        <w:t>надання послуг</w:t>
      </w:r>
      <w:r w:rsidRPr="003C7219">
        <w:rPr>
          <w:sz w:val="27"/>
          <w:szCs w:val="27"/>
        </w:rPr>
        <w:t xml:space="preserve">: </w:t>
      </w:r>
      <w:r w:rsidR="00EC2B97" w:rsidRPr="003C7219">
        <w:rPr>
          <w:sz w:val="27"/>
          <w:szCs w:val="27"/>
        </w:rPr>
        <w:t>до 31.12.2026 р.</w:t>
      </w:r>
    </w:p>
    <w:p w14:paraId="676A50CA" w14:textId="4EBDCD48" w:rsidR="00EC2B97" w:rsidRPr="003C7219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 xml:space="preserve">Кількість </w:t>
      </w:r>
      <w:r w:rsidR="00EC2B97" w:rsidRPr="003C7219">
        <w:rPr>
          <w:b/>
          <w:bCs/>
          <w:sz w:val="27"/>
          <w:szCs w:val="27"/>
        </w:rPr>
        <w:t>послуг</w:t>
      </w:r>
      <w:r w:rsidR="007D50C4" w:rsidRPr="003C7219">
        <w:rPr>
          <w:sz w:val="27"/>
          <w:szCs w:val="27"/>
        </w:rPr>
        <w:t xml:space="preserve">: </w:t>
      </w:r>
      <w:r w:rsidR="00C67D9A" w:rsidRPr="003C7219">
        <w:rPr>
          <w:sz w:val="27"/>
          <w:szCs w:val="27"/>
        </w:rPr>
        <w:t>3</w:t>
      </w:r>
    </w:p>
    <w:p w14:paraId="694E1583" w14:textId="04B4F143" w:rsidR="00231C5A" w:rsidRPr="003C7219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3C7219">
        <w:rPr>
          <w:b/>
          <w:bCs/>
          <w:sz w:val="27"/>
          <w:szCs w:val="27"/>
        </w:rPr>
        <w:t xml:space="preserve">Місце </w:t>
      </w:r>
      <w:r w:rsidR="00EC2B97" w:rsidRPr="003C7219">
        <w:rPr>
          <w:b/>
          <w:bCs/>
          <w:sz w:val="27"/>
          <w:szCs w:val="27"/>
        </w:rPr>
        <w:t>надання послуг</w:t>
      </w:r>
      <w:r w:rsidRPr="003C7219">
        <w:rPr>
          <w:sz w:val="27"/>
          <w:szCs w:val="27"/>
        </w:rPr>
        <w:t xml:space="preserve">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9"/>
        <w:gridCol w:w="1924"/>
        <w:gridCol w:w="1705"/>
        <w:gridCol w:w="2711"/>
        <w:gridCol w:w="1310"/>
        <w:gridCol w:w="1520"/>
      </w:tblGrid>
      <w:tr w:rsidR="003C7219" w:rsidRPr="003C7219" w14:paraId="42529A20" w14:textId="77777777" w:rsidTr="003C7219">
        <w:trPr>
          <w:trHeight w:val="13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D94C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216F" w14:textId="506C2098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</w:t>
            </w:r>
            <w:r w:rsidRPr="003C72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 xml:space="preserve"> витрат (послуг)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7DA9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8A2C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824A" w14:textId="77777777" w:rsidR="003C7219" w:rsidRPr="003C7219" w:rsidRDefault="003C7219" w:rsidP="003C7219">
            <w:pPr>
              <w:spacing w:after="0" w:line="259" w:lineRule="auto"/>
              <w:ind w:left="-142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3C7219"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3596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3C7219" w:rsidRPr="003C7219" w14:paraId="371D0614" w14:textId="77777777" w:rsidTr="003C7219">
        <w:trPr>
          <w:trHeight w:val="19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A759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E67D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0546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53A6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Територія обслуговування Обухівського районного управління поліції ГУНП                          в Київській області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0601" w14:textId="77777777" w:rsidR="003C7219" w:rsidRPr="003C7219" w:rsidRDefault="003C7219" w:rsidP="003C7219">
            <w:pPr>
              <w:spacing w:after="0" w:line="259" w:lineRule="auto"/>
              <w:ind w:left="-142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3C7219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              м. Обухів, вул. Миру, 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5A90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3C7219" w:rsidRPr="003C7219" w14:paraId="32D0683C" w14:textId="77777777" w:rsidTr="003C7219">
        <w:trPr>
          <w:trHeight w:val="11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F6D8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A48B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4DE1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5B13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b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Обухівське районне управління поліції ГУНП в Київській області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B370" w14:textId="77777777" w:rsidR="003C7219" w:rsidRPr="003C7219" w:rsidRDefault="003C7219" w:rsidP="003C7219">
            <w:pPr>
              <w:spacing w:after="0" w:line="259" w:lineRule="auto"/>
              <w:ind w:left="-142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3C7219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                     м. Обухів,                        вул. Київська,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7767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3C7219" w:rsidRPr="003C7219" w14:paraId="10C7BC9F" w14:textId="77777777" w:rsidTr="003C721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9A05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6B97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350F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40F4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14:ligatures w14:val="none"/>
              </w:rPr>
              <w:t>Відділення поліції № 1                  (м. Буча) Бучанського районного управління поліції ГУНП                                    в Київській області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AA48" w14:textId="77777777" w:rsidR="003C7219" w:rsidRPr="003C7219" w:rsidRDefault="003C7219" w:rsidP="003C7219">
            <w:pPr>
              <w:spacing w:after="0" w:line="259" w:lineRule="auto"/>
              <w:ind w:left="-142" w:right="-114" w:firstLine="42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3C7219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                     м. Буча,                        вул. Нове Шосе,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76B5" w14:textId="77777777" w:rsidR="003C7219" w:rsidRPr="003C7219" w:rsidRDefault="003C7219" w:rsidP="003C72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3C7219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231C5A"/>
    <w:rsid w:val="00234296"/>
    <w:rsid w:val="002B762E"/>
    <w:rsid w:val="002C35E9"/>
    <w:rsid w:val="003179BE"/>
    <w:rsid w:val="0033467D"/>
    <w:rsid w:val="003B4870"/>
    <w:rsid w:val="003C7219"/>
    <w:rsid w:val="003D4706"/>
    <w:rsid w:val="00467D5C"/>
    <w:rsid w:val="004A6774"/>
    <w:rsid w:val="004F3DDA"/>
    <w:rsid w:val="00522AB2"/>
    <w:rsid w:val="005407BF"/>
    <w:rsid w:val="006A27A4"/>
    <w:rsid w:val="00717213"/>
    <w:rsid w:val="007B7164"/>
    <w:rsid w:val="007D50C4"/>
    <w:rsid w:val="00843646"/>
    <w:rsid w:val="008566E7"/>
    <w:rsid w:val="008A0F9D"/>
    <w:rsid w:val="009B47A7"/>
    <w:rsid w:val="00AD469C"/>
    <w:rsid w:val="00AF48FA"/>
    <w:rsid w:val="00C54717"/>
    <w:rsid w:val="00C67D9A"/>
    <w:rsid w:val="00C9663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1144</Words>
  <Characters>7935</Characters>
  <Application>Microsoft Office Word</Application>
  <DocSecurity>0</DocSecurity>
  <Lines>203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4</cp:revision>
  <dcterms:created xsi:type="dcterms:W3CDTF">2026-02-11T16:28:00Z</dcterms:created>
  <dcterms:modified xsi:type="dcterms:W3CDTF">2026-02-11T16:34:00Z</dcterms:modified>
</cp:coreProperties>
</file>