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ОБҐРУНТУВАННЯ</w:t>
      </w:r>
    </w:p>
    <w:p w14:paraId="16A24765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Pr="00FA178C" w:rsidRDefault="009A67A5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 xml:space="preserve">Послуги провайдерів з доступу до мережі Інтернет за кодом ДК 021:2015: 72410000-7 «Послуги провайдерів». </w:t>
      </w:r>
    </w:p>
    <w:p w14:paraId="2DFC3D27" w14:textId="30BA9690" w:rsidR="004F3DDA" w:rsidRPr="00FA178C" w:rsidRDefault="004F3DDA" w:rsidP="00C54717">
      <w:pPr>
        <w:spacing w:line="240" w:lineRule="auto"/>
        <w:jc w:val="center"/>
        <w:rPr>
          <w:i/>
          <w:iCs/>
        </w:rPr>
      </w:pPr>
      <w:r w:rsidRPr="00FA178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FA178C" w:rsidRDefault="004F3DDA" w:rsidP="00C54717">
      <w:pPr>
        <w:spacing w:line="240" w:lineRule="auto"/>
        <w:jc w:val="both"/>
      </w:pPr>
    </w:p>
    <w:p w14:paraId="47851B2A" w14:textId="77777777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FA178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категорія</w:t>
      </w:r>
      <w:r w:rsidRPr="00FA178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місцезнаходження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>40108616.</w:t>
      </w:r>
    </w:p>
    <w:p w14:paraId="697F2726" w14:textId="4E0DCE9F" w:rsidR="00AF48FA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FA178C">
        <w:rPr>
          <w:sz w:val="27"/>
          <w:szCs w:val="27"/>
        </w:rPr>
        <w:t>: </w:t>
      </w:r>
      <w:r w:rsidR="00AF48FA" w:rsidRPr="00FA178C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518FC5A5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Вид та ідентифікатор процедури закупівлі</w:t>
      </w:r>
      <w:r w:rsidRPr="00FA178C">
        <w:rPr>
          <w:sz w:val="27"/>
          <w:szCs w:val="27"/>
        </w:rPr>
        <w:t xml:space="preserve">: Відкриті торги з особливостями </w:t>
      </w:r>
      <w:r w:rsidR="003D4706" w:rsidRPr="00FA178C">
        <w:rPr>
          <w:sz w:val="27"/>
          <w:szCs w:val="27"/>
        </w:rPr>
        <w:t xml:space="preserve">           </w:t>
      </w:r>
      <w:r w:rsidR="00FA178C" w:rsidRPr="00FA178C">
        <w:rPr>
          <w:sz w:val="27"/>
          <w:szCs w:val="27"/>
        </w:rPr>
        <w:t>UA-2026-01-16-005306-a</w:t>
      </w:r>
      <w:r w:rsidR="007B7164" w:rsidRPr="00FA178C">
        <w:rPr>
          <w:sz w:val="27"/>
          <w:szCs w:val="27"/>
        </w:rPr>
        <w:t>.</w:t>
      </w:r>
    </w:p>
    <w:p w14:paraId="2E2DD13C" w14:textId="2EC0B4E7" w:rsidR="007D50C4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Розмір бюджетного призначення</w:t>
      </w:r>
      <w:r w:rsidRPr="00FA178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1BED76DC" w:rsidR="007D50C4" w:rsidRPr="00FA178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FA178C">
        <w:rPr>
          <w:b/>
          <w:bCs/>
          <w:sz w:val="27"/>
          <w:szCs w:val="27"/>
        </w:rPr>
        <w:t xml:space="preserve">        </w:t>
      </w:r>
      <w:r w:rsidR="00FA178C" w:rsidRPr="00FA178C">
        <w:rPr>
          <w:sz w:val="27"/>
          <w:szCs w:val="27"/>
        </w:rPr>
        <w:t>3 874,32</w:t>
      </w:r>
      <w:r w:rsidR="00FA178C" w:rsidRPr="00FA178C">
        <w:rPr>
          <w:sz w:val="27"/>
          <w:szCs w:val="27"/>
        </w:rPr>
        <w:t xml:space="preserve"> </w:t>
      </w:r>
      <w:r w:rsidR="003D4706" w:rsidRPr="00FA178C">
        <w:rPr>
          <w:sz w:val="27"/>
          <w:szCs w:val="27"/>
        </w:rPr>
        <w:t>грн.</w:t>
      </w:r>
    </w:p>
    <w:p w14:paraId="24B3A0B0" w14:textId="77777777" w:rsidR="00AF48FA" w:rsidRPr="00FA178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FA178C">
        <w:rPr>
          <w:sz w:val="27"/>
          <w:szCs w:val="27"/>
        </w:rPr>
        <w:t xml:space="preserve">. </w:t>
      </w:r>
    </w:p>
    <w:p w14:paraId="4AF43C30" w14:textId="699C1A8E" w:rsidR="00AF48FA" w:rsidRPr="00FA178C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FA178C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0CFEF8C1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 до 1000 Мбіт/с в залежності від потреби Замовника;</w:t>
      </w:r>
    </w:p>
    <w:p w14:paraId="2C99B737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FA178C">
        <w:rPr>
          <w:sz w:val="27"/>
          <w:szCs w:val="27"/>
        </w:rPr>
        <w:t>волоконно</w:t>
      </w:r>
      <w:proofErr w:type="spellEnd"/>
      <w:r w:rsidRPr="00FA178C">
        <w:rPr>
          <w:sz w:val="27"/>
          <w:szCs w:val="27"/>
        </w:rPr>
        <w:t>-оптичного кабелю;</w:t>
      </w:r>
    </w:p>
    <w:p w14:paraId="20168E2D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1C591BFB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FA178C">
        <w:rPr>
          <w:sz w:val="27"/>
          <w:szCs w:val="27"/>
        </w:rPr>
        <w:t>кібер</w:t>
      </w:r>
      <w:proofErr w:type="spellEnd"/>
      <w:r w:rsidRPr="00FA178C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2193388A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5) Учасник має надати наступну кількість статичних («білих») ІР-адрес – 1;</w:t>
      </w:r>
    </w:p>
    <w:p w14:paraId="27ECBD22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6) Системи захисту від </w:t>
      </w:r>
      <w:proofErr w:type="spellStart"/>
      <w:r w:rsidRPr="00FA178C">
        <w:rPr>
          <w:sz w:val="27"/>
          <w:szCs w:val="27"/>
        </w:rPr>
        <w:t>кібер</w:t>
      </w:r>
      <w:proofErr w:type="spellEnd"/>
      <w:r w:rsidRPr="00FA178C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FA178C">
        <w:rPr>
          <w:sz w:val="27"/>
          <w:szCs w:val="27"/>
        </w:rPr>
        <w:t>кібер</w:t>
      </w:r>
      <w:proofErr w:type="spellEnd"/>
      <w:r w:rsidRPr="00FA178C">
        <w:rPr>
          <w:sz w:val="27"/>
          <w:szCs w:val="27"/>
        </w:rPr>
        <w:t>-загрозам:</w:t>
      </w:r>
    </w:p>
    <w:p w14:paraId="40208144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3A0BE538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7565752D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504D2566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FA178C">
        <w:rPr>
          <w:sz w:val="27"/>
          <w:szCs w:val="27"/>
        </w:rPr>
        <w:t>Slowloris</w:t>
      </w:r>
      <w:proofErr w:type="spellEnd"/>
      <w:r w:rsidRPr="00FA178C">
        <w:rPr>
          <w:sz w:val="27"/>
          <w:szCs w:val="27"/>
        </w:rPr>
        <w:t xml:space="preserve">, </w:t>
      </w:r>
      <w:proofErr w:type="spellStart"/>
      <w:r w:rsidRPr="00FA178C">
        <w:rPr>
          <w:sz w:val="27"/>
          <w:szCs w:val="27"/>
        </w:rPr>
        <w:t>Slow</w:t>
      </w:r>
      <w:proofErr w:type="spellEnd"/>
      <w:r w:rsidRPr="00FA178C">
        <w:rPr>
          <w:sz w:val="27"/>
          <w:szCs w:val="27"/>
        </w:rPr>
        <w:t xml:space="preserve"> </w:t>
      </w:r>
      <w:proofErr w:type="spellStart"/>
      <w:r w:rsidRPr="00FA178C">
        <w:rPr>
          <w:sz w:val="27"/>
          <w:szCs w:val="27"/>
        </w:rPr>
        <w:t>read</w:t>
      </w:r>
      <w:proofErr w:type="spellEnd"/>
      <w:r w:rsidRPr="00FA178C">
        <w:rPr>
          <w:sz w:val="27"/>
          <w:szCs w:val="27"/>
        </w:rPr>
        <w:t xml:space="preserve"> і </w:t>
      </w:r>
      <w:proofErr w:type="spellStart"/>
      <w:r w:rsidRPr="00FA178C">
        <w:rPr>
          <w:sz w:val="27"/>
          <w:szCs w:val="27"/>
        </w:rPr>
        <w:t>т.д</w:t>
      </w:r>
      <w:proofErr w:type="spellEnd"/>
      <w:r w:rsidRPr="00FA178C">
        <w:rPr>
          <w:sz w:val="27"/>
          <w:szCs w:val="27"/>
        </w:rPr>
        <w:t>.);</w:t>
      </w:r>
    </w:p>
    <w:p w14:paraId="3AA0A32E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3FA0EF7B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1C101E5F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FA178C">
        <w:rPr>
          <w:sz w:val="27"/>
          <w:szCs w:val="27"/>
        </w:rPr>
        <w:t>хосту</w:t>
      </w:r>
      <w:proofErr w:type="spellEnd"/>
      <w:r w:rsidRPr="00FA178C">
        <w:rPr>
          <w:sz w:val="27"/>
          <w:szCs w:val="27"/>
        </w:rPr>
        <w:t>;</w:t>
      </w:r>
    </w:p>
    <w:p w14:paraId="3169F070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- при роботі в режимі </w:t>
      </w:r>
      <w:proofErr w:type="spellStart"/>
      <w:r w:rsidRPr="00FA178C">
        <w:rPr>
          <w:sz w:val="27"/>
          <w:szCs w:val="27"/>
        </w:rPr>
        <w:t>inline</w:t>
      </w:r>
      <w:proofErr w:type="spellEnd"/>
      <w:r w:rsidRPr="00FA178C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FA178C">
        <w:rPr>
          <w:sz w:val="27"/>
          <w:szCs w:val="27"/>
        </w:rPr>
        <w:t>піддоменів</w:t>
      </w:r>
      <w:proofErr w:type="spellEnd"/>
      <w:r w:rsidRPr="00FA178C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4839CEEE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6CC45CEC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442DA91E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FA178C">
        <w:rPr>
          <w:sz w:val="27"/>
          <w:szCs w:val="27"/>
        </w:rPr>
        <w:t>Ethernet</w:t>
      </w:r>
      <w:proofErr w:type="spellEnd"/>
      <w:r w:rsidRPr="00FA178C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26BDC695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FA178C">
        <w:rPr>
          <w:sz w:val="27"/>
          <w:szCs w:val="27"/>
        </w:rPr>
        <w:t>кібер</w:t>
      </w:r>
      <w:proofErr w:type="spellEnd"/>
      <w:r w:rsidRPr="00FA178C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5977FE12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6B5ADE5D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FA178C">
        <w:rPr>
          <w:sz w:val="27"/>
          <w:szCs w:val="27"/>
        </w:rPr>
        <w:t>кібер</w:t>
      </w:r>
      <w:proofErr w:type="spellEnd"/>
      <w:r w:rsidRPr="00FA178C">
        <w:rPr>
          <w:sz w:val="27"/>
          <w:szCs w:val="27"/>
        </w:rPr>
        <w:t xml:space="preserve">-атак шляхом наявності на </w:t>
      </w:r>
      <w:proofErr w:type="spellStart"/>
      <w:r w:rsidRPr="00FA178C">
        <w:rPr>
          <w:sz w:val="27"/>
          <w:szCs w:val="27"/>
        </w:rPr>
        <w:t>вузлі</w:t>
      </w:r>
      <w:proofErr w:type="spellEnd"/>
      <w:r w:rsidRPr="00FA178C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18119039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74D686B0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9) Провайдер повинен мати цілодобову службу технічної підтримки;</w:t>
      </w:r>
    </w:p>
    <w:p w14:paraId="64F9FFAD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65D285DC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586625FB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61CBFEF3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FA178C">
        <w:rPr>
          <w:sz w:val="27"/>
          <w:szCs w:val="27"/>
        </w:rPr>
        <w:t>вузлі</w:t>
      </w:r>
      <w:proofErr w:type="spellEnd"/>
      <w:r w:rsidRPr="00FA178C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6A009847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33DEBA21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029751C5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02289483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69D623EE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572D5718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19) Якість рівня послуги з електрозабезпечення – 99%;</w:t>
      </w:r>
    </w:p>
    <w:p w14:paraId="01730CAA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35B97A2D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2D449D3B" w14:textId="77777777" w:rsidR="00FA178C" w:rsidRPr="00FA178C" w:rsidRDefault="00FA178C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794D806C" w:rsidR="00234296" w:rsidRPr="00FA178C" w:rsidRDefault="004F3DDA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Строк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  <w:r w:rsidR="00EC2B97" w:rsidRPr="00FA178C">
        <w:rPr>
          <w:sz w:val="27"/>
          <w:szCs w:val="27"/>
        </w:rPr>
        <w:t>до 31.12.2026 р.</w:t>
      </w:r>
    </w:p>
    <w:p w14:paraId="676A50CA" w14:textId="369A9CD9" w:rsidR="00EC2B97" w:rsidRPr="00FA178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Кількість </w:t>
      </w:r>
      <w:r w:rsidR="00EC2B97" w:rsidRPr="00FA178C">
        <w:rPr>
          <w:b/>
          <w:bCs/>
          <w:sz w:val="27"/>
          <w:szCs w:val="27"/>
        </w:rPr>
        <w:t>послуг</w:t>
      </w:r>
      <w:r w:rsidR="007D50C4" w:rsidRPr="00FA178C">
        <w:rPr>
          <w:sz w:val="27"/>
          <w:szCs w:val="27"/>
        </w:rPr>
        <w:t xml:space="preserve">: </w:t>
      </w:r>
      <w:r w:rsidR="00CA5C6C" w:rsidRPr="00FA178C">
        <w:rPr>
          <w:sz w:val="27"/>
          <w:szCs w:val="27"/>
        </w:rPr>
        <w:t>1</w:t>
      </w:r>
    </w:p>
    <w:p w14:paraId="694E1583" w14:textId="04B4F143" w:rsidR="00231C5A" w:rsidRPr="00FA178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Місце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84"/>
        <w:gridCol w:w="1985"/>
        <w:gridCol w:w="1701"/>
        <w:gridCol w:w="2410"/>
        <w:gridCol w:w="2410"/>
        <w:gridCol w:w="1701"/>
      </w:tblGrid>
      <w:tr w:rsidR="00FA178C" w:rsidRPr="00FA178C" w14:paraId="42AF1F8A" w14:textId="77777777" w:rsidTr="00FA178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4CE7" w14:textId="77777777" w:rsidR="00FA178C" w:rsidRPr="00FA178C" w:rsidRDefault="00FA178C" w:rsidP="00FA178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2A3D" w14:textId="1FB3EC1C" w:rsidR="00FA178C" w:rsidRPr="00FA178C" w:rsidRDefault="00FA178C" w:rsidP="00FA178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</w:t>
            </w:r>
            <w:r w:rsidRPr="00FA178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 xml:space="preserve"> витрат (послуг)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245B" w14:textId="77777777" w:rsidR="00FA178C" w:rsidRPr="00FA178C" w:rsidRDefault="00FA178C" w:rsidP="00FA178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6165" w14:textId="77777777" w:rsidR="00FA178C" w:rsidRPr="00FA178C" w:rsidRDefault="00FA178C" w:rsidP="00FA178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2B39" w14:textId="77777777" w:rsidR="00FA178C" w:rsidRPr="00FA178C" w:rsidRDefault="00FA178C" w:rsidP="00FA178C">
            <w:pPr>
              <w:spacing w:after="0" w:line="240" w:lineRule="auto"/>
              <w:ind w:left="-142"/>
              <w:jc w:val="center"/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</w:pPr>
            <w:r w:rsidRPr="00FA178C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E0C7" w14:textId="77777777" w:rsidR="00FA178C" w:rsidRPr="00FA178C" w:rsidRDefault="00FA178C" w:rsidP="00FA178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FA178C" w:rsidRPr="00FA178C" w14:paraId="4112FD75" w14:textId="77777777" w:rsidTr="00FA178C">
        <w:trPr>
          <w:trHeight w:val="74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C4AD" w14:textId="77777777" w:rsidR="00FA178C" w:rsidRPr="00FA178C" w:rsidRDefault="00FA178C" w:rsidP="00FA178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0EFE" w14:textId="77777777" w:rsidR="00FA178C" w:rsidRPr="00FA178C" w:rsidRDefault="00FA178C" w:rsidP="00FA178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0090" w14:textId="77777777" w:rsidR="00FA178C" w:rsidRPr="00FA178C" w:rsidRDefault="00FA178C" w:rsidP="00FA178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696D" w14:textId="7B12F619" w:rsidR="00FA178C" w:rsidRPr="00FA178C" w:rsidRDefault="00FA178C" w:rsidP="00FA178C">
            <w:pPr>
              <w:spacing w:after="0" w:line="240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FA178C">
              <w:rPr>
                <w:rFonts w:eastAsia="Calibri" w:cs="Times New Roman"/>
                <w:kern w:val="0"/>
                <w:sz w:val="24"/>
                <w14:ligatures w14:val="none"/>
              </w:rPr>
              <w:t>Відділ поліції № 1      (м. Чорнобиль) Вишгородського районного управління поліції ГУНП в Київській області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87FD" w14:textId="77777777" w:rsidR="00FA178C" w:rsidRPr="00FA178C" w:rsidRDefault="00FA178C" w:rsidP="00FA178C">
            <w:pPr>
              <w:spacing w:after="0" w:line="259" w:lineRule="auto"/>
              <w:ind w:left="-106" w:right="-114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A178C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Київська обл.,                       м. Чорнобиль,                       вул. Карла Маркса,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C575" w14:textId="77777777" w:rsidR="00FA178C" w:rsidRPr="00FA178C" w:rsidRDefault="00FA178C" w:rsidP="00FA178C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FA178C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5C2F"/>
    <w:rsid w:val="00522AB2"/>
    <w:rsid w:val="005407BF"/>
    <w:rsid w:val="00627BDB"/>
    <w:rsid w:val="00635989"/>
    <w:rsid w:val="006A27A4"/>
    <w:rsid w:val="00717213"/>
    <w:rsid w:val="007B7164"/>
    <w:rsid w:val="007D50C4"/>
    <w:rsid w:val="00843646"/>
    <w:rsid w:val="008566E7"/>
    <w:rsid w:val="008A0F9D"/>
    <w:rsid w:val="00916AE0"/>
    <w:rsid w:val="009A67A5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C4E46"/>
    <w:rsid w:val="00E247C0"/>
    <w:rsid w:val="00E65F59"/>
    <w:rsid w:val="00EC2B97"/>
    <w:rsid w:val="00F17689"/>
    <w:rsid w:val="00F50A2C"/>
    <w:rsid w:val="00F66B01"/>
    <w:rsid w:val="00FA178C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7593</Characters>
  <Application>Microsoft Office Word</Application>
  <DocSecurity>0</DocSecurity>
  <Lines>194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2026-02-12T14:30:00Z</dcterms:created>
  <dcterms:modified xsi:type="dcterms:W3CDTF">2026-02-12T14:30:00Z</dcterms:modified>
</cp:coreProperties>
</file>