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15E72800" w:rsidR="001D7E98" w:rsidRDefault="004B088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E244BC">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914B54">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bookmarkEnd w:id="0"/>
    <w:p w14:paraId="23F6C6A9" w14:textId="0068AD45"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627272" w:rsidRPr="00627272">
        <w:rPr>
          <w:color w:val="2E74B5" w:themeColor="accent1" w:themeShade="BF"/>
          <w:sz w:val="28"/>
          <w:szCs w:val="28"/>
        </w:rPr>
        <w:t>«</w:t>
      </w:r>
      <w:r w:rsidR="003874DB" w:rsidRPr="003874DB">
        <w:rPr>
          <w:color w:val="2E74B5" w:themeColor="accent1" w:themeShade="BF"/>
          <w:sz w:val="28"/>
          <w:szCs w:val="28"/>
        </w:rPr>
        <w:t>Бензин А-95-Євро 5-Е5 та Дизельне паливо (картка)</w:t>
      </w:r>
      <w:r w:rsidR="00627272" w:rsidRPr="00627272">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33D1D33D" w:rsidR="00D13BB6" w:rsidRPr="00F623E2" w:rsidRDefault="003874DB" w:rsidP="006062CA">
            <w:pPr>
              <w:rPr>
                <w:rFonts w:ascii="Times New Roman" w:hAnsi="Times New Roman" w:cs="Times New Roman"/>
                <w:sz w:val="24"/>
                <w:szCs w:val="24"/>
              </w:rPr>
            </w:pPr>
            <w:r w:rsidRPr="003874DB">
              <w:rPr>
                <w:rFonts w:ascii="Times New Roman" w:hAnsi="Times New Roman" w:cs="Times New Roman"/>
                <w:sz w:val="24"/>
                <w:szCs w:val="24"/>
              </w:rPr>
              <w:t>09130000-9: Нафта і дистиляти «Бензин А-95-Євро 5-Е5 та Дизельне паливо (картка)» (09132000-3) (09134200-9)</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577D0401" w:rsidR="00D13BB6" w:rsidRPr="00C27077" w:rsidRDefault="001715C0" w:rsidP="00F95D81">
            <w:pPr>
              <w:ind w:right="177"/>
              <w:rPr>
                <w:rFonts w:ascii="Times New Roman" w:hAnsi="Times New Roman" w:cs="Times New Roman"/>
                <w:sz w:val="24"/>
                <w:szCs w:val="24"/>
              </w:rPr>
            </w:pPr>
            <w:r w:rsidRPr="001715C0">
              <w:rPr>
                <w:rStyle w:val="tendertuidpoisp"/>
                <w:rFonts w:ascii="Times New Roman" w:hAnsi="Times New Roman" w:cs="Times New Roman"/>
                <w:color w:val="333333"/>
                <w:sz w:val="24"/>
                <w:szCs w:val="24"/>
                <w:bdr w:val="none" w:sz="0" w:space="0" w:color="auto" w:frame="1"/>
                <w:shd w:val="clear" w:color="auto" w:fill="FFFFFF"/>
              </w:rPr>
              <w:t xml:space="preserve"> </w:t>
            </w:r>
            <w:r w:rsidR="00E244BC" w:rsidRPr="00E244BC">
              <w:rPr>
                <w:rStyle w:val="tendertuidpoisp"/>
                <w:rFonts w:ascii="Times New Roman" w:hAnsi="Times New Roman" w:cs="Times New Roman"/>
                <w:color w:val="333333"/>
                <w:sz w:val="24"/>
                <w:szCs w:val="24"/>
                <w:bdr w:val="none" w:sz="0" w:space="0" w:color="auto" w:frame="1"/>
                <w:shd w:val="clear" w:color="auto" w:fill="FFFFFF"/>
              </w:rPr>
              <w:t>ID: UA-2025-12-10-016444-a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155FE3F" w:rsidR="00D13BB6" w:rsidRPr="00891149" w:rsidRDefault="00E244BC"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50</w:t>
            </w:r>
            <w:r w:rsidR="00734986">
              <w:rPr>
                <w:rFonts w:ascii="Times New Roman" w:hAnsi="Times New Roman" w:cs="Times New Roman"/>
                <w:sz w:val="24"/>
                <w:szCs w:val="24"/>
                <w:bdr w:val="none" w:sz="0" w:space="0" w:color="auto" w:frame="1"/>
                <w:shd w:val="clear" w:color="auto" w:fill="FFFFFF"/>
              </w:rPr>
              <w:t xml:space="preserve"> 000</w:t>
            </w:r>
            <w:r w:rsidR="00205633" w:rsidRPr="00205633">
              <w:rPr>
                <w:rFonts w:ascii="Times New Roman" w:hAnsi="Times New Roman" w:cs="Times New Roman"/>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31ACB" w14:paraId="2DAF0536" w14:textId="77777777" w:rsidTr="004377CC">
        <w:trPr>
          <w:trHeight w:val="5706"/>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311A3E16" w14:textId="26F79822"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Інформація про профіль</w:t>
            </w:r>
          </w:p>
          <w:p w14:paraId="56CC9799" w14:textId="079929B1" w:rsidR="004377CC" w:rsidRPr="004377CC" w:rsidRDefault="004377CC" w:rsidP="004377CC">
            <w:pPr>
              <w:shd w:val="clear" w:color="auto" w:fill="FFFFFF"/>
              <w:textAlignment w:val="baseline"/>
              <w:rPr>
                <w:rFonts w:ascii="Times New Roman" w:eastAsia="Times New Roman" w:hAnsi="Times New Roman" w:cs="Times New Roman"/>
                <w:color w:val="333333"/>
                <w:lang w:eastAsia="uk-UA"/>
              </w:rPr>
            </w:pPr>
            <w:r w:rsidRPr="004377CC">
              <w:rPr>
                <w:rFonts w:ascii="Times New Roman" w:eastAsia="Times New Roman" w:hAnsi="Times New Roman" w:cs="Times New Roman"/>
                <w:color w:val="333333"/>
                <w:lang w:eastAsia="uk-UA"/>
              </w:rPr>
              <w:t>Бензин А-95 (Євро 5), картка-</w:t>
            </w:r>
            <w:r w:rsidR="00E244BC">
              <w:rPr>
                <w:rStyle w:val="qaitemquantity"/>
                <w:b/>
                <w:bCs/>
                <w:bdr w:val="none" w:sz="0" w:space="0" w:color="auto" w:frame="1"/>
                <w:shd w:val="clear" w:color="auto" w:fill="FFFFFF"/>
              </w:rPr>
              <w:t>720</w:t>
            </w:r>
            <w:r w:rsidRPr="00EE7E3B">
              <w:rPr>
                <w:rFonts w:ascii="Times New Roman" w:hAnsi="Times New Roman" w:cs="Times New Roman"/>
                <w:b/>
                <w:bCs/>
                <w:color w:val="333333"/>
                <w:shd w:val="clear" w:color="auto" w:fill="FFFFFF"/>
              </w:rPr>
              <w:t> </w:t>
            </w:r>
            <w:r w:rsidRPr="00EE7E3B">
              <w:rPr>
                <w:rStyle w:val="qaitemunit"/>
                <w:rFonts w:ascii="Times New Roman" w:hAnsi="Times New Roman" w:cs="Times New Roman"/>
                <w:b/>
                <w:bCs/>
                <w:color w:val="333333"/>
                <w:bdr w:val="none" w:sz="0" w:space="0" w:color="auto" w:frame="1"/>
                <w:shd w:val="clear" w:color="auto" w:fill="FFFFFF"/>
              </w:rPr>
              <w:t>л</w:t>
            </w:r>
          </w:p>
          <w:p w14:paraId="01E0BEF9"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Код ДК 021:2015</w:t>
            </w:r>
          </w:p>
          <w:p w14:paraId="260B09A3" w14:textId="77777777" w:rsidR="004377CC" w:rsidRPr="004377CC" w:rsidRDefault="004377CC" w:rsidP="004377CC">
            <w:pPr>
              <w:shd w:val="clear" w:color="auto" w:fill="FFFFFF"/>
              <w:textAlignment w:val="baseline"/>
              <w:rPr>
                <w:rFonts w:ascii="Times New Roman" w:eastAsia="Times New Roman" w:hAnsi="Times New Roman" w:cs="Times New Roman"/>
                <w:color w:val="333333"/>
                <w:lang w:eastAsia="uk-UA"/>
              </w:rPr>
            </w:pPr>
            <w:r w:rsidRPr="004377CC">
              <w:rPr>
                <w:rFonts w:ascii="Times New Roman" w:eastAsia="Times New Roman" w:hAnsi="Times New Roman" w:cs="Times New Roman"/>
                <w:color w:val="333333"/>
                <w:lang w:eastAsia="uk-UA"/>
              </w:rPr>
              <w:t>09130000-9 Нафта і дистиляти</w:t>
            </w:r>
          </w:p>
          <w:p w14:paraId="107D6805"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Підтверджується, що</w:t>
            </w:r>
          </w:p>
          <w:tbl>
            <w:tblPr>
              <w:tblW w:w="6833" w:type="dxa"/>
              <w:tblLayout w:type="fixed"/>
              <w:tblCellMar>
                <w:left w:w="0" w:type="dxa"/>
                <w:right w:w="0" w:type="dxa"/>
              </w:tblCellMar>
              <w:tblLook w:val="04A0" w:firstRow="1" w:lastRow="0" w:firstColumn="1" w:lastColumn="0" w:noHBand="0" w:noVBand="1"/>
            </w:tblPr>
            <w:tblGrid>
              <w:gridCol w:w="4848"/>
              <w:gridCol w:w="1985"/>
            </w:tblGrid>
            <w:tr w:rsidR="004377CC" w:rsidRPr="004377CC" w14:paraId="61A432C6" w14:textId="77777777" w:rsidTr="004377CC">
              <w:tc>
                <w:tcPr>
                  <w:tcW w:w="4848" w:type="dxa"/>
                  <w:tcBorders>
                    <w:top w:val="nil"/>
                    <w:left w:val="nil"/>
                    <w:bottom w:val="nil"/>
                    <w:right w:val="nil"/>
                  </w:tcBorders>
                  <w:tcMar>
                    <w:top w:w="150" w:type="dxa"/>
                    <w:left w:w="150" w:type="dxa"/>
                    <w:bottom w:w="150" w:type="dxa"/>
                    <w:right w:w="150" w:type="dxa"/>
                  </w:tcMar>
                  <w:vAlign w:val="center"/>
                  <w:hideMark/>
                </w:tcPr>
                <w:p w14:paraId="360C3BF8"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Назва параметра</w:t>
                  </w:r>
                </w:p>
              </w:tc>
              <w:tc>
                <w:tcPr>
                  <w:tcW w:w="1985" w:type="dxa"/>
                  <w:tcBorders>
                    <w:top w:val="nil"/>
                    <w:left w:val="nil"/>
                    <w:bottom w:val="nil"/>
                    <w:right w:val="nil"/>
                  </w:tcBorders>
                  <w:tcMar>
                    <w:top w:w="150" w:type="dxa"/>
                    <w:left w:w="150" w:type="dxa"/>
                    <w:bottom w:w="150" w:type="dxa"/>
                    <w:right w:w="150" w:type="dxa"/>
                  </w:tcMar>
                  <w:vAlign w:val="center"/>
                  <w:hideMark/>
                </w:tcPr>
                <w:p w14:paraId="0E655CC2"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Значення</w:t>
                  </w:r>
                </w:p>
              </w:tc>
            </w:tr>
            <w:tr w:rsidR="004377CC" w:rsidRPr="004377CC" w14:paraId="45CC4799"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3CCDE3"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Відповідність ДСТУ 7687:2015</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B3763F"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r w:rsidR="004377CC" w:rsidRPr="004377CC" w14:paraId="3960D4AA"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E38409"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Октанове число (за дослідним методом)</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4D23BC"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95</w:t>
                  </w:r>
                </w:p>
              </w:tc>
            </w:tr>
            <w:tr w:rsidR="004377CC" w:rsidRPr="004377CC" w14:paraId="1C47A4F4"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CB50C7"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Спосіб реалізації</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E6C605"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картка</w:t>
                  </w:r>
                </w:p>
              </w:tc>
            </w:tr>
            <w:tr w:rsidR="004377CC" w:rsidRPr="004377CC" w14:paraId="7E94A129"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8FF724"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Вміст сірки — не більше 10 мг/кг</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08D308"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bl>
          <w:p w14:paraId="2A3CC6A1" w14:textId="77777777" w:rsidR="004377CC" w:rsidRPr="004377CC" w:rsidRDefault="004377CC" w:rsidP="004377CC">
            <w:pPr>
              <w:shd w:val="clear" w:color="auto" w:fill="FFFFFF"/>
              <w:textAlignment w:val="baseline"/>
              <w:rPr>
                <w:rFonts w:ascii="Times New Roman" w:hAnsi="Times New Roman" w:cs="Times New Roman"/>
                <w:b/>
                <w:color w:val="FF0000"/>
                <w:lang w:eastAsia="ar-SA"/>
              </w:rPr>
            </w:pPr>
          </w:p>
          <w:p w14:paraId="56B074A7"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Інформація про профіль</w:t>
            </w:r>
          </w:p>
          <w:p w14:paraId="4A781FB5" w14:textId="0E5FBF0A"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color w:val="333333"/>
                <w:lang w:eastAsia="uk-UA"/>
              </w:rPr>
              <w:t>Дизельне паливо (Євро 5), картка-</w:t>
            </w:r>
            <w:r w:rsidR="00E244BC">
              <w:rPr>
                <w:rFonts w:ascii="Times New Roman" w:eastAsia="Times New Roman" w:hAnsi="Times New Roman" w:cs="Times New Roman"/>
                <w:b/>
                <w:bCs/>
                <w:color w:val="333333"/>
                <w:lang w:eastAsia="uk-UA"/>
              </w:rPr>
              <w:t>309</w:t>
            </w:r>
            <w:r w:rsidRPr="00EE7E3B">
              <w:rPr>
                <w:rFonts w:ascii="Times New Roman" w:eastAsia="Times New Roman" w:hAnsi="Times New Roman" w:cs="Times New Roman"/>
                <w:b/>
                <w:bCs/>
                <w:color w:val="333333"/>
                <w:lang w:eastAsia="uk-UA"/>
              </w:rPr>
              <w:t>л</w:t>
            </w:r>
          </w:p>
          <w:p w14:paraId="7D6531F3"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Код ДК 021:2015</w:t>
            </w:r>
          </w:p>
          <w:p w14:paraId="2E3A3742" w14:textId="77777777" w:rsidR="004377CC" w:rsidRPr="004377CC" w:rsidRDefault="004377CC" w:rsidP="004377CC">
            <w:pPr>
              <w:shd w:val="clear" w:color="auto" w:fill="FFFFFF"/>
              <w:textAlignment w:val="baseline"/>
              <w:rPr>
                <w:rFonts w:ascii="Times New Roman" w:eastAsia="Times New Roman" w:hAnsi="Times New Roman" w:cs="Times New Roman"/>
                <w:color w:val="333333"/>
                <w:lang w:eastAsia="uk-UA"/>
              </w:rPr>
            </w:pPr>
            <w:r w:rsidRPr="004377CC">
              <w:rPr>
                <w:rFonts w:ascii="Times New Roman" w:eastAsia="Times New Roman" w:hAnsi="Times New Roman" w:cs="Times New Roman"/>
                <w:color w:val="333333"/>
                <w:lang w:eastAsia="uk-UA"/>
              </w:rPr>
              <w:t>09130000-9 Нафта і дистиляти</w:t>
            </w:r>
          </w:p>
          <w:p w14:paraId="0A669BBF"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Підтверджується, що</w:t>
            </w:r>
          </w:p>
          <w:tbl>
            <w:tblPr>
              <w:tblW w:w="6621" w:type="dxa"/>
              <w:tblLayout w:type="fixed"/>
              <w:tblCellMar>
                <w:left w:w="0" w:type="dxa"/>
                <w:right w:w="0" w:type="dxa"/>
              </w:tblCellMar>
              <w:tblLook w:val="04A0" w:firstRow="1" w:lastRow="0" w:firstColumn="1" w:lastColumn="0" w:noHBand="0" w:noVBand="1"/>
            </w:tblPr>
            <w:tblGrid>
              <w:gridCol w:w="4848"/>
              <w:gridCol w:w="1773"/>
            </w:tblGrid>
            <w:tr w:rsidR="004377CC" w:rsidRPr="004377CC" w14:paraId="6B2B9102" w14:textId="77777777" w:rsidTr="004377CC">
              <w:tc>
                <w:tcPr>
                  <w:tcW w:w="4848" w:type="dxa"/>
                  <w:tcBorders>
                    <w:top w:val="nil"/>
                    <w:left w:val="nil"/>
                    <w:bottom w:val="nil"/>
                    <w:right w:val="nil"/>
                  </w:tcBorders>
                  <w:tcMar>
                    <w:top w:w="150" w:type="dxa"/>
                    <w:left w:w="150" w:type="dxa"/>
                    <w:bottom w:w="150" w:type="dxa"/>
                    <w:right w:w="150" w:type="dxa"/>
                  </w:tcMar>
                  <w:vAlign w:val="center"/>
                  <w:hideMark/>
                </w:tcPr>
                <w:p w14:paraId="1D71ADC7"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Назва параметра</w:t>
                  </w:r>
                </w:p>
              </w:tc>
              <w:tc>
                <w:tcPr>
                  <w:tcW w:w="1773" w:type="dxa"/>
                  <w:tcBorders>
                    <w:top w:val="nil"/>
                    <w:left w:val="nil"/>
                    <w:bottom w:val="nil"/>
                    <w:right w:val="nil"/>
                  </w:tcBorders>
                  <w:tcMar>
                    <w:top w:w="150" w:type="dxa"/>
                    <w:left w:w="150" w:type="dxa"/>
                    <w:bottom w:w="150" w:type="dxa"/>
                    <w:right w:w="150" w:type="dxa"/>
                  </w:tcMar>
                  <w:vAlign w:val="center"/>
                  <w:hideMark/>
                </w:tcPr>
                <w:p w14:paraId="2D247865"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Значення</w:t>
                  </w:r>
                </w:p>
              </w:tc>
            </w:tr>
            <w:tr w:rsidR="004377CC" w:rsidRPr="004377CC" w14:paraId="2B29889A"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66DD29"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Відповідність ДСТУ 7688:2015</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3F22DE"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r w:rsidR="004377CC" w:rsidRPr="004377CC" w14:paraId="6C51E2FB"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6A34BD"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Вміст сірки — не більше 10 мг/кг</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762AB9"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r w:rsidR="004377CC" w:rsidRPr="004377CC" w14:paraId="708E0A8C"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7DA6FB"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 xml:space="preserve">Мінімальне </w:t>
                  </w:r>
                  <w:proofErr w:type="spellStart"/>
                  <w:r w:rsidRPr="004377CC">
                    <w:rPr>
                      <w:rFonts w:ascii="Times New Roman" w:eastAsia="Times New Roman" w:hAnsi="Times New Roman" w:cs="Times New Roman"/>
                      <w:lang w:eastAsia="uk-UA"/>
                    </w:rPr>
                    <w:t>цетанове</w:t>
                  </w:r>
                  <w:proofErr w:type="spellEnd"/>
                  <w:r w:rsidRPr="004377CC">
                    <w:rPr>
                      <w:rFonts w:ascii="Times New Roman" w:eastAsia="Times New Roman" w:hAnsi="Times New Roman" w:cs="Times New Roman"/>
                      <w:lang w:eastAsia="uk-UA"/>
                    </w:rPr>
                    <w:t xml:space="preserve"> число</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7B9EF6"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49</w:t>
                  </w:r>
                </w:p>
              </w:tc>
            </w:tr>
            <w:tr w:rsidR="004377CC" w:rsidRPr="004377CC" w14:paraId="693D1304"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378C22"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Спосіб реалізації</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079DCA"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картка</w:t>
                  </w:r>
                </w:p>
              </w:tc>
            </w:tr>
            <w:tr w:rsidR="004377CC" w:rsidRPr="004377CC" w14:paraId="5969E354"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0F68FA"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Відповідність сезонності дизельного палива згідно ДСТУ 7688:2015</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3B2792"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bl>
          <w:p w14:paraId="2DAF0535" w14:textId="5C970F8F" w:rsidR="004377CC" w:rsidRPr="004377CC" w:rsidRDefault="004377CC" w:rsidP="004377CC">
            <w:pPr>
              <w:shd w:val="clear" w:color="auto" w:fill="FFFFFF"/>
              <w:textAlignment w:val="baseline"/>
              <w:rPr>
                <w:rFonts w:ascii="Times New Roman" w:hAnsi="Times New Roman" w:cs="Times New Roman"/>
                <w:b/>
                <w:color w:val="FF000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 xml:space="preserve">Обґрунтування очікуваної вартості та розміру </w:t>
            </w:r>
            <w:r w:rsidRPr="005E2E90">
              <w:rPr>
                <w:rFonts w:ascii="Times New Roman" w:hAnsi="Times New Roman" w:cs="Times New Roman"/>
                <w:b/>
                <w:sz w:val="24"/>
                <w:szCs w:val="24"/>
              </w:rPr>
              <w:lastRenderedPageBreak/>
              <w:t>бюджетного призначення:</w:t>
            </w:r>
          </w:p>
        </w:tc>
        <w:tc>
          <w:tcPr>
            <w:tcW w:w="7088" w:type="dxa"/>
            <w:vAlign w:val="center"/>
          </w:tcPr>
          <w:p w14:paraId="6111F386" w14:textId="7B70F6B0"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lastRenderedPageBreak/>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w:t>
            </w:r>
            <w:proofErr w:type="spellStart"/>
            <w:r w:rsidR="006F4666">
              <w:rPr>
                <w:rFonts w:ascii="Times New Roman" w:hAnsi="Times New Roman" w:cs="Times New Roman"/>
                <w:sz w:val="24"/>
                <w:szCs w:val="24"/>
              </w:rPr>
              <w:t>субвенційні</w:t>
            </w:r>
            <w:proofErr w:type="spellEnd"/>
            <w:r w:rsidR="006F4666">
              <w:rPr>
                <w:rFonts w:ascii="Times New Roman" w:hAnsi="Times New Roman" w:cs="Times New Roman"/>
                <w:sz w:val="24"/>
                <w:szCs w:val="24"/>
              </w:rPr>
              <w:t xml:space="preserve"> кошти</w:t>
            </w:r>
            <w:r w:rsidR="004753A3" w:rsidRPr="00241C9E">
              <w:rPr>
                <w:rFonts w:ascii="Times New Roman" w:hAnsi="Times New Roman" w:cs="Times New Roman"/>
                <w:sz w:val="24"/>
                <w:szCs w:val="24"/>
              </w:rPr>
              <w:t>)</w:t>
            </w:r>
            <w:r w:rsidRPr="00241C9E">
              <w:rPr>
                <w:rFonts w:ascii="Times New Roman" w:hAnsi="Times New Roman" w:cs="Times New Roman"/>
                <w:sz w:val="24"/>
                <w:szCs w:val="24"/>
              </w:rPr>
              <w:t xml:space="preserve">. Очікувана вартість закупівлі сформована на </w:t>
            </w:r>
            <w:r w:rsidRPr="00241C9E">
              <w:rPr>
                <w:rFonts w:ascii="Times New Roman" w:hAnsi="Times New Roman" w:cs="Times New Roman"/>
                <w:sz w:val="24"/>
                <w:szCs w:val="24"/>
              </w:rPr>
              <w:lastRenderedPageBreak/>
              <w:t xml:space="preserve">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735"/>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087"/>
    <w:rsid w:val="0004440B"/>
    <w:rsid w:val="00044EC9"/>
    <w:rsid w:val="000456E2"/>
    <w:rsid w:val="00045ACA"/>
    <w:rsid w:val="00050BA1"/>
    <w:rsid w:val="00051166"/>
    <w:rsid w:val="00052078"/>
    <w:rsid w:val="00052743"/>
    <w:rsid w:val="000535DA"/>
    <w:rsid w:val="000544D6"/>
    <w:rsid w:val="00057B8B"/>
    <w:rsid w:val="000601BC"/>
    <w:rsid w:val="00060BF4"/>
    <w:rsid w:val="0006531C"/>
    <w:rsid w:val="00065CBF"/>
    <w:rsid w:val="00065F54"/>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35B7"/>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58A9"/>
    <w:rsid w:val="000C6518"/>
    <w:rsid w:val="000D06C2"/>
    <w:rsid w:val="000D11B0"/>
    <w:rsid w:val="000D75C2"/>
    <w:rsid w:val="000E0AAA"/>
    <w:rsid w:val="000E1968"/>
    <w:rsid w:val="000E27E7"/>
    <w:rsid w:val="000E2DC5"/>
    <w:rsid w:val="000E2EC0"/>
    <w:rsid w:val="000E590C"/>
    <w:rsid w:val="000E5928"/>
    <w:rsid w:val="000E6D3F"/>
    <w:rsid w:val="000E7950"/>
    <w:rsid w:val="000E7A9F"/>
    <w:rsid w:val="000F07B2"/>
    <w:rsid w:val="000F1291"/>
    <w:rsid w:val="000F20AE"/>
    <w:rsid w:val="000F2550"/>
    <w:rsid w:val="000F4695"/>
    <w:rsid w:val="000F473D"/>
    <w:rsid w:val="000F4A37"/>
    <w:rsid w:val="000F6685"/>
    <w:rsid w:val="000F7246"/>
    <w:rsid w:val="000F73C0"/>
    <w:rsid w:val="001009F2"/>
    <w:rsid w:val="001017DB"/>
    <w:rsid w:val="0010186C"/>
    <w:rsid w:val="0010232F"/>
    <w:rsid w:val="00102E1E"/>
    <w:rsid w:val="00105024"/>
    <w:rsid w:val="001124C1"/>
    <w:rsid w:val="001133BB"/>
    <w:rsid w:val="00115693"/>
    <w:rsid w:val="001164B0"/>
    <w:rsid w:val="00117006"/>
    <w:rsid w:val="00122B03"/>
    <w:rsid w:val="00123E5D"/>
    <w:rsid w:val="0012459A"/>
    <w:rsid w:val="00124667"/>
    <w:rsid w:val="0012720A"/>
    <w:rsid w:val="00130043"/>
    <w:rsid w:val="0013411A"/>
    <w:rsid w:val="0013542B"/>
    <w:rsid w:val="001355A1"/>
    <w:rsid w:val="00140AE2"/>
    <w:rsid w:val="00140DDB"/>
    <w:rsid w:val="00143395"/>
    <w:rsid w:val="001440F2"/>
    <w:rsid w:val="00144439"/>
    <w:rsid w:val="00156511"/>
    <w:rsid w:val="0015797E"/>
    <w:rsid w:val="00157D0C"/>
    <w:rsid w:val="00161101"/>
    <w:rsid w:val="00161668"/>
    <w:rsid w:val="001618FF"/>
    <w:rsid w:val="00162253"/>
    <w:rsid w:val="00162D42"/>
    <w:rsid w:val="001645A8"/>
    <w:rsid w:val="001654CA"/>
    <w:rsid w:val="00165D6C"/>
    <w:rsid w:val="0016706C"/>
    <w:rsid w:val="001715C0"/>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A7732"/>
    <w:rsid w:val="001B03D0"/>
    <w:rsid w:val="001B19CC"/>
    <w:rsid w:val="001B20B0"/>
    <w:rsid w:val="001B7A43"/>
    <w:rsid w:val="001C60C2"/>
    <w:rsid w:val="001C69AB"/>
    <w:rsid w:val="001C718C"/>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E6D48"/>
    <w:rsid w:val="001F1065"/>
    <w:rsid w:val="001F1F06"/>
    <w:rsid w:val="001F28D8"/>
    <w:rsid w:val="001F4356"/>
    <w:rsid w:val="001F550B"/>
    <w:rsid w:val="001F57DF"/>
    <w:rsid w:val="001F6F17"/>
    <w:rsid w:val="001F6F97"/>
    <w:rsid w:val="00200666"/>
    <w:rsid w:val="002019AC"/>
    <w:rsid w:val="00204E4D"/>
    <w:rsid w:val="00205633"/>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56DA"/>
    <w:rsid w:val="00236441"/>
    <w:rsid w:val="00237FDB"/>
    <w:rsid w:val="002402A4"/>
    <w:rsid w:val="002408AB"/>
    <w:rsid w:val="00241202"/>
    <w:rsid w:val="00241C9E"/>
    <w:rsid w:val="00243382"/>
    <w:rsid w:val="002436E6"/>
    <w:rsid w:val="002436F0"/>
    <w:rsid w:val="002472D4"/>
    <w:rsid w:val="0024793B"/>
    <w:rsid w:val="00250E92"/>
    <w:rsid w:val="00250FCF"/>
    <w:rsid w:val="00251BF8"/>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2318"/>
    <w:rsid w:val="0028376D"/>
    <w:rsid w:val="002846BB"/>
    <w:rsid w:val="0028607C"/>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275D"/>
    <w:rsid w:val="002D3398"/>
    <w:rsid w:val="002D4A92"/>
    <w:rsid w:val="002D5861"/>
    <w:rsid w:val="002D5D9D"/>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199D"/>
    <w:rsid w:val="003130D5"/>
    <w:rsid w:val="00314674"/>
    <w:rsid w:val="00315115"/>
    <w:rsid w:val="00315549"/>
    <w:rsid w:val="00315961"/>
    <w:rsid w:val="003169BB"/>
    <w:rsid w:val="00317EA6"/>
    <w:rsid w:val="003204B4"/>
    <w:rsid w:val="003235A1"/>
    <w:rsid w:val="00326971"/>
    <w:rsid w:val="00326C89"/>
    <w:rsid w:val="00327562"/>
    <w:rsid w:val="00331F76"/>
    <w:rsid w:val="003343EB"/>
    <w:rsid w:val="0033608B"/>
    <w:rsid w:val="00336F4D"/>
    <w:rsid w:val="00336FDB"/>
    <w:rsid w:val="0034290F"/>
    <w:rsid w:val="00342959"/>
    <w:rsid w:val="0034497E"/>
    <w:rsid w:val="00344CBE"/>
    <w:rsid w:val="00345CC6"/>
    <w:rsid w:val="00350012"/>
    <w:rsid w:val="003501F6"/>
    <w:rsid w:val="00351AD9"/>
    <w:rsid w:val="00352822"/>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4DB"/>
    <w:rsid w:val="00387701"/>
    <w:rsid w:val="0039097A"/>
    <w:rsid w:val="00392157"/>
    <w:rsid w:val="0039609D"/>
    <w:rsid w:val="003A0183"/>
    <w:rsid w:val="003A2507"/>
    <w:rsid w:val="003A2FD2"/>
    <w:rsid w:val="003A4CF9"/>
    <w:rsid w:val="003A5369"/>
    <w:rsid w:val="003A592C"/>
    <w:rsid w:val="003A6405"/>
    <w:rsid w:val="003A6E22"/>
    <w:rsid w:val="003A6FF7"/>
    <w:rsid w:val="003A7EF4"/>
    <w:rsid w:val="003B0414"/>
    <w:rsid w:val="003B09EC"/>
    <w:rsid w:val="003B70A4"/>
    <w:rsid w:val="003C0AFE"/>
    <w:rsid w:val="003C106D"/>
    <w:rsid w:val="003C26D9"/>
    <w:rsid w:val="003C297C"/>
    <w:rsid w:val="003C3D57"/>
    <w:rsid w:val="003C4DCA"/>
    <w:rsid w:val="003C5824"/>
    <w:rsid w:val="003C5FCD"/>
    <w:rsid w:val="003D3570"/>
    <w:rsid w:val="003D3FB5"/>
    <w:rsid w:val="003D4E5B"/>
    <w:rsid w:val="003D5B93"/>
    <w:rsid w:val="003D70BB"/>
    <w:rsid w:val="003E0297"/>
    <w:rsid w:val="003E06E6"/>
    <w:rsid w:val="003E36C6"/>
    <w:rsid w:val="003F0708"/>
    <w:rsid w:val="003F306C"/>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22BF"/>
    <w:rsid w:val="004345DE"/>
    <w:rsid w:val="004354EF"/>
    <w:rsid w:val="004357DE"/>
    <w:rsid w:val="00436F64"/>
    <w:rsid w:val="004377CC"/>
    <w:rsid w:val="0044306D"/>
    <w:rsid w:val="00443DAC"/>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883"/>
    <w:rsid w:val="004B0BD6"/>
    <w:rsid w:val="004B0BE3"/>
    <w:rsid w:val="004B1555"/>
    <w:rsid w:val="004B3034"/>
    <w:rsid w:val="004B364B"/>
    <w:rsid w:val="004B3BD0"/>
    <w:rsid w:val="004B7C1D"/>
    <w:rsid w:val="004C12A8"/>
    <w:rsid w:val="004C2C94"/>
    <w:rsid w:val="004C2E31"/>
    <w:rsid w:val="004C7C0F"/>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6E8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61AE"/>
    <w:rsid w:val="00547D15"/>
    <w:rsid w:val="005500A4"/>
    <w:rsid w:val="0055320A"/>
    <w:rsid w:val="00556692"/>
    <w:rsid w:val="00556922"/>
    <w:rsid w:val="00560A55"/>
    <w:rsid w:val="00561016"/>
    <w:rsid w:val="005613E5"/>
    <w:rsid w:val="005629C1"/>
    <w:rsid w:val="005662FC"/>
    <w:rsid w:val="0056710D"/>
    <w:rsid w:val="00572394"/>
    <w:rsid w:val="00573575"/>
    <w:rsid w:val="005740A9"/>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507A"/>
    <w:rsid w:val="005B63C0"/>
    <w:rsid w:val="005B7BCC"/>
    <w:rsid w:val="005C15A8"/>
    <w:rsid w:val="005C4DAB"/>
    <w:rsid w:val="005C6301"/>
    <w:rsid w:val="005C754C"/>
    <w:rsid w:val="005C7A46"/>
    <w:rsid w:val="005D0A1A"/>
    <w:rsid w:val="005D1F41"/>
    <w:rsid w:val="005D24AF"/>
    <w:rsid w:val="005D3FC7"/>
    <w:rsid w:val="005D444C"/>
    <w:rsid w:val="005D76C3"/>
    <w:rsid w:val="005E220F"/>
    <w:rsid w:val="005E24E2"/>
    <w:rsid w:val="005E2E90"/>
    <w:rsid w:val="005E3EC1"/>
    <w:rsid w:val="005E42D4"/>
    <w:rsid w:val="005E4736"/>
    <w:rsid w:val="005E4A92"/>
    <w:rsid w:val="005E6E2F"/>
    <w:rsid w:val="005F099C"/>
    <w:rsid w:val="005F39DD"/>
    <w:rsid w:val="005F4332"/>
    <w:rsid w:val="005F4F69"/>
    <w:rsid w:val="005F63B0"/>
    <w:rsid w:val="00601C77"/>
    <w:rsid w:val="00602470"/>
    <w:rsid w:val="00603F86"/>
    <w:rsid w:val="00604BDD"/>
    <w:rsid w:val="006062CA"/>
    <w:rsid w:val="00606420"/>
    <w:rsid w:val="006078B6"/>
    <w:rsid w:val="00613C45"/>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CD4"/>
    <w:rsid w:val="00680E8D"/>
    <w:rsid w:val="00683D19"/>
    <w:rsid w:val="00686DBF"/>
    <w:rsid w:val="00687CE1"/>
    <w:rsid w:val="00690BA5"/>
    <w:rsid w:val="006916DA"/>
    <w:rsid w:val="0069250C"/>
    <w:rsid w:val="0069397C"/>
    <w:rsid w:val="006943C0"/>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605F"/>
    <w:rsid w:val="006D7BB6"/>
    <w:rsid w:val="006E022D"/>
    <w:rsid w:val="006E11FB"/>
    <w:rsid w:val="006E2D52"/>
    <w:rsid w:val="006E37AC"/>
    <w:rsid w:val="006E52C8"/>
    <w:rsid w:val="006E62BF"/>
    <w:rsid w:val="006F3641"/>
    <w:rsid w:val="006F3F17"/>
    <w:rsid w:val="006F4666"/>
    <w:rsid w:val="006F4857"/>
    <w:rsid w:val="006F50B4"/>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4986"/>
    <w:rsid w:val="00737396"/>
    <w:rsid w:val="0074301A"/>
    <w:rsid w:val="00743C76"/>
    <w:rsid w:val="00744785"/>
    <w:rsid w:val="00746E3D"/>
    <w:rsid w:val="007477DC"/>
    <w:rsid w:val="00747DD1"/>
    <w:rsid w:val="00750694"/>
    <w:rsid w:val="00751E3A"/>
    <w:rsid w:val="007524F4"/>
    <w:rsid w:val="00752619"/>
    <w:rsid w:val="00755D5E"/>
    <w:rsid w:val="0075686F"/>
    <w:rsid w:val="007602C3"/>
    <w:rsid w:val="007636E6"/>
    <w:rsid w:val="007668E7"/>
    <w:rsid w:val="00770D9C"/>
    <w:rsid w:val="00771B1C"/>
    <w:rsid w:val="00772EF2"/>
    <w:rsid w:val="00780B12"/>
    <w:rsid w:val="0078310D"/>
    <w:rsid w:val="0078750F"/>
    <w:rsid w:val="00787739"/>
    <w:rsid w:val="00790034"/>
    <w:rsid w:val="007902D7"/>
    <w:rsid w:val="0079253B"/>
    <w:rsid w:val="0079438B"/>
    <w:rsid w:val="007949DE"/>
    <w:rsid w:val="007965BC"/>
    <w:rsid w:val="007A1D57"/>
    <w:rsid w:val="007A50E4"/>
    <w:rsid w:val="007A7CEB"/>
    <w:rsid w:val="007B2A25"/>
    <w:rsid w:val="007B3EEB"/>
    <w:rsid w:val="007B5477"/>
    <w:rsid w:val="007C3E66"/>
    <w:rsid w:val="007C54EC"/>
    <w:rsid w:val="007C6450"/>
    <w:rsid w:val="007C72C0"/>
    <w:rsid w:val="007C7478"/>
    <w:rsid w:val="007D53DB"/>
    <w:rsid w:val="007D6DB8"/>
    <w:rsid w:val="007D7567"/>
    <w:rsid w:val="007E029A"/>
    <w:rsid w:val="007E1F73"/>
    <w:rsid w:val="007E3495"/>
    <w:rsid w:val="007E3B10"/>
    <w:rsid w:val="007E3E5A"/>
    <w:rsid w:val="007E4E74"/>
    <w:rsid w:val="007E5212"/>
    <w:rsid w:val="007E6192"/>
    <w:rsid w:val="007E666A"/>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492C"/>
    <w:rsid w:val="0082609C"/>
    <w:rsid w:val="00830435"/>
    <w:rsid w:val="00830955"/>
    <w:rsid w:val="00831B09"/>
    <w:rsid w:val="00832050"/>
    <w:rsid w:val="0083439C"/>
    <w:rsid w:val="00836E4A"/>
    <w:rsid w:val="00836EBB"/>
    <w:rsid w:val="00836ED5"/>
    <w:rsid w:val="008418C7"/>
    <w:rsid w:val="008430D9"/>
    <w:rsid w:val="008431F1"/>
    <w:rsid w:val="00845A65"/>
    <w:rsid w:val="0084600B"/>
    <w:rsid w:val="0084652A"/>
    <w:rsid w:val="00847CF4"/>
    <w:rsid w:val="00850A65"/>
    <w:rsid w:val="0085384B"/>
    <w:rsid w:val="008564F7"/>
    <w:rsid w:val="00856EB5"/>
    <w:rsid w:val="00857B39"/>
    <w:rsid w:val="00857EF9"/>
    <w:rsid w:val="00860B6B"/>
    <w:rsid w:val="00863A27"/>
    <w:rsid w:val="00865A54"/>
    <w:rsid w:val="00866056"/>
    <w:rsid w:val="008660D0"/>
    <w:rsid w:val="008702B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643"/>
    <w:rsid w:val="00892BBF"/>
    <w:rsid w:val="00892F3F"/>
    <w:rsid w:val="008948A1"/>
    <w:rsid w:val="00894C6D"/>
    <w:rsid w:val="008A0704"/>
    <w:rsid w:val="008A2755"/>
    <w:rsid w:val="008A2D8C"/>
    <w:rsid w:val="008A4C5F"/>
    <w:rsid w:val="008B03F3"/>
    <w:rsid w:val="008B085A"/>
    <w:rsid w:val="008B143B"/>
    <w:rsid w:val="008B1A13"/>
    <w:rsid w:val="008B67C4"/>
    <w:rsid w:val="008B6BE8"/>
    <w:rsid w:val="008B7092"/>
    <w:rsid w:val="008B7C49"/>
    <w:rsid w:val="008C0A0E"/>
    <w:rsid w:val="008C1F99"/>
    <w:rsid w:val="008C3E30"/>
    <w:rsid w:val="008C5DAB"/>
    <w:rsid w:val="008D1540"/>
    <w:rsid w:val="008D1DAD"/>
    <w:rsid w:val="008D1FE5"/>
    <w:rsid w:val="008D55E7"/>
    <w:rsid w:val="008D6F87"/>
    <w:rsid w:val="008E0558"/>
    <w:rsid w:val="008E0FBA"/>
    <w:rsid w:val="008E1775"/>
    <w:rsid w:val="008E338E"/>
    <w:rsid w:val="008E519C"/>
    <w:rsid w:val="008E5B51"/>
    <w:rsid w:val="008F300C"/>
    <w:rsid w:val="008F3483"/>
    <w:rsid w:val="008F4651"/>
    <w:rsid w:val="008F6D0F"/>
    <w:rsid w:val="00902797"/>
    <w:rsid w:val="009033A5"/>
    <w:rsid w:val="00904961"/>
    <w:rsid w:val="00907A35"/>
    <w:rsid w:val="0091340E"/>
    <w:rsid w:val="0091361B"/>
    <w:rsid w:val="00913719"/>
    <w:rsid w:val="00914B54"/>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E7B52"/>
    <w:rsid w:val="009F006A"/>
    <w:rsid w:val="009F040C"/>
    <w:rsid w:val="009F5E09"/>
    <w:rsid w:val="009F7206"/>
    <w:rsid w:val="00A007BC"/>
    <w:rsid w:val="00A01982"/>
    <w:rsid w:val="00A03BB0"/>
    <w:rsid w:val="00A04B66"/>
    <w:rsid w:val="00A04EC5"/>
    <w:rsid w:val="00A05236"/>
    <w:rsid w:val="00A06363"/>
    <w:rsid w:val="00A068E2"/>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67D3"/>
    <w:rsid w:val="00A870B0"/>
    <w:rsid w:val="00A87412"/>
    <w:rsid w:val="00A879A3"/>
    <w:rsid w:val="00A90909"/>
    <w:rsid w:val="00A92648"/>
    <w:rsid w:val="00A956C0"/>
    <w:rsid w:val="00A96738"/>
    <w:rsid w:val="00AA0591"/>
    <w:rsid w:val="00AA0767"/>
    <w:rsid w:val="00AA2F51"/>
    <w:rsid w:val="00AA3B52"/>
    <w:rsid w:val="00AA6C07"/>
    <w:rsid w:val="00AB2998"/>
    <w:rsid w:val="00AB3074"/>
    <w:rsid w:val="00AB4FAB"/>
    <w:rsid w:val="00AB5896"/>
    <w:rsid w:val="00AB6BF0"/>
    <w:rsid w:val="00AC2FE9"/>
    <w:rsid w:val="00AC57E7"/>
    <w:rsid w:val="00AC5BCC"/>
    <w:rsid w:val="00AC6A8B"/>
    <w:rsid w:val="00AD0F1D"/>
    <w:rsid w:val="00AD1301"/>
    <w:rsid w:val="00AD31F8"/>
    <w:rsid w:val="00AD3E00"/>
    <w:rsid w:val="00AD6621"/>
    <w:rsid w:val="00AD6E4E"/>
    <w:rsid w:val="00AD7934"/>
    <w:rsid w:val="00AD7A65"/>
    <w:rsid w:val="00AE0835"/>
    <w:rsid w:val="00AE2AE3"/>
    <w:rsid w:val="00AE68B8"/>
    <w:rsid w:val="00AE6F89"/>
    <w:rsid w:val="00AE788A"/>
    <w:rsid w:val="00AE78DD"/>
    <w:rsid w:val="00AF20DE"/>
    <w:rsid w:val="00AF3F74"/>
    <w:rsid w:val="00AF44EB"/>
    <w:rsid w:val="00AF47B2"/>
    <w:rsid w:val="00B0032E"/>
    <w:rsid w:val="00B00F84"/>
    <w:rsid w:val="00B01481"/>
    <w:rsid w:val="00B01CDA"/>
    <w:rsid w:val="00B01D3F"/>
    <w:rsid w:val="00B02BE6"/>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3199"/>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B39"/>
    <w:rsid w:val="00BE5C4B"/>
    <w:rsid w:val="00BE7921"/>
    <w:rsid w:val="00BF4E85"/>
    <w:rsid w:val="00BF5926"/>
    <w:rsid w:val="00BF648B"/>
    <w:rsid w:val="00C0196C"/>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077"/>
    <w:rsid w:val="00C279C4"/>
    <w:rsid w:val="00C32327"/>
    <w:rsid w:val="00C33AA0"/>
    <w:rsid w:val="00C34AFF"/>
    <w:rsid w:val="00C37D10"/>
    <w:rsid w:val="00C40A67"/>
    <w:rsid w:val="00C427CE"/>
    <w:rsid w:val="00C469C8"/>
    <w:rsid w:val="00C51AA4"/>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4C3"/>
    <w:rsid w:val="00C87FB6"/>
    <w:rsid w:val="00C92C88"/>
    <w:rsid w:val="00C9330D"/>
    <w:rsid w:val="00C936C2"/>
    <w:rsid w:val="00C950A3"/>
    <w:rsid w:val="00C95921"/>
    <w:rsid w:val="00C969FC"/>
    <w:rsid w:val="00C970BF"/>
    <w:rsid w:val="00C97B8F"/>
    <w:rsid w:val="00CA06C9"/>
    <w:rsid w:val="00CA2FFB"/>
    <w:rsid w:val="00CA3EE5"/>
    <w:rsid w:val="00CB1A42"/>
    <w:rsid w:val="00CB246F"/>
    <w:rsid w:val="00CB6B2F"/>
    <w:rsid w:val="00CC1A1A"/>
    <w:rsid w:val="00CC34C3"/>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31D"/>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6C6F"/>
    <w:rsid w:val="00D4761F"/>
    <w:rsid w:val="00D47A1B"/>
    <w:rsid w:val="00D5129B"/>
    <w:rsid w:val="00D51452"/>
    <w:rsid w:val="00D5257F"/>
    <w:rsid w:val="00D52BF4"/>
    <w:rsid w:val="00D54CCB"/>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5FD9"/>
    <w:rsid w:val="00D86046"/>
    <w:rsid w:val="00D87A61"/>
    <w:rsid w:val="00D87AB7"/>
    <w:rsid w:val="00D90528"/>
    <w:rsid w:val="00D914E6"/>
    <w:rsid w:val="00D91682"/>
    <w:rsid w:val="00D927E6"/>
    <w:rsid w:val="00D93788"/>
    <w:rsid w:val="00D94C69"/>
    <w:rsid w:val="00D94F7F"/>
    <w:rsid w:val="00D95590"/>
    <w:rsid w:val="00DA138A"/>
    <w:rsid w:val="00DA1753"/>
    <w:rsid w:val="00DA20BC"/>
    <w:rsid w:val="00DA2526"/>
    <w:rsid w:val="00DA27A1"/>
    <w:rsid w:val="00DA35F7"/>
    <w:rsid w:val="00DA429C"/>
    <w:rsid w:val="00DA4338"/>
    <w:rsid w:val="00DA4C2D"/>
    <w:rsid w:val="00DA6041"/>
    <w:rsid w:val="00DB492C"/>
    <w:rsid w:val="00DB4F59"/>
    <w:rsid w:val="00DB6302"/>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AB8"/>
    <w:rsid w:val="00DF1B96"/>
    <w:rsid w:val="00DF1BC7"/>
    <w:rsid w:val="00DF1F64"/>
    <w:rsid w:val="00DF6C84"/>
    <w:rsid w:val="00DF6DBA"/>
    <w:rsid w:val="00DF785E"/>
    <w:rsid w:val="00E00465"/>
    <w:rsid w:val="00E00C1D"/>
    <w:rsid w:val="00E013D5"/>
    <w:rsid w:val="00E014C0"/>
    <w:rsid w:val="00E0231D"/>
    <w:rsid w:val="00E13A11"/>
    <w:rsid w:val="00E15102"/>
    <w:rsid w:val="00E15BBF"/>
    <w:rsid w:val="00E16195"/>
    <w:rsid w:val="00E16E7F"/>
    <w:rsid w:val="00E17EB7"/>
    <w:rsid w:val="00E23135"/>
    <w:rsid w:val="00E244BC"/>
    <w:rsid w:val="00E264C0"/>
    <w:rsid w:val="00E26A51"/>
    <w:rsid w:val="00E2727F"/>
    <w:rsid w:val="00E27F14"/>
    <w:rsid w:val="00E30AEC"/>
    <w:rsid w:val="00E31CF5"/>
    <w:rsid w:val="00E33B0A"/>
    <w:rsid w:val="00E33CE6"/>
    <w:rsid w:val="00E35841"/>
    <w:rsid w:val="00E3799F"/>
    <w:rsid w:val="00E41894"/>
    <w:rsid w:val="00E42582"/>
    <w:rsid w:val="00E42F3E"/>
    <w:rsid w:val="00E4300C"/>
    <w:rsid w:val="00E43599"/>
    <w:rsid w:val="00E4393B"/>
    <w:rsid w:val="00E449DA"/>
    <w:rsid w:val="00E47656"/>
    <w:rsid w:val="00E477D6"/>
    <w:rsid w:val="00E52A24"/>
    <w:rsid w:val="00E52DA7"/>
    <w:rsid w:val="00E5426A"/>
    <w:rsid w:val="00E54DA3"/>
    <w:rsid w:val="00E5753B"/>
    <w:rsid w:val="00E60116"/>
    <w:rsid w:val="00E62218"/>
    <w:rsid w:val="00E623F2"/>
    <w:rsid w:val="00E637F9"/>
    <w:rsid w:val="00E64A27"/>
    <w:rsid w:val="00E65877"/>
    <w:rsid w:val="00E659CF"/>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34FE"/>
    <w:rsid w:val="00EE5BA6"/>
    <w:rsid w:val="00EE7E3B"/>
    <w:rsid w:val="00EF0AED"/>
    <w:rsid w:val="00EF0B85"/>
    <w:rsid w:val="00EF2682"/>
    <w:rsid w:val="00EF2876"/>
    <w:rsid w:val="00EF3218"/>
    <w:rsid w:val="00EF5FBC"/>
    <w:rsid w:val="00EF6362"/>
    <w:rsid w:val="00EF6787"/>
    <w:rsid w:val="00EF6D6D"/>
    <w:rsid w:val="00EF7FB8"/>
    <w:rsid w:val="00F00132"/>
    <w:rsid w:val="00F01ECA"/>
    <w:rsid w:val="00F02543"/>
    <w:rsid w:val="00F0496A"/>
    <w:rsid w:val="00F05C6A"/>
    <w:rsid w:val="00F06664"/>
    <w:rsid w:val="00F0765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CCA"/>
    <w:rsid w:val="00F43E62"/>
    <w:rsid w:val="00F47232"/>
    <w:rsid w:val="00F4768A"/>
    <w:rsid w:val="00F50162"/>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6737B"/>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19BB"/>
    <w:rsid w:val="00FD33B5"/>
    <w:rsid w:val="00FD51C8"/>
    <w:rsid w:val="00FD5E18"/>
    <w:rsid w:val="00FD686E"/>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 w:type="character" w:customStyle="1" w:styleId="qaitemquantity">
    <w:name w:val="qa_item_quantity"/>
    <w:basedOn w:val="a0"/>
    <w:rsid w:val="004377CC"/>
  </w:style>
  <w:style w:type="character" w:customStyle="1" w:styleId="qaitemunit">
    <w:name w:val="qa_item_unit"/>
    <w:basedOn w:val="a0"/>
    <w:rsid w:val="0043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393168">
      <w:bodyDiv w:val="1"/>
      <w:marLeft w:val="0"/>
      <w:marRight w:val="0"/>
      <w:marTop w:val="0"/>
      <w:marBottom w:val="0"/>
      <w:divBdr>
        <w:top w:val="none" w:sz="0" w:space="0" w:color="auto"/>
        <w:left w:val="none" w:sz="0" w:space="0" w:color="auto"/>
        <w:bottom w:val="none" w:sz="0" w:space="0" w:color="auto"/>
        <w:right w:val="none" w:sz="0" w:space="0" w:color="auto"/>
      </w:divBdr>
      <w:divsChild>
        <w:div w:id="509872269">
          <w:marLeft w:val="0"/>
          <w:marRight w:val="0"/>
          <w:marTop w:val="0"/>
          <w:marBottom w:val="375"/>
          <w:divBdr>
            <w:top w:val="none" w:sz="0" w:space="0" w:color="auto"/>
            <w:left w:val="none" w:sz="0" w:space="0" w:color="auto"/>
            <w:bottom w:val="none" w:sz="0" w:space="0" w:color="auto"/>
            <w:right w:val="none" w:sz="0" w:space="0" w:color="auto"/>
          </w:divBdr>
          <w:divsChild>
            <w:div w:id="2015451903">
              <w:marLeft w:val="0"/>
              <w:marRight w:val="0"/>
              <w:marTop w:val="0"/>
              <w:marBottom w:val="75"/>
              <w:divBdr>
                <w:top w:val="none" w:sz="0" w:space="0" w:color="auto"/>
                <w:left w:val="none" w:sz="0" w:space="0" w:color="auto"/>
                <w:bottom w:val="none" w:sz="0" w:space="0" w:color="auto"/>
                <w:right w:val="none" w:sz="0" w:space="0" w:color="auto"/>
              </w:divBdr>
            </w:div>
            <w:div w:id="325209548">
              <w:marLeft w:val="0"/>
              <w:marRight w:val="0"/>
              <w:marTop w:val="0"/>
              <w:marBottom w:val="0"/>
              <w:divBdr>
                <w:top w:val="none" w:sz="0" w:space="0" w:color="auto"/>
                <w:left w:val="none" w:sz="0" w:space="0" w:color="auto"/>
                <w:bottom w:val="none" w:sz="0" w:space="0" w:color="auto"/>
                <w:right w:val="none" w:sz="0" w:space="0" w:color="auto"/>
              </w:divBdr>
            </w:div>
          </w:divsChild>
        </w:div>
        <w:div w:id="1790199671">
          <w:marLeft w:val="0"/>
          <w:marRight w:val="0"/>
          <w:marTop w:val="0"/>
          <w:marBottom w:val="375"/>
          <w:divBdr>
            <w:top w:val="none" w:sz="0" w:space="0" w:color="auto"/>
            <w:left w:val="none" w:sz="0" w:space="0" w:color="auto"/>
            <w:bottom w:val="none" w:sz="0" w:space="0" w:color="auto"/>
            <w:right w:val="none" w:sz="0" w:space="0" w:color="auto"/>
          </w:divBdr>
          <w:divsChild>
            <w:div w:id="199898153">
              <w:marLeft w:val="0"/>
              <w:marRight w:val="0"/>
              <w:marTop w:val="0"/>
              <w:marBottom w:val="75"/>
              <w:divBdr>
                <w:top w:val="none" w:sz="0" w:space="0" w:color="auto"/>
                <w:left w:val="none" w:sz="0" w:space="0" w:color="auto"/>
                <w:bottom w:val="none" w:sz="0" w:space="0" w:color="auto"/>
                <w:right w:val="none" w:sz="0" w:space="0" w:color="auto"/>
              </w:divBdr>
            </w:div>
            <w:div w:id="287857229">
              <w:marLeft w:val="0"/>
              <w:marRight w:val="0"/>
              <w:marTop w:val="0"/>
              <w:marBottom w:val="0"/>
              <w:divBdr>
                <w:top w:val="none" w:sz="0" w:space="0" w:color="auto"/>
                <w:left w:val="none" w:sz="0" w:space="0" w:color="auto"/>
                <w:bottom w:val="none" w:sz="0" w:space="0" w:color="auto"/>
                <w:right w:val="none" w:sz="0" w:space="0" w:color="auto"/>
              </w:divBdr>
            </w:div>
          </w:divsChild>
        </w:div>
        <w:div w:id="570195800">
          <w:marLeft w:val="0"/>
          <w:marRight w:val="0"/>
          <w:marTop w:val="0"/>
          <w:marBottom w:val="450"/>
          <w:divBdr>
            <w:top w:val="none" w:sz="0" w:space="0" w:color="auto"/>
            <w:left w:val="none" w:sz="0" w:space="0" w:color="auto"/>
            <w:bottom w:val="none" w:sz="0" w:space="0" w:color="auto"/>
            <w:right w:val="none" w:sz="0" w:space="0" w:color="auto"/>
          </w:divBdr>
          <w:divsChild>
            <w:div w:id="1060011481">
              <w:marLeft w:val="0"/>
              <w:marRight w:val="0"/>
              <w:marTop w:val="0"/>
              <w:marBottom w:val="375"/>
              <w:divBdr>
                <w:top w:val="none" w:sz="0" w:space="0" w:color="auto"/>
                <w:left w:val="none" w:sz="0" w:space="0" w:color="auto"/>
                <w:bottom w:val="none" w:sz="0" w:space="0" w:color="auto"/>
                <w:right w:val="none" w:sz="0" w:space="0" w:color="auto"/>
              </w:divBdr>
              <w:divsChild>
                <w:div w:id="1215193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21660239">
      <w:bodyDiv w:val="1"/>
      <w:marLeft w:val="0"/>
      <w:marRight w:val="0"/>
      <w:marTop w:val="0"/>
      <w:marBottom w:val="0"/>
      <w:divBdr>
        <w:top w:val="none" w:sz="0" w:space="0" w:color="auto"/>
        <w:left w:val="none" w:sz="0" w:space="0" w:color="auto"/>
        <w:bottom w:val="none" w:sz="0" w:space="0" w:color="auto"/>
        <w:right w:val="none" w:sz="0" w:space="0" w:color="auto"/>
      </w:divBdr>
      <w:divsChild>
        <w:div w:id="668824524">
          <w:marLeft w:val="0"/>
          <w:marRight w:val="0"/>
          <w:marTop w:val="0"/>
          <w:marBottom w:val="375"/>
          <w:divBdr>
            <w:top w:val="none" w:sz="0" w:space="0" w:color="auto"/>
            <w:left w:val="none" w:sz="0" w:space="0" w:color="auto"/>
            <w:bottom w:val="none" w:sz="0" w:space="0" w:color="auto"/>
            <w:right w:val="none" w:sz="0" w:space="0" w:color="auto"/>
          </w:divBdr>
          <w:divsChild>
            <w:div w:id="283267224">
              <w:marLeft w:val="0"/>
              <w:marRight w:val="0"/>
              <w:marTop w:val="0"/>
              <w:marBottom w:val="75"/>
              <w:divBdr>
                <w:top w:val="none" w:sz="0" w:space="0" w:color="auto"/>
                <w:left w:val="none" w:sz="0" w:space="0" w:color="auto"/>
                <w:bottom w:val="none" w:sz="0" w:space="0" w:color="auto"/>
                <w:right w:val="none" w:sz="0" w:space="0" w:color="auto"/>
              </w:divBdr>
            </w:div>
            <w:div w:id="1836064915">
              <w:marLeft w:val="0"/>
              <w:marRight w:val="0"/>
              <w:marTop w:val="0"/>
              <w:marBottom w:val="0"/>
              <w:divBdr>
                <w:top w:val="none" w:sz="0" w:space="0" w:color="auto"/>
                <w:left w:val="none" w:sz="0" w:space="0" w:color="auto"/>
                <w:bottom w:val="none" w:sz="0" w:space="0" w:color="auto"/>
                <w:right w:val="none" w:sz="0" w:space="0" w:color="auto"/>
              </w:divBdr>
            </w:div>
          </w:divsChild>
        </w:div>
        <w:div w:id="531766771">
          <w:marLeft w:val="0"/>
          <w:marRight w:val="0"/>
          <w:marTop w:val="0"/>
          <w:marBottom w:val="375"/>
          <w:divBdr>
            <w:top w:val="none" w:sz="0" w:space="0" w:color="auto"/>
            <w:left w:val="none" w:sz="0" w:space="0" w:color="auto"/>
            <w:bottom w:val="none" w:sz="0" w:space="0" w:color="auto"/>
            <w:right w:val="none" w:sz="0" w:space="0" w:color="auto"/>
          </w:divBdr>
          <w:divsChild>
            <w:div w:id="295182219">
              <w:marLeft w:val="0"/>
              <w:marRight w:val="0"/>
              <w:marTop w:val="0"/>
              <w:marBottom w:val="75"/>
              <w:divBdr>
                <w:top w:val="none" w:sz="0" w:space="0" w:color="auto"/>
                <w:left w:val="none" w:sz="0" w:space="0" w:color="auto"/>
                <w:bottom w:val="none" w:sz="0" w:space="0" w:color="auto"/>
                <w:right w:val="none" w:sz="0" w:space="0" w:color="auto"/>
              </w:divBdr>
            </w:div>
            <w:div w:id="369455563">
              <w:marLeft w:val="0"/>
              <w:marRight w:val="0"/>
              <w:marTop w:val="0"/>
              <w:marBottom w:val="0"/>
              <w:divBdr>
                <w:top w:val="none" w:sz="0" w:space="0" w:color="auto"/>
                <w:left w:val="none" w:sz="0" w:space="0" w:color="auto"/>
                <w:bottom w:val="none" w:sz="0" w:space="0" w:color="auto"/>
                <w:right w:val="none" w:sz="0" w:space="0" w:color="auto"/>
              </w:divBdr>
            </w:div>
          </w:divsChild>
        </w:div>
        <w:div w:id="48118688">
          <w:marLeft w:val="0"/>
          <w:marRight w:val="0"/>
          <w:marTop w:val="0"/>
          <w:marBottom w:val="450"/>
          <w:divBdr>
            <w:top w:val="none" w:sz="0" w:space="0" w:color="auto"/>
            <w:left w:val="none" w:sz="0" w:space="0" w:color="auto"/>
            <w:bottom w:val="none" w:sz="0" w:space="0" w:color="auto"/>
            <w:right w:val="none" w:sz="0" w:space="0" w:color="auto"/>
          </w:divBdr>
          <w:divsChild>
            <w:div w:id="43725908">
              <w:marLeft w:val="0"/>
              <w:marRight w:val="0"/>
              <w:marTop w:val="0"/>
              <w:marBottom w:val="375"/>
              <w:divBdr>
                <w:top w:val="none" w:sz="0" w:space="0" w:color="auto"/>
                <w:left w:val="none" w:sz="0" w:space="0" w:color="auto"/>
                <w:bottom w:val="none" w:sz="0" w:space="0" w:color="auto"/>
                <w:right w:val="none" w:sz="0" w:space="0" w:color="auto"/>
              </w:divBdr>
              <w:divsChild>
                <w:div w:id="234821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48664725">
      <w:bodyDiv w:val="1"/>
      <w:marLeft w:val="0"/>
      <w:marRight w:val="0"/>
      <w:marTop w:val="0"/>
      <w:marBottom w:val="0"/>
      <w:divBdr>
        <w:top w:val="none" w:sz="0" w:space="0" w:color="auto"/>
        <w:left w:val="none" w:sz="0" w:space="0" w:color="auto"/>
        <w:bottom w:val="none" w:sz="0" w:space="0" w:color="auto"/>
        <w:right w:val="none" w:sz="0" w:space="0" w:color="auto"/>
      </w:divBdr>
      <w:divsChild>
        <w:div w:id="173880463">
          <w:marLeft w:val="0"/>
          <w:marRight w:val="0"/>
          <w:marTop w:val="0"/>
          <w:marBottom w:val="375"/>
          <w:divBdr>
            <w:top w:val="none" w:sz="0" w:space="0" w:color="auto"/>
            <w:left w:val="none" w:sz="0" w:space="0" w:color="auto"/>
            <w:bottom w:val="none" w:sz="0" w:space="0" w:color="auto"/>
            <w:right w:val="none" w:sz="0" w:space="0" w:color="auto"/>
          </w:divBdr>
          <w:divsChild>
            <w:div w:id="1582836028">
              <w:marLeft w:val="0"/>
              <w:marRight w:val="0"/>
              <w:marTop w:val="0"/>
              <w:marBottom w:val="75"/>
              <w:divBdr>
                <w:top w:val="none" w:sz="0" w:space="0" w:color="auto"/>
                <w:left w:val="none" w:sz="0" w:space="0" w:color="auto"/>
                <w:bottom w:val="none" w:sz="0" w:space="0" w:color="auto"/>
                <w:right w:val="none" w:sz="0" w:space="0" w:color="auto"/>
              </w:divBdr>
            </w:div>
            <w:div w:id="1747342525">
              <w:marLeft w:val="0"/>
              <w:marRight w:val="0"/>
              <w:marTop w:val="0"/>
              <w:marBottom w:val="0"/>
              <w:divBdr>
                <w:top w:val="none" w:sz="0" w:space="0" w:color="auto"/>
                <w:left w:val="none" w:sz="0" w:space="0" w:color="auto"/>
                <w:bottom w:val="none" w:sz="0" w:space="0" w:color="auto"/>
                <w:right w:val="none" w:sz="0" w:space="0" w:color="auto"/>
              </w:divBdr>
            </w:div>
          </w:divsChild>
        </w:div>
        <w:div w:id="288823928">
          <w:marLeft w:val="0"/>
          <w:marRight w:val="0"/>
          <w:marTop w:val="0"/>
          <w:marBottom w:val="375"/>
          <w:divBdr>
            <w:top w:val="none" w:sz="0" w:space="0" w:color="auto"/>
            <w:left w:val="none" w:sz="0" w:space="0" w:color="auto"/>
            <w:bottom w:val="none" w:sz="0" w:space="0" w:color="auto"/>
            <w:right w:val="none" w:sz="0" w:space="0" w:color="auto"/>
          </w:divBdr>
          <w:divsChild>
            <w:div w:id="1995330405">
              <w:marLeft w:val="0"/>
              <w:marRight w:val="0"/>
              <w:marTop w:val="0"/>
              <w:marBottom w:val="75"/>
              <w:divBdr>
                <w:top w:val="none" w:sz="0" w:space="0" w:color="auto"/>
                <w:left w:val="none" w:sz="0" w:space="0" w:color="auto"/>
                <w:bottom w:val="none" w:sz="0" w:space="0" w:color="auto"/>
                <w:right w:val="none" w:sz="0" w:space="0" w:color="auto"/>
              </w:divBdr>
            </w:div>
            <w:div w:id="1997998124">
              <w:marLeft w:val="0"/>
              <w:marRight w:val="0"/>
              <w:marTop w:val="0"/>
              <w:marBottom w:val="0"/>
              <w:divBdr>
                <w:top w:val="none" w:sz="0" w:space="0" w:color="auto"/>
                <w:left w:val="none" w:sz="0" w:space="0" w:color="auto"/>
                <w:bottom w:val="none" w:sz="0" w:space="0" w:color="auto"/>
                <w:right w:val="none" w:sz="0" w:space="0" w:color="auto"/>
              </w:divBdr>
            </w:div>
          </w:divsChild>
        </w:div>
        <w:div w:id="2064405801">
          <w:marLeft w:val="0"/>
          <w:marRight w:val="0"/>
          <w:marTop w:val="0"/>
          <w:marBottom w:val="450"/>
          <w:divBdr>
            <w:top w:val="none" w:sz="0" w:space="0" w:color="auto"/>
            <w:left w:val="none" w:sz="0" w:space="0" w:color="auto"/>
            <w:bottom w:val="none" w:sz="0" w:space="0" w:color="auto"/>
            <w:right w:val="none" w:sz="0" w:space="0" w:color="auto"/>
          </w:divBdr>
          <w:divsChild>
            <w:div w:id="526214528">
              <w:marLeft w:val="0"/>
              <w:marRight w:val="0"/>
              <w:marTop w:val="0"/>
              <w:marBottom w:val="375"/>
              <w:divBdr>
                <w:top w:val="none" w:sz="0" w:space="0" w:color="auto"/>
                <w:left w:val="none" w:sz="0" w:space="0" w:color="auto"/>
                <w:bottom w:val="none" w:sz="0" w:space="0" w:color="auto"/>
                <w:right w:val="none" w:sz="0" w:space="0" w:color="auto"/>
              </w:divBdr>
              <w:divsChild>
                <w:div w:id="1871336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9129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5196">
          <w:marLeft w:val="0"/>
          <w:marRight w:val="0"/>
          <w:marTop w:val="0"/>
          <w:marBottom w:val="375"/>
          <w:divBdr>
            <w:top w:val="none" w:sz="0" w:space="0" w:color="auto"/>
            <w:left w:val="none" w:sz="0" w:space="0" w:color="auto"/>
            <w:bottom w:val="none" w:sz="0" w:space="0" w:color="auto"/>
            <w:right w:val="none" w:sz="0" w:space="0" w:color="auto"/>
          </w:divBdr>
          <w:divsChild>
            <w:div w:id="275914010">
              <w:marLeft w:val="0"/>
              <w:marRight w:val="0"/>
              <w:marTop w:val="0"/>
              <w:marBottom w:val="75"/>
              <w:divBdr>
                <w:top w:val="none" w:sz="0" w:space="0" w:color="auto"/>
                <w:left w:val="none" w:sz="0" w:space="0" w:color="auto"/>
                <w:bottom w:val="none" w:sz="0" w:space="0" w:color="auto"/>
                <w:right w:val="none" w:sz="0" w:space="0" w:color="auto"/>
              </w:divBdr>
            </w:div>
            <w:div w:id="103620355">
              <w:marLeft w:val="0"/>
              <w:marRight w:val="0"/>
              <w:marTop w:val="0"/>
              <w:marBottom w:val="0"/>
              <w:divBdr>
                <w:top w:val="none" w:sz="0" w:space="0" w:color="auto"/>
                <w:left w:val="none" w:sz="0" w:space="0" w:color="auto"/>
                <w:bottom w:val="none" w:sz="0" w:space="0" w:color="auto"/>
                <w:right w:val="none" w:sz="0" w:space="0" w:color="auto"/>
              </w:divBdr>
            </w:div>
          </w:divsChild>
        </w:div>
        <w:div w:id="1603950390">
          <w:marLeft w:val="0"/>
          <w:marRight w:val="0"/>
          <w:marTop w:val="0"/>
          <w:marBottom w:val="375"/>
          <w:divBdr>
            <w:top w:val="none" w:sz="0" w:space="0" w:color="auto"/>
            <w:left w:val="none" w:sz="0" w:space="0" w:color="auto"/>
            <w:bottom w:val="none" w:sz="0" w:space="0" w:color="auto"/>
            <w:right w:val="none" w:sz="0" w:space="0" w:color="auto"/>
          </w:divBdr>
          <w:divsChild>
            <w:div w:id="1636643616">
              <w:marLeft w:val="0"/>
              <w:marRight w:val="0"/>
              <w:marTop w:val="0"/>
              <w:marBottom w:val="75"/>
              <w:divBdr>
                <w:top w:val="none" w:sz="0" w:space="0" w:color="auto"/>
                <w:left w:val="none" w:sz="0" w:space="0" w:color="auto"/>
                <w:bottom w:val="none" w:sz="0" w:space="0" w:color="auto"/>
                <w:right w:val="none" w:sz="0" w:space="0" w:color="auto"/>
              </w:divBdr>
            </w:div>
            <w:div w:id="1510826377">
              <w:marLeft w:val="0"/>
              <w:marRight w:val="0"/>
              <w:marTop w:val="0"/>
              <w:marBottom w:val="0"/>
              <w:divBdr>
                <w:top w:val="none" w:sz="0" w:space="0" w:color="auto"/>
                <w:left w:val="none" w:sz="0" w:space="0" w:color="auto"/>
                <w:bottom w:val="none" w:sz="0" w:space="0" w:color="auto"/>
                <w:right w:val="none" w:sz="0" w:space="0" w:color="auto"/>
              </w:divBdr>
            </w:div>
          </w:divsChild>
        </w:div>
        <w:div w:id="567770105">
          <w:marLeft w:val="0"/>
          <w:marRight w:val="0"/>
          <w:marTop w:val="0"/>
          <w:marBottom w:val="450"/>
          <w:divBdr>
            <w:top w:val="none" w:sz="0" w:space="0" w:color="auto"/>
            <w:left w:val="none" w:sz="0" w:space="0" w:color="auto"/>
            <w:bottom w:val="none" w:sz="0" w:space="0" w:color="auto"/>
            <w:right w:val="none" w:sz="0" w:space="0" w:color="auto"/>
          </w:divBdr>
          <w:divsChild>
            <w:div w:id="482740652">
              <w:marLeft w:val="0"/>
              <w:marRight w:val="0"/>
              <w:marTop w:val="0"/>
              <w:marBottom w:val="375"/>
              <w:divBdr>
                <w:top w:val="none" w:sz="0" w:space="0" w:color="auto"/>
                <w:left w:val="none" w:sz="0" w:space="0" w:color="auto"/>
                <w:bottom w:val="none" w:sz="0" w:space="0" w:color="auto"/>
                <w:right w:val="none" w:sz="0" w:space="0" w:color="auto"/>
              </w:divBdr>
              <w:divsChild>
                <w:div w:id="120278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0013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5009">
          <w:marLeft w:val="0"/>
          <w:marRight w:val="0"/>
          <w:marTop w:val="0"/>
          <w:marBottom w:val="375"/>
          <w:divBdr>
            <w:top w:val="none" w:sz="0" w:space="0" w:color="auto"/>
            <w:left w:val="none" w:sz="0" w:space="0" w:color="auto"/>
            <w:bottom w:val="none" w:sz="0" w:space="0" w:color="auto"/>
            <w:right w:val="none" w:sz="0" w:space="0" w:color="auto"/>
          </w:divBdr>
          <w:divsChild>
            <w:div w:id="1678651015">
              <w:marLeft w:val="0"/>
              <w:marRight w:val="0"/>
              <w:marTop w:val="0"/>
              <w:marBottom w:val="75"/>
              <w:divBdr>
                <w:top w:val="none" w:sz="0" w:space="0" w:color="auto"/>
                <w:left w:val="none" w:sz="0" w:space="0" w:color="auto"/>
                <w:bottom w:val="none" w:sz="0" w:space="0" w:color="auto"/>
                <w:right w:val="none" w:sz="0" w:space="0" w:color="auto"/>
              </w:divBdr>
            </w:div>
            <w:div w:id="1970816171">
              <w:marLeft w:val="0"/>
              <w:marRight w:val="0"/>
              <w:marTop w:val="0"/>
              <w:marBottom w:val="0"/>
              <w:divBdr>
                <w:top w:val="none" w:sz="0" w:space="0" w:color="auto"/>
                <w:left w:val="none" w:sz="0" w:space="0" w:color="auto"/>
                <w:bottom w:val="none" w:sz="0" w:space="0" w:color="auto"/>
                <w:right w:val="none" w:sz="0" w:space="0" w:color="auto"/>
              </w:divBdr>
            </w:div>
          </w:divsChild>
        </w:div>
        <w:div w:id="544870074">
          <w:marLeft w:val="0"/>
          <w:marRight w:val="0"/>
          <w:marTop w:val="0"/>
          <w:marBottom w:val="375"/>
          <w:divBdr>
            <w:top w:val="none" w:sz="0" w:space="0" w:color="auto"/>
            <w:left w:val="none" w:sz="0" w:space="0" w:color="auto"/>
            <w:bottom w:val="none" w:sz="0" w:space="0" w:color="auto"/>
            <w:right w:val="none" w:sz="0" w:space="0" w:color="auto"/>
          </w:divBdr>
          <w:divsChild>
            <w:div w:id="85424536">
              <w:marLeft w:val="0"/>
              <w:marRight w:val="0"/>
              <w:marTop w:val="0"/>
              <w:marBottom w:val="75"/>
              <w:divBdr>
                <w:top w:val="none" w:sz="0" w:space="0" w:color="auto"/>
                <w:left w:val="none" w:sz="0" w:space="0" w:color="auto"/>
                <w:bottom w:val="none" w:sz="0" w:space="0" w:color="auto"/>
                <w:right w:val="none" w:sz="0" w:space="0" w:color="auto"/>
              </w:divBdr>
            </w:div>
            <w:div w:id="1794712609">
              <w:marLeft w:val="0"/>
              <w:marRight w:val="0"/>
              <w:marTop w:val="0"/>
              <w:marBottom w:val="0"/>
              <w:divBdr>
                <w:top w:val="none" w:sz="0" w:space="0" w:color="auto"/>
                <w:left w:val="none" w:sz="0" w:space="0" w:color="auto"/>
                <w:bottom w:val="none" w:sz="0" w:space="0" w:color="auto"/>
                <w:right w:val="none" w:sz="0" w:space="0" w:color="auto"/>
              </w:divBdr>
            </w:div>
          </w:divsChild>
        </w:div>
        <w:div w:id="1012341639">
          <w:marLeft w:val="0"/>
          <w:marRight w:val="0"/>
          <w:marTop w:val="0"/>
          <w:marBottom w:val="450"/>
          <w:divBdr>
            <w:top w:val="none" w:sz="0" w:space="0" w:color="auto"/>
            <w:left w:val="none" w:sz="0" w:space="0" w:color="auto"/>
            <w:bottom w:val="none" w:sz="0" w:space="0" w:color="auto"/>
            <w:right w:val="none" w:sz="0" w:space="0" w:color="auto"/>
          </w:divBdr>
          <w:divsChild>
            <w:div w:id="1931814402">
              <w:marLeft w:val="0"/>
              <w:marRight w:val="0"/>
              <w:marTop w:val="0"/>
              <w:marBottom w:val="375"/>
              <w:divBdr>
                <w:top w:val="none" w:sz="0" w:space="0" w:color="auto"/>
                <w:left w:val="none" w:sz="0" w:space="0" w:color="auto"/>
                <w:bottom w:val="none" w:sz="0" w:space="0" w:color="auto"/>
                <w:right w:val="none" w:sz="0" w:space="0" w:color="auto"/>
              </w:divBdr>
              <w:divsChild>
                <w:div w:id="2037152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64445128">
      <w:bodyDiv w:val="1"/>
      <w:marLeft w:val="0"/>
      <w:marRight w:val="0"/>
      <w:marTop w:val="0"/>
      <w:marBottom w:val="0"/>
      <w:divBdr>
        <w:top w:val="none" w:sz="0" w:space="0" w:color="auto"/>
        <w:left w:val="none" w:sz="0" w:space="0" w:color="auto"/>
        <w:bottom w:val="none" w:sz="0" w:space="0" w:color="auto"/>
        <w:right w:val="none" w:sz="0" w:space="0" w:color="auto"/>
      </w:divBdr>
      <w:divsChild>
        <w:div w:id="323166823">
          <w:marLeft w:val="0"/>
          <w:marRight w:val="0"/>
          <w:marTop w:val="0"/>
          <w:marBottom w:val="375"/>
          <w:divBdr>
            <w:top w:val="none" w:sz="0" w:space="0" w:color="auto"/>
            <w:left w:val="none" w:sz="0" w:space="0" w:color="auto"/>
            <w:bottom w:val="none" w:sz="0" w:space="0" w:color="auto"/>
            <w:right w:val="none" w:sz="0" w:space="0" w:color="auto"/>
          </w:divBdr>
          <w:divsChild>
            <w:div w:id="1111631938">
              <w:marLeft w:val="0"/>
              <w:marRight w:val="0"/>
              <w:marTop w:val="0"/>
              <w:marBottom w:val="75"/>
              <w:divBdr>
                <w:top w:val="none" w:sz="0" w:space="0" w:color="auto"/>
                <w:left w:val="none" w:sz="0" w:space="0" w:color="auto"/>
                <w:bottom w:val="none" w:sz="0" w:space="0" w:color="auto"/>
                <w:right w:val="none" w:sz="0" w:space="0" w:color="auto"/>
              </w:divBdr>
            </w:div>
            <w:div w:id="1825586538">
              <w:marLeft w:val="0"/>
              <w:marRight w:val="0"/>
              <w:marTop w:val="0"/>
              <w:marBottom w:val="0"/>
              <w:divBdr>
                <w:top w:val="none" w:sz="0" w:space="0" w:color="auto"/>
                <w:left w:val="none" w:sz="0" w:space="0" w:color="auto"/>
                <w:bottom w:val="none" w:sz="0" w:space="0" w:color="auto"/>
                <w:right w:val="none" w:sz="0" w:space="0" w:color="auto"/>
              </w:divBdr>
            </w:div>
          </w:divsChild>
        </w:div>
        <w:div w:id="141050106">
          <w:marLeft w:val="0"/>
          <w:marRight w:val="0"/>
          <w:marTop w:val="0"/>
          <w:marBottom w:val="375"/>
          <w:divBdr>
            <w:top w:val="none" w:sz="0" w:space="0" w:color="auto"/>
            <w:left w:val="none" w:sz="0" w:space="0" w:color="auto"/>
            <w:bottom w:val="none" w:sz="0" w:space="0" w:color="auto"/>
            <w:right w:val="none" w:sz="0" w:space="0" w:color="auto"/>
          </w:divBdr>
          <w:divsChild>
            <w:div w:id="1710911585">
              <w:marLeft w:val="0"/>
              <w:marRight w:val="0"/>
              <w:marTop w:val="0"/>
              <w:marBottom w:val="75"/>
              <w:divBdr>
                <w:top w:val="none" w:sz="0" w:space="0" w:color="auto"/>
                <w:left w:val="none" w:sz="0" w:space="0" w:color="auto"/>
                <w:bottom w:val="none" w:sz="0" w:space="0" w:color="auto"/>
                <w:right w:val="none" w:sz="0" w:space="0" w:color="auto"/>
              </w:divBdr>
            </w:div>
            <w:div w:id="1466387435">
              <w:marLeft w:val="0"/>
              <w:marRight w:val="0"/>
              <w:marTop w:val="0"/>
              <w:marBottom w:val="0"/>
              <w:divBdr>
                <w:top w:val="none" w:sz="0" w:space="0" w:color="auto"/>
                <w:left w:val="none" w:sz="0" w:space="0" w:color="auto"/>
                <w:bottom w:val="none" w:sz="0" w:space="0" w:color="auto"/>
                <w:right w:val="none" w:sz="0" w:space="0" w:color="auto"/>
              </w:divBdr>
            </w:div>
          </w:divsChild>
        </w:div>
        <w:div w:id="1731732437">
          <w:marLeft w:val="0"/>
          <w:marRight w:val="0"/>
          <w:marTop w:val="0"/>
          <w:marBottom w:val="450"/>
          <w:divBdr>
            <w:top w:val="none" w:sz="0" w:space="0" w:color="auto"/>
            <w:left w:val="none" w:sz="0" w:space="0" w:color="auto"/>
            <w:bottom w:val="none" w:sz="0" w:space="0" w:color="auto"/>
            <w:right w:val="none" w:sz="0" w:space="0" w:color="auto"/>
          </w:divBdr>
          <w:divsChild>
            <w:div w:id="2079741670">
              <w:marLeft w:val="0"/>
              <w:marRight w:val="0"/>
              <w:marTop w:val="0"/>
              <w:marBottom w:val="375"/>
              <w:divBdr>
                <w:top w:val="none" w:sz="0" w:space="0" w:color="auto"/>
                <w:left w:val="none" w:sz="0" w:space="0" w:color="auto"/>
                <w:bottom w:val="none" w:sz="0" w:space="0" w:color="auto"/>
                <w:right w:val="none" w:sz="0" w:space="0" w:color="auto"/>
              </w:divBdr>
              <w:divsChild>
                <w:div w:id="1392118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3337343">
      <w:bodyDiv w:val="1"/>
      <w:marLeft w:val="0"/>
      <w:marRight w:val="0"/>
      <w:marTop w:val="0"/>
      <w:marBottom w:val="0"/>
      <w:divBdr>
        <w:top w:val="none" w:sz="0" w:space="0" w:color="auto"/>
        <w:left w:val="none" w:sz="0" w:space="0" w:color="auto"/>
        <w:bottom w:val="none" w:sz="0" w:space="0" w:color="auto"/>
        <w:right w:val="none" w:sz="0" w:space="0" w:color="auto"/>
      </w:divBdr>
      <w:divsChild>
        <w:div w:id="1584877166">
          <w:marLeft w:val="0"/>
          <w:marRight w:val="0"/>
          <w:marTop w:val="0"/>
          <w:marBottom w:val="375"/>
          <w:divBdr>
            <w:top w:val="none" w:sz="0" w:space="0" w:color="auto"/>
            <w:left w:val="none" w:sz="0" w:space="0" w:color="auto"/>
            <w:bottom w:val="none" w:sz="0" w:space="0" w:color="auto"/>
            <w:right w:val="none" w:sz="0" w:space="0" w:color="auto"/>
          </w:divBdr>
          <w:divsChild>
            <w:div w:id="933628151">
              <w:marLeft w:val="0"/>
              <w:marRight w:val="0"/>
              <w:marTop w:val="0"/>
              <w:marBottom w:val="75"/>
              <w:divBdr>
                <w:top w:val="none" w:sz="0" w:space="0" w:color="auto"/>
                <w:left w:val="none" w:sz="0" w:space="0" w:color="auto"/>
                <w:bottom w:val="none" w:sz="0" w:space="0" w:color="auto"/>
                <w:right w:val="none" w:sz="0" w:space="0" w:color="auto"/>
              </w:divBdr>
            </w:div>
            <w:div w:id="1768498224">
              <w:marLeft w:val="0"/>
              <w:marRight w:val="0"/>
              <w:marTop w:val="0"/>
              <w:marBottom w:val="0"/>
              <w:divBdr>
                <w:top w:val="none" w:sz="0" w:space="0" w:color="auto"/>
                <w:left w:val="none" w:sz="0" w:space="0" w:color="auto"/>
                <w:bottom w:val="none" w:sz="0" w:space="0" w:color="auto"/>
                <w:right w:val="none" w:sz="0" w:space="0" w:color="auto"/>
              </w:divBdr>
            </w:div>
          </w:divsChild>
        </w:div>
        <w:div w:id="485367467">
          <w:marLeft w:val="0"/>
          <w:marRight w:val="0"/>
          <w:marTop w:val="0"/>
          <w:marBottom w:val="375"/>
          <w:divBdr>
            <w:top w:val="none" w:sz="0" w:space="0" w:color="auto"/>
            <w:left w:val="none" w:sz="0" w:space="0" w:color="auto"/>
            <w:bottom w:val="none" w:sz="0" w:space="0" w:color="auto"/>
            <w:right w:val="none" w:sz="0" w:space="0" w:color="auto"/>
          </w:divBdr>
          <w:divsChild>
            <w:div w:id="2007249813">
              <w:marLeft w:val="0"/>
              <w:marRight w:val="0"/>
              <w:marTop w:val="0"/>
              <w:marBottom w:val="75"/>
              <w:divBdr>
                <w:top w:val="none" w:sz="0" w:space="0" w:color="auto"/>
                <w:left w:val="none" w:sz="0" w:space="0" w:color="auto"/>
                <w:bottom w:val="none" w:sz="0" w:space="0" w:color="auto"/>
                <w:right w:val="none" w:sz="0" w:space="0" w:color="auto"/>
              </w:divBdr>
            </w:div>
            <w:div w:id="1807239164">
              <w:marLeft w:val="0"/>
              <w:marRight w:val="0"/>
              <w:marTop w:val="0"/>
              <w:marBottom w:val="0"/>
              <w:divBdr>
                <w:top w:val="none" w:sz="0" w:space="0" w:color="auto"/>
                <w:left w:val="none" w:sz="0" w:space="0" w:color="auto"/>
                <w:bottom w:val="none" w:sz="0" w:space="0" w:color="auto"/>
                <w:right w:val="none" w:sz="0" w:space="0" w:color="auto"/>
              </w:divBdr>
            </w:div>
          </w:divsChild>
        </w:div>
        <w:div w:id="235013049">
          <w:marLeft w:val="0"/>
          <w:marRight w:val="0"/>
          <w:marTop w:val="0"/>
          <w:marBottom w:val="450"/>
          <w:divBdr>
            <w:top w:val="none" w:sz="0" w:space="0" w:color="auto"/>
            <w:left w:val="none" w:sz="0" w:space="0" w:color="auto"/>
            <w:bottom w:val="none" w:sz="0" w:space="0" w:color="auto"/>
            <w:right w:val="none" w:sz="0" w:space="0" w:color="auto"/>
          </w:divBdr>
          <w:divsChild>
            <w:div w:id="163906877">
              <w:marLeft w:val="0"/>
              <w:marRight w:val="0"/>
              <w:marTop w:val="0"/>
              <w:marBottom w:val="375"/>
              <w:divBdr>
                <w:top w:val="none" w:sz="0" w:space="0" w:color="auto"/>
                <w:left w:val="none" w:sz="0" w:space="0" w:color="auto"/>
                <w:bottom w:val="none" w:sz="0" w:space="0" w:color="auto"/>
                <w:right w:val="none" w:sz="0" w:space="0" w:color="auto"/>
              </w:divBdr>
              <w:divsChild>
                <w:div w:id="546260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1996569402">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1328</Words>
  <Characters>757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2025-12-10T14:10:00Z</dcterms:created>
  <dcterms:modified xsi:type="dcterms:W3CDTF">2025-12-10T14:10:00Z</dcterms:modified>
</cp:coreProperties>
</file>