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p w14:paraId="63A4633C" w14:textId="444AA887" w:rsidR="001D7E98" w:rsidRDefault="004B0883"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914B54">
        <w:rPr>
          <w:rStyle w:val="a9"/>
          <w:rFonts w:ascii="ProbaPro" w:hAnsi="ProbaPro"/>
          <w:color w:val="0056B3"/>
          <w:sz w:val="33"/>
          <w:szCs w:val="33"/>
          <w:bdr w:val="none" w:sz="0" w:space="0" w:color="auto" w:frame="1"/>
          <w:shd w:val="clear" w:color="auto" w:fill="FFFFFF"/>
        </w:rPr>
        <w:t>09</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914B54">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068AD45" w:rsidR="0075686F" w:rsidRPr="00BC7627"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BC7627">
        <w:rPr>
          <w:i/>
          <w:iCs/>
          <w:color w:val="2E74B5" w:themeColor="accent1" w:themeShade="BF"/>
          <w:sz w:val="28"/>
          <w:szCs w:val="28"/>
        </w:rPr>
        <w:t xml:space="preserve"> </w:t>
      </w:r>
      <w:r w:rsidR="00487312" w:rsidRPr="00BC7627">
        <w:rPr>
          <w:i/>
          <w:iCs/>
          <w:color w:val="2E74B5" w:themeColor="accent1" w:themeShade="BF"/>
          <w:sz w:val="28"/>
          <w:szCs w:val="28"/>
        </w:rPr>
        <w:t xml:space="preserve"> </w:t>
      </w:r>
      <w:r w:rsidR="002D4A92" w:rsidRPr="00BC7627">
        <w:rPr>
          <w:i/>
          <w:iCs/>
          <w:color w:val="2E74B5" w:themeColor="accent1" w:themeShade="BF"/>
          <w:sz w:val="28"/>
          <w:szCs w:val="28"/>
        </w:rPr>
        <w:t xml:space="preserve"> </w:t>
      </w:r>
      <w:r w:rsidR="005E6E2F" w:rsidRPr="00BC7627">
        <w:rPr>
          <w:i/>
          <w:iCs/>
          <w:color w:val="2E74B5" w:themeColor="accent1" w:themeShade="BF"/>
          <w:sz w:val="28"/>
          <w:szCs w:val="28"/>
        </w:rPr>
        <w:t xml:space="preserve"> </w:t>
      </w:r>
      <w:r w:rsidR="00952528" w:rsidRPr="00BC7627">
        <w:rPr>
          <w:i/>
          <w:iCs/>
          <w:color w:val="2E74B5" w:themeColor="accent1" w:themeShade="BF"/>
          <w:sz w:val="28"/>
          <w:szCs w:val="28"/>
        </w:rPr>
        <w:t xml:space="preserve"> </w:t>
      </w:r>
      <w:r w:rsidR="00627272" w:rsidRPr="00627272">
        <w:rPr>
          <w:color w:val="2E74B5" w:themeColor="accent1" w:themeShade="BF"/>
          <w:sz w:val="28"/>
          <w:szCs w:val="28"/>
        </w:rPr>
        <w:t>«</w:t>
      </w:r>
      <w:r w:rsidR="003874DB" w:rsidRPr="003874DB">
        <w:rPr>
          <w:color w:val="2E74B5" w:themeColor="accent1" w:themeShade="BF"/>
          <w:sz w:val="28"/>
          <w:szCs w:val="28"/>
        </w:rPr>
        <w:t>Бензин А-95-Євро 5-Е5 та Дизельне паливо (картка)</w:t>
      </w:r>
      <w:r w:rsidR="00627272" w:rsidRPr="00627272">
        <w:rPr>
          <w:color w:val="2E74B5" w:themeColor="accent1" w:themeShade="BF"/>
          <w:sz w:val="28"/>
          <w:szCs w:val="28"/>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4753A3">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33D1D33D" w:rsidR="00D13BB6" w:rsidRPr="00F623E2" w:rsidRDefault="003874DB" w:rsidP="006062CA">
            <w:pPr>
              <w:rPr>
                <w:rFonts w:ascii="Times New Roman" w:hAnsi="Times New Roman" w:cs="Times New Roman"/>
                <w:sz w:val="24"/>
                <w:szCs w:val="24"/>
              </w:rPr>
            </w:pPr>
            <w:r w:rsidRPr="003874DB">
              <w:rPr>
                <w:rFonts w:ascii="Times New Roman" w:hAnsi="Times New Roman" w:cs="Times New Roman"/>
                <w:sz w:val="24"/>
                <w:szCs w:val="24"/>
              </w:rPr>
              <w:t>09130000-9: Нафта і дистиляти «Бензин А-95-Євро 5-Е5 та Дизельне паливо (картка)» (09132000-3) (09134200-9)</w:t>
            </w:r>
          </w:p>
        </w:tc>
      </w:tr>
      <w:tr w:rsidR="00D13BB6" w:rsidRPr="00B90AC7" w14:paraId="2DAF0523" w14:textId="77777777" w:rsidTr="004753A3">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1E559F8B" w:rsidR="00D13BB6" w:rsidRPr="00C27077" w:rsidRDefault="001715C0" w:rsidP="00F95D81">
            <w:pPr>
              <w:ind w:right="177"/>
              <w:rPr>
                <w:rFonts w:ascii="Times New Roman" w:hAnsi="Times New Roman" w:cs="Times New Roman"/>
                <w:sz w:val="24"/>
                <w:szCs w:val="24"/>
              </w:rPr>
            </w:pPr>
            <w:r w:rsidRPr="001715C0">
              <w:rPr>
                <w:rStyle w:val="tendertuidpoisp"/>
                <w:rFonts w:ascii="Times New Roman" w:hAnsi="Times New Roman" w:cs="Times New Roman"/>
                <w:color w:val="333333"/>
                <w:sz w:val="24"/>
                <w:szCs w:val="24"/>
                <w:bdr w:val="none" w:sz="0" w:space="0" w:color="auto" w:frame="1"/>
                <w:shd w:val="clear" w:color="auto" w:fill="FFFFFF"/>
              </w:rPr>
              <w:t xml:space="preserve">ID: </w:t>
            </w:r>
            <w:r w:rsidR="00161101" w:rsidRPr="00161101">
              <w:rPr>
                <w:rStyle w:val="tendertuidpoisp"/>
                <w:rFonts w:ascii="Times New Roman" w:hAnsi="Times New Roman" w:cs="Times New Roman"/>
                <w:color w:val="333333"/>
                <w:sz w:val="24"/>
                <w:szCs w:val="24"/>
                <w:bdr w:val="none" w:sz="0" w:space="0" w:color="auto" w:frame="1"/>
                <w:shd w:val="clear" w:color="auto" w:fill="FFFFFF"/>
              </w:rPr>
              <w:t>UA-2025-12-09-021266-a</w:t>
            </w:r>
          </w:p>
        </w:tc>
      </w:tr>
      <w:tr w:rsidR="00D13BB6" w:rsidRPr="00B90AC7" w14:paraId="2DAF0527" w14:textId="77777777" w:rsidTr="004753A3">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E2776C7" w:rsidR="00D13BB6" w:rsidRPr="00891149" w:rsidRDefault="004544CF" w:rsidP="00EE1FE9">
            <w:pPr>
              <w:rPr>
                <w:rFonts w:ascii="Times New Roman" w:hAnsi="Times New Roman" w:cs="Times New Roman"/>
                <w:sz w:val="24"/>
                <w:szCs w:val="24"/>
              </w:rPr>
            </w:pPr>
            <w:r>
              <w:rPr>
                <w:rFonts w:ascii="Times New Roman" w:hAnsi="Times New Roman" w:cs="Times New Roman"/>
                <w:sz w:val="24"/>
                <w:szCs w:val="24"/>
              </w:rPr>
              <w:t xml:space="preserve">Запит пропозицій </w:t>
            </w:r>
            <w:r w:rsidRPr="00A722D2">
              <w:rPr>
                <w:rFonts w:ascii="Times New Roman" w:hAnsi="Times New Roman" w:cs="Times New Roman"/>
              </w:rPr>
              <w:t>постачальника</w:t>
            </w:r>
          </w:p>
        </w:tc>
      </w:tr>
      <w:tr w:rsidR="00D13BB6" w:rsidRPr="00B90AC7" w14:paraId="2DAF052B" w14:textId="77777777" w:rsidTr="004753A3">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783D8D71" w:rsidR="00D13BB6" w:rsidRPr="00891149" w:rsidRDefault="00205633" w:rsidP="00C13CC0">
            <w:pPr>
              <w:rPr>
                <w:rFonts w:ascii="Times New Roman" w:hAnsi="Times New Roman" w:cs="Times New Roman"/>
                <w:sz w:val="24"/>
                <w:szCs w:val="24"/>
              </w:rPr>
            </w:pPr>
            <w:r w:rsidRPr="00205633">
              <w:rPr>
                <w:rFonts w:ascii="Times New Roman" w:hAnsi="Times New Roman" w:cs="Times New Roman"/>
                <w:sz w:val="24"/>
                <w:szCs w:val="24"/>
                <w:bdr w:val="none" w:sz="0" w:space="0" w:color="auto" w:frame="1"/>
                <w:shd w:val="clear" w:color="auto" w:fill="FFFFFF"/>
              </w:rPr>
              <w:t>102 361,70</w:t>
            </w:r>
            <w:r w:rsidR="008D6F87" w:rsidRPr="00891149">
              <w:rPr>
                <w:rFonts w:ascii="Times New Roman" w:hAnsi="Times New Roman" w:cs="Times New Roman"/>
                <w:sz w:val="24"/>
                <w:szCs w:val="24"/>
              </w:rPr>
              <w:t>грн</w:t>
            </w:r>
          </w:p>
        </w:tc>
      </w:tr>
      <w:tr w:rsidR="004B0BE3" w:rsidRPr="00031ACB" w14:paraId="2DAF0536" w14:textId="77777777" w:rsidTr="004377CC">
        <w:trPr>
          <w:trHeight w:val="5706"/>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088" w:type="dxa"/>
            <w:vAlign w:val="center"/>
          </w:tcPr>
          <w:p w14:paraId="311A3E16" w14:textId="26F79822" w:rsidR="004377CC" w:rsidRPr="004377CC" w:rsidRDefault="004377CC" w:rsidP="004377CC">
            <w:pPr>
              <w:shd w:val="clear" w:color="auto" w:fill="FFFFFF"/>
              <w:textAlignment w:val="baseline"/>
              <w:rPr>
                <w:rFonts w:ascii="Times New Roman" w:eastAsia="Times New Roman" w:hAnsi="Times New Roman" w:cs="Times New Roman"/>
                <w:b/>
                <w:bCs/>
                <w:color w:val="333333"/>
                <w:lang w:eastAsia="uk-UA"/>
              </w:rPr>
            </w:pPr>
            <w:r w:rsidRPr="004377CC">
              <w:rPr>
                <w:rFonts w:ascii="Times New Roman" w:eastAsia="Times New Roman" w:hAnsi="Times New Roman" w:cs="Times New Roman"/>
                <w:b/>
                <w:bCs/>
                <w:color w:val="333333"/>
                <w:lang w:eastAsia="uk-UA"/>
              </w:rPr>
              <w:t>Інформація про профіль</w:t>
            </w:r>
          </w:p>
          <w:p w14:paraId="56CC9799" w14:textId="7BCAD9FD" w:rsidR="004377CC" w:rsidRPr="004377CC" w:rsidRDefault="004377CC" w:rsidP="004377CC">
            <w:pPr>
              <w:shd w:val="clear" w:color="auto" w:fill="FFFFFF"/>
              <w:textAlignment w:val="baseline"/>
              <w:rPr>
                <w:rFonts w:ascii="Times New Roman" w:eastAsia="Times New Roman" w:hAnsi="Times New Roman" w:cs="Times New Roman"/>
                <w:color w:val="333333"/>
                <w:lang w:eastAsia="uk-UA"/>
              </w:rPr>
            </w:pPr>
            <w:r w:rsidRPr="004377CC">
              <w:rPr>
                <w:rFonts w:ascii="Times New Roman" w:eastAsia="Times New Roman" w:hAnsi="Times New Roman" w:cs="Times New Roman"/>
                <w:color w:val="333333"/>
                <w:lang w:eastAsia="uk-UA"/>
              </w:rPr>
              <w:t>Бензин А-95 (Євро 5), картка-</w:t>
            </w:r>
            <w:r w:rsidRPr="00EE7E3B">
              <w:rPr>
                <w:rStyle w:val="qaitemquantity"/>
                <w:rFonts w:ascii="Times New Roman" w:hAnsi="Times New Roman" w:cs="Times New Roman"/>
                <w:b/>
                <w:bCs/>
                <w:color w:val="333333"/>
                <w:bdr w:val="none" w:sz="0" w:space="0" w:color="auto" w:frame="1"/>
                <w:shd w:val="clear" w:color="auto" w:fill="FFFFFF"/>
              </w:rPr>
              <w:t>1 626</w:t>
            </w:r>
            <w:r w:rsidRPr="00EE7E3B">
              <w:rPr>
                <w:rFonts w:ascii="Times New Roman" w:hAnsi="Times New Roman" w:cs="Times New Roman"/>
                <w:b/>
                <w:bCs/>
                <w:color w:val="333333"/>
                <w:shd w:val="clear" w:color="auto" w:fill="FFFFFF"/>
              </w:rPr>
              <w:t> </w:t>
            </w:r>
            <w:r w:rsidRPr="00EE7E3B">
              <w:rPr>
                <w:rStyle w:val="qaitemunit"/>
                <w:rFonts w:ascii="Times New Roman" w:hAnsi="Times New Roman" w:cs="Times New Roman"/>
                <w:b/>
                <w:bCs/>
                <w:color w:val="333333"/>
                <w:bdr w:val="none" w:sz="0" w:space="0" w:color="auto" w:frame="1"/>
                <w:shd w:val="clear" w:color="auto" w:fill="FFFFFF"/>
              </w:rPr>
              <w:t>л</w:t>
            </w:r>
          </w:p>
          <w:p w14:paraId="01E0BEF9" w14:textId="77777777" w:rsidR="004377CC" w:rsidRPr="004377CC" w:rsidRDefault="004377CC" w:rsidP="004377CC">
            <w:pPr>
              <w:shd w:val="clear" w:color="auto" w:fill="FFFFFF"/>
              <w:textAlignment w:val="baseline"/>
              <w:rPr>
                <w:rFonts w:ascii="Times New Roman" w:eastAsia="Times New Roman" w:hAnsi="Times New Roman" w:cs="Times New Roman"/>
                <w:b/>
                <w:bCs/>
                <w:color w:val="333333"/>
                <w:lang w:eastAsia="uk-UA"/>
              </w:rPr>
            </w:pPr>
            <w:r w:rsidRPr="004377CC">
              <w:rPr>
                <w:rFonts w:ascii="Times New Roman" w:eastAsia="Times New Roman" w:hAnsi="Times New Roman" w:cs="Times New Roman"/>
                <w:b/>
                <w:bCs/>
                <w:color w:val="333333"/>
                <w:lang w:eastAsia="uk-UA"/>
              </w:rPr>
              <w:t>Код ДК 021:2015</w:t>
            </w:r>
          </w:p>
          <w:p w14:paraId="260B09A3" w14:textId="77777777" w:rsidR="004377CC" w:rsidRPr="004377CC" w:rsidRDefault="004377CC" w:rsidP="004377CC">
            <w:pPr>
              <w:shd w:val="clear" w:color="auto" w:fill="FFFFFF"/>
              <w:textAlignment w:val="baseline"/>
              <w:rPr>
                <w:rFonts w:ascii="Times New Roman" w:eastAsia="Times New Roman" w:hAnsi="Times New Roman" w:cs="Times New Roman"/>
                <w:color w:val="333333"/>
                <w:lang w:eastAsia="uk-UA"/>
              </w:rPr>
            </w:pPr>
            <w:r w:rsidRPr="004377CC">
              <w:rPr>
                <w:rFonts w:ascii="Times New Roman" w:eastAsia="Times New Roman" w:hAnsi="Times New Roman" w:cs="Times New Roman"/>
                <w:color w:val="333333"/>
                <w:lang w:eastAsia="uk-UA"/>
              </w:rPr>
              <w:t>09130000-9 Нафта і дистиляти</w:t>
            </w:r>
          </w:p>
          <w:p w14:paraId="107D6805" w14:textId="77777777" w:rsidR="004377CC" w:rsidRPr="004377CC" w:rsidRDefault="004377CC" w:rsidP="004377CC">
            <w:pPr>
              <w:shd w:val="clear" w:color="auto" w:fill="FFFFFF"/>
              <w:textAlignment w:val="baseline"/>
              <w:rPr>
                <w:rFonts w:ascii="Times New Roman" w:eastAsia="Times New Roman" w:hAnsi="Times New Roman" w:cs="Times New Roman"/>
                <w:b/>
                <w:bCs/>
                <w:color w:val="333333"/>
                <w:lang w:eastAsia="uk-UA"/>
              </w:rPr>
            </w:pPr>
            <w:r w:rsidRPr="004377CC">
              <w:rPr>
                <w:rFonts w:ascii="Times New Roman" w:eastAsia="Times New Roman" w:hAnsi="Times New Roman" w:cs="Times New Roman"/>
                <w:b/>
                <w:bCs/>
                <w:color w:val="333333"/>
                <w:lang w:eastAsia="uk-UA"/>
              </w:rPr>
              <w:t>Підтверджується, що</w:t>
            </w:r>
          </w:p>
          <w:tbl>
            <w:tblPr>
              <w:tblW w:w="6833" w:type="dxa"/>
              <w:tblLayout w:type="fixed"/>
              <w:tblCellMar>
                <w:left w:w="0" w:type="dxa"/>
                <w:right w:w="0" w:type="dxa"/>
              </w:tblCellMar>
              <w:tblLook w:val="04A0" w:firstRow="1" w:lastRow="0" w:firstColumn="1" w:lastColumn="0" w:noHBand="0" w:noVBand="1"/>
            </w:tblPr>
            <w:tblGrid>
              <w:gridCol w:w="4848"/>
              <w:gridCol w:w="1985"/>
            </w:tblGrid>
            <w:tr w:rsidR="004377CC" w:rsidRPr="004377CC" w14:paraId="61A432C6" w14:textId="77777777" w:rsidTr="004377CC">
              <w:tc>
                <w:tcPr>
                  <w:tcW w:w="4848" w:type="dxa"/>
                  <w:tcBorders>
                    <w:top w:val="nil"/>
                    <w:left w:val="nil"/>
                    <w:bottom w:val="nil"/>
                    <w:right w:val="nil"/>
                  </w:tcBorders>
                  <w:tcMar>
                    <w:top w:w="150" w:type="dxa"/>
                    <w:left w:w="150" w:type="dxa"/>
                    <w:bottom w:w="150" w:type="dxa"/>
                    <w:right w:w="150" w:type="dxa"/>
                  </w:tcMar>
                  <w:vAlign w:val="center"/>
                  <w:hideMark/>
                </w:tcPr>
                <w:p w14:paraId="360C3BF8" w14:textId="77777777" w:rsidR="004377CC" w:rsidRPr="004377CC" w:rsidRDefault="004377CC" w:rsidP="004377CC">
                  <w:pPr>
                    <w:spacing w:after="0" w:line="240" w:lineRule="auto"/>
                    <w:rPr>
                      <w:rFonts w:ascii="Times New Roman" w:eastAsia="Times New Roman" w:hAnsi="Times New Roman" w:cs="Times New Roman"/>
                      <w:b/>
                      <w:bCs/>
                      <w:lang w:eastAsia="uk-UA"/>
                    </w:rPr>
                  </w:pPr>
                  <w:r w:rsidRPr="004377CC">
                    <w:rPr>
                      <w:rFonts w:ascii="Times New Roman" w:eastAsia="Times New Roman" w:hAnsi="Times New Roman" w:cs="Times New Roman"/>
                      <w:b/>
                      <w:bCs/>
                      <w:lang w:eastAsia="uk-UA"/>
                    </w:rPr>
                    <w:t>Назва параметра</w:t>
                  </w:r>
                </w:p>
              </w:tc>
              <w:tc>
                <w:tcPr>
                  <w:tcW w:w="1985" w:type="dxa"/>
                  <w:tcBorders>
                    <w:top w:val="nil"/>
                    <w:left w:val="nil"/>
                    <w:bottom w:val="nil"/>
                    <w:right w:val="nil"/>
                  </w:tcBorders>
                  <w:tcMar>
                    <w:top w:w="150" w:type="dxa"/>
                    <w:left w:w="150" w:type="dxa"/>
                    <w:bottom w:w="150" w:type="dxa"/>
                    <w:right w:w="150" w:type="dxa"/>
                  </w:tcMar>
                  <w:vAlign w:val="center"/>
                  <w:hideMark/>
                </w:tcPr>
                <w:p w14:paraId="0E655CC2" w14:textId="77777777" w:rsidR="004377CC" w:rsidRPr="004377CC" w:rsidRDefault="004377CC" w:rsidP="004377CC">
                  <w:pPr>
                    <w:spacing w:after="0" w:line="240" w:lineRule="auto"/>
                    <w:rPr>
                      <w:rFonts w:ascii="Times New Roman" w:eastAsia="Times New Roman" w:hAnsi="Times New Roman" w:cs="Times New Roman"/>
                      <w:b/>
                      <w:bCs/>
                      <w:lang w:eastAsia="uk-UA"/>
                    </w:rPr>
                  </w:pPr>
                  <w:r w:rsidRPr="004377CC">
                    <w:rPr>
                      <w:rFonts w:ascii="Times New Roman" w:eastAsia="Times New Roman" w:hAnsi="Times New Roman" w:cs="Times New Roman"/>
                      <w:b/>
                      <w:bCs/>
                      <w:lang w:eastAsia="uk-UA"/>
                    </w:rPr>
                    <w:t>Значення</w:t>
                  </w:r>
                </w:p>
              </w:tc>
            </w:tr>
            <w:tr w:rsidR="004377CC" w:rsidRPr="004377CC" w14:paraId="45CC4799"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33CCDE3"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Відповідність ДСТУ 7687:2015</w:t>
                  </w:r>
                </w:p>
              </w:tc>
              <w:tc>
                <w:tcPr>
                  <w:tcW w:w="19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EB3763F"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Так</w:t>
                  </w:r>
                </w:p>
              </w:tc>
            </w:tr>
            <w:tr w:rsidR="004377CC" w:rsidRPr="004377CC" w14:paraId="3960D4AA"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8E38409"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Октанове число (за дослідним методом)</w:t>
                  </w:r>
                </w:p>
              </w:tc>
              <w:tc>
                <w:tcPr>
                  <w:tcW w:w="19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B4D23BC"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95</w:t>
                  </w:r>
                </w:p>
              </w:tc>
            </w:tr>
            <w:tr w:rsidR="004377CC" w:rsidRPr="004377CC" w14:paraId="1C47A4F4"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2CB50C7"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Спосіб реалізації</w:t>
                  </w:r>
                </w:p>
              </w:tc>
              <w:tc>
                <w:tcPr>
                  <w:tcW w:w="19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CE6C605"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картка</w:t>
                  </w:r>
                </w:p>
              </w:tc>
            </w:tr>
            <w:tr w:rsidR="004377CC" w:rsidRPr="004377CC" w14:paraId="7E94A129"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38FF724"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Вміст сірки — не більше 10 мг/кг</w:t>
                  </w:r>
                </w:p>
              </w:tc>
              <w:tc>
                <w:tcPr>
                  <w:tcW w:w="198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508D308"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Так</w:t>
                  </w:r>
                </w:p>
              </w:tc>
            </w:tr>
          </w:tbl>
          <w:p w14:paraId="2A3CC6A1" w14:textId="77777777" w:rsidR="004377CC" w:rsidRPr="004377CC" w:rsidRDefault="004377CC" w:rsidP="004377CC">
            <w:pPr>
              <w:shd w:val="clear" w:color="auto" w:fill="FFFFFF"/>
              <w:textAlignment w:val="baseline"/>
              <w:rPr>
                <w:rFonts w:ascii="Times New Roman" w:hAnsi="Times New Roman" w:cs="Times New Roman"/>
                <w:b/>
                <w:color w:val="FF0000"/>
                <w:lang w:eastAsia="ar-SA"/>
              </w:rPr>
            </w:pPr>
          </w:p>
          <w:p w14:paraId="56B074A7" w14:textId="77777777" w:rsidR="004377CC" w:rsidRPr="004377CC" w:rsidRDefault="004377CC" w:rsidP="004377CC">
            <w:pPr>
              <w:shd w:val="clear" w:color="auto" w:fill="FFFFFF"/>
              <w:textAlignment w:val="baseline"/>
              <w:rPr>
                <w:rFonts w:ascii="Times New Roman" w:eastAsia="Times New Roman" w:hAnsi="Times New Roman" w:cs="Times New Roman"/>
                <w:b/>
                <w:bCs/>
                <w:color w:val="333333"/>
                <w:lang w:eastAsia="uk-UA"/>
              </w:rPr>
            </w:pPr>
            <w:r w:rsidRPr="004377CC">
              <w:rPr>
                <w:rFonts w:ascii="Times New Roman" w:eastAsia="Times New Roman" w:hAnsi="Times New Roman" w:cs="Times New Roman"/>
                <w:b/>
                <w:bCs/>
                <w:color w:val="333333"/>
                <w:lang w:eastAsia="uk-UA"/>
              </w:rPr>
              <w:t>Інформація про профіль</w:t>
            </w:r>
          </w:p>
          <w:p w14:paraId="4A781FB5" w14:textId="2B95DF3B" w:rsidR="004377CC" w:rsidRPr="004377CC" w:rsidRDefault="004377CC" w:rsidP="004377CC">
            <w:pPr>
              <w:shd w:val="clear" w:color="auto" w:fill="FFFFFF"/>
              <w:textAlignment w:val="baseline"/>
              <w:rPr>
                <w:rFonts w:ascii="Times New Roman" w:eastAsia="Times New Roman" w:hAnsi="Times New Roman" w:cs="Times New Roman"/>
                <w:b/>
                <w:bCs/>
                <w:color w:val="333333"/>
                <w:lang w:eastAsia="uk-UA"/>
              </w:rPr>
            </w:pPr>
            <w:r w:rsidRPr="004377CC">
              <w:rPr>
                <w:rFonts w:ascii="Times New Roman" w:eastAsia="Times New Roman" w:hAnsi="Times New Roman" w:cs="Times New Roman"/>
                <w:color w:val="333333"/>
                <w:lang w:eastAsia="uk-UA"/>
              </w:rPr>
              <w:t>Дизельне паливо (Євро 5), картка-</w:t>
            </w:r>
            <w:r w:rsidRPr="00EE7E3B">
              <w:rPr>
                <w:rFonts w:ascii="Times New Roman" w:eastAsia="Times New Roman" w:hAnsi="Times New Roman" w:cs="Times New Roman"/>
                <w:b/>
                <w:bCs/>
                <w:color w:val="333333"/>
                <w:lang w:eastAsia="uk-UA"/>
              </w:rPr>
              <w:t>480л</w:t>
            </w:r>
          </w:p>
          <w:p w14:paraId="7D6531F3" w14:textId="77777777" w:rsidR="004377CC" w:rsidRPr="004377CC" w:rsidRDefault="004377CC" w:rsidP="004377CC">
            <w:pPr>
              <w:shd w:val="clear" w:color="auto" w:fill="FFFFFF"/>
              <w:textAlignment w:val="baseline"/>
              <w:rPr>
                <w:rFonts w:ascii="Times New Roman" w:eastAsia="Times New Roman" w:hAnsi="Times New Roman" w:cs="Times New Roman"/>
                <w:b/>
                <w:bCs/>
                <w:color w:val="333333"/>
                <w:lang w:eastAsia="uk-UA"/>
              </w:rPr>
            </w:pPr>
            <w:r w:rsidRPr="004377CC">
              <w:rPr>
                <w:rFonts w:ascii="Times New Roman" w:eastAsia="Times New Roman" w:hAnsi="Times New Roman" w:cs="Times New Roman"/>
                <w:b/>
                <w:bCs/>
                <w:color w:val="333333"/>
                <w:lang w:eastAsia="uk-UA"/>
              </w:rPr>
              <w:t>Код ДК 021:2015</w:t>
            </w:r>
          </w:p>
          <w:p w14:paraId="2E3A3742" w14:textId="77777777" w:rsidR="004377CC" w:rsidRPr="004377CC" w:rsidRDefault="004377CC" w:rsidP="004377CC">
            <w:pPr>
              <w:shd w:val="clear" w:color="auto" w:fill="FFFFFF"/>
              <w:textAlignment w:val="baseline"/>
              <w:rPr>
                <w:rFonts w:ascii="Times New Roman" w:eastAsia="Times New Roman" w:hAnsi="Times New Roman" w:cs="Times New Roman"/>
                <w:color w:val="333333"/>
                <w:lang w:eastAsia="uk-UA"/>
              </w:rPr>
            </w:pPr>
            <w:r w:rsidRPr="004377CC">
              <w:rPr>
                <w:rFonts w:ascii="Times New Roman" w:eastAsia="Times New Roman" w:hAnsi="Times New Roman" w:cs="Times New Roman"/>
                <w:color w:val="333333"/>
                <w:lang w:eastAsia="uk-UA"/>
              </w:rPr>
              <w:t>09130000-9 Нафта і дистиляти</w:t>
            </w:r>
          </w:p>
          <w:p w14:paraId="0A669BBF" w14:textId="77777777" w:rsidR="004377CC" w:rsidRPr="004377CC" w:rsidRDefault="004377CC" w:rsidP="004377CC">
            <w:pPr>
              <w:shd w:val="clear" w:color="auto" w:fill="FFFFFF"/>
              <w:textAlignment w:val="baseline"/>
              <w:rPr>
                <w:rFonts w:ascii="Times New Roman" w:eastAsia="Times New Roman" w:hAnsi="Times New Roman" w:cs="Times New Roman"/>
                <w:b/>
                <w:bCs/>
                <w:color w:val="333333"/>
                <w:lang w:eastAsia="uk-UA"/>
              </w:rPr>
            </w:pPr>
            <w:r w:rsidRPr="004377CC">
              <w:rPr>
                <w:rFonts w:ascii="Times New Roman" w:eastAsia="Times New Roman" w:hAnsi="Times New Roman" w:cs="Times New Roman"/>
                <w:b/>
                <w:bCs/>
                <w:color w:val="333333"/>
                <w:lang w:eastAsia="uk-UA"/>
              </w:rPr>
              <w:t>Підтверджується, що</w:t>
            </w:r>
          </w:p>
          <w:tbl>
            <w:tblPr>
              <w:tblW w:w="6621" w:type="dxa"/>
              <w:tblLayout w:type="fixed"/>
              <w:tblCellMar>
                <w:left w:w="0" w:type="dxa"/>
                <w:right w:w="0" w:type="dxa"/>
              </w:tblCellMar>
              <w:tblLook w:val="04A0" w:firstRow="1" w:lastRow="0" w:firstColumn="1" w:lastColumn="0" w:noHBand="0" w:noVBand="1"/>
            </w:tblPr>
            <w:tblGrid>
              <w:gridCol w:w="4848"/>
              <w:gridCol w:w="1773"/>
            </w:tblGrid>
            <w:tr w:rsidR="004377CC" w:rsidRPr="004377CC" w14:paraId="6B2B9102" w14:textId="77777777" w:rsidTr="004377CC">
              <w:tc>
                <w:tcPr>
                  <w:tcW w:w="4848" w:type="dxa"/>
                  <w:tcBorders>
                    <w:top w:val="nil"/>
                    <w:left w:val="nil"/>
                    <w:bottom w:val="nil"/>
                    <w:right w:val="nil"/>
                  </w:tcBorders>
                  <w:tcMar>
                    <w:top w:w="150" w:type="dxa"/>
                    <w:left w:w="150" w:type="dxa"/>
                    <w:bottom w:w="150" w:type="dxa"/>
                    <w:right w:w="150" w:type="dxa"/>
                  </w:tcMar>
                  <w:vAlign w:val="center"/>
                  <w:hideMark/>
                </w:tcPr>
                <w:p w14:paraId="1D71ADC7" w14:textId="77777777" w:rsidR="004377CC" w:rsidRPr="004377CC" w:rsidRDefault="004377CC" w:rsidP="004377CC">
                  <w:pPr>
                    <w:spacing w:after="0" w:line="240" w:lineRule="auto"/>
                    <w:rPr>
                      <w:rFonts w:ascii="Times New Roman" w:eastAsia="Times New Roman" w:hAnsi="Times New Roman" w:cs="Times New Roman"/>
                      <w:b/>
                      <w:bCs/>
                      <w:lang w:eastAsia="uk-UA"/>
                    </w:rPr>
                  </w:pPr>
                  <w:r w:rsidRPr="004377CC">
                    <w:rPr>
                      <w:rFonts w:ascii="Times New Roman" w:eastAsia="Times New Roman" w:hAnsi="Times New Roman" w:cs="Times New Roman"/>
                      <w:b/>
                      <w:bCs/>
                      <w:lang w:eastAsia="uk-UA"/>
                    </w:rPr>
                    <w:t>Назва параметра</w:t>
                  </w:r>
                </w:p>
              </w:tc>
              <w:tc>
                <w:tcPr>
                  <w:tcW w:w="1773" w:type="dxa"/>
                  <w:tcBorders>
                    <w:top w:val="nil"/>
                    <w:left w:val="nil"/>
                    <w:bottom w:val="nil"/>
                    <w:right w:val="nil"/>
                  </w:tcBorders>
                  <w:tcMar>
                    <w:top w:w="150" w:type="dxa"/>
                    <w:left w:w="150" w:type="dxa"/>
                    <w:bottom w:w="150" w:type="dxa"/>
                    <w:right w:w="150" w:type="dxa"/>
                  </w:tcMar>
                  <w:vAlign w:val="center"/>
                  <w:hideMark/>
                </w:tcPr>
                <w:p w14:paraId="2D247865" w14:textId="77777777" w:rsidR="004377CC" w:rsidRPr="004377CC" w:rsidRDefault="004377CC" w:rsidP="004377CC">
                  <w:pPr>
                    <w:spacing w:after="0" w:line="240" w:lineRule="auto"/>
                    <w:rPr>
                      <w:rFonts w:ascii="Times New Roman" w:eastAsia="Times New Roman" w:hAnsi="Times New Roman" w:cs="Times New Roman"/>
                      <w:b/>
                      <w:bCs/>
                      <w:lang w:eastAsia="uk-UA"/>
                    </w:rPr>
                  </w:pPr>
                  <w:r w:rsidRPr="004377CC">
                    <w:rPr>
                      <w:rFonts w:ascii="Times New Roman" w:eastAsia="Times New Roman" w:hAnsi="Times New Roman" w:cs="Times New Roman"/>
                      <w:b/>
                      <w:bCs/>
                      <w:lang w:eastAsia="uk-UA"/>
                    </w:rPr>
                    <w:t>Значення</w:t>
                  </w:r>
                </w:p>
              </w:tc>
            </w:tr>
            <w:tr w:rsidR="004377CC" w:rsidRPr="004377CC" w14:paraId="2B29889A"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166DD29"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Відповідність ДСТУ 7688:2015</w:t>
                  </w:r>
                </w:p>
              </w:tc>
              <w:tc>
                <w:tcPr>
                  <w:tcW w:w="177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23F22DE"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Так</w:t>
                  </w:r>
                </w:p>
              </w:tc>
            </w:tr>
            <w:tr w:rsidR="004377CC" w:rsidRPr="004377CC" w14:paraId="6C51E2FB"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36A34BD"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Вміст сірки — не більше 10 мг/кг</w:t>
                  </w:r>
                </w:p>
              </w:tc>
              <w:tc>
                <w:tcPr>
                  <w:tcW w:w="177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C762AB9"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Так</w:t>
                  </w:r>
                </w:p>
              </w:tc>
            </w:tr>
            <w:tr w:rsidR="004377CC" w:rsidRPr="004377CC" w14:paraId="708E0A8C"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C7DA6FB"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 xml:space="preserve">Мінімальне </w:t>
                  </w:r>
                  <w:proofErr w:type="spellStart"/>
                  <w:r w:rsidRPr="004377CC">
                    <w:rPr>
                      <w:rFonts w:ascii="Times New Roman" w:eastAsia="Times New Roman" w:hAnsi="Times New Roman" w:cs="Times New Roman"/>
                      <w:lang w:eastAsia="uk-UA"/>
                    </w:rPr>
                    <w:t>цетанове</w:t>
                  </w:r>
                  <w:proofErr w:type="spellEnd"/>
                  <w:r w:rsidRPr="004377CC">
                    <w:rPr>
                      <w:rFonts w:ascii="Times New Roman" w:eastAsia="Times New Roman" w:hAnsi="Times New Roman" w:cs="Times New Roman"/>
                      <w:lang w:eastAsia="uk-UA"/>
                    </w:rPr>
                    <w:t xml:space="preserve"> число</w:t>
                  </w:r>
                </w:p>
              </w:tc>
              <w:tc>
                <w:tcPr>
                  <w:tcW w:w="177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B7B9EF6"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49</w:t>
                  </w:r>
                </w:p>
              </w:tc>
            </w:tr>
            <w:tr w:rsidR="004377CC" w:rsidRPr="004377CC" w14:paraId="693D1304"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4378C22"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Спосіб реалізації</w:t>
                  </w:r>
                </w:p>
              </w:tc>
              <w:tc>
                <w:tcPr>
                  <w:tcW w:w="177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2079DCA"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картка</w:t>
                  </w:r>
                </w:p>
              </w:tc>
            </w:tr>
            <w:tr w:rsidR="004377CC" w:rsidRPr="004377CC" w14:paraId="5969E354" w14:textId="77777777" w:rsidTr="004377CC">
              <w:tc>
                <w:tcPr>
                  <w:tcW w:w="484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70F68FA"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Відповідність сезонності дизельного палива згідно ДСТУ 7688:2015</w:t>
                  </w:r>
                </w:p>
              </w:tc>
              <w:tc>
                <w:tcPr>
                  <w:tcW w:w="177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53B2792" w14:textId="77777777" w:rsidR="004377CC" w:rsidRPr="004377CC" w:rsidRDefault="004377CC" w:rsidP="004377CC">
                  <w:pPr>
                    <w:spacing w:after="0" w:line="240" w:lineRule="auto"/>
                    <w:rPr>
                      <w:rFonts w:ascii="Times New Roman" w:eastAsia="Times New Roman" w:hAnsi="Times New Roman" w:cs="Times New Roman"/>
                      <w:lang w:eastAsia="uk-UA"/>
                    </w:rPr>
                  </w:pPr>
                  <w:r w:rsidRPr="004377CC">
                    <w:rPr>
                      <w:rFonts w:ascii="Times New Roman" w:eastAsia="Times New Roman" w:hAnsi="Times New Roman" w:cs="Times New Roman"/>
                      <w:lang w:eastAsia="uk-UA"/>
                    </w:rPr>
                    <w:t>Так</w:t>
                  </w:r>
                </w:p>
              </w:tc>
            </w:tr>
          </w:tbl>
          <w:p w14:paraId="2DAF0535" w14:textId="5C970F8F" w:rsidR="004377CC" w:rsidRPr="004377CC" w:rsidRDefault="004377CC" w:rsidP="004377CC">
            <w:pPr>
              <w:shd w:val="clear" w:color="auto" w:fill="FFFFFF"/>
              <w:textAlignment w:val="baseline"/>
              <w:rPr>
                <w:rFonts w:ascii="Times New Roman" w:hAnsi="Times New Roman" w:cs="Times New Roman"/>
                <w:b/>
                <w:color w:val="FF0000"/>
                <w:lang w:eastAsia="ar-SA"/>
              </w:rPr>
            </w:pPr>
          </w:p>
        </w:tc>
      </w:tr>
      <w:tr w:rsidR="004B0BE3" w:rsidRPr="00162253" w14:paraId="2DAF053C" w14:textId="77777777" w:rsidTr="004753A3">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 xml:space="preserve">Обґрунтування очікуваної вартості та розміру </w:t>
            </w:r>
            <w:r w:rsidRPr="005E2E90">
              <w:rPr>
                <w:rFonts w:ascii="Times New Roman" w:hAnsi="Times New Roman" w:cs="Times New Roman"/>
                <w:b/>
                <w:sz w:val="24"/>
                <w:szCs w:val="24"/>
              </w:rPr>
              <w:lastRenderedPageBreak/>
              <w:t>бюджетного призначення:</w:t>
            </w:r>
          </w:p>
        </w:tc>
        <w:tc>
          <w:tcPr>
            <w:tcW w:w="7088" w:type="dxa"/>
            <w:vAlign w:val="center"/>
          </w:tcPr>
          <w:p w14:paraId="6111F386" w14:textId="7B70F6B0" w:rsidR="002E15A3" w:rsidRPr="00241C9E" w:rsidRDefault="002E15A3" w:rsidP="002E15A3">
            <w:pPr>
              <w:jc w:val="both"/>
              <w:rPr>
                <w:rFonts w:ascii="Times New Roman" w:hAnsi="Times New Roman" w:cs="Times New Roman"/>
                <w:sz w:val="24"/>
                <w:szCs w:val="24"/>
              </w:rPr>
            </w:pPr>
            <w:r w:rsidRPr="00241C9E">
              <w:rPr>
                <w:rFonts w:ascii="Times New Roman" w:hAnsi="Times New Roman" w:cs="Times New Roman"/>
                <w:sz w:val="24"/>
                <w:szCs w:val="24"/>
              </w:rPr>
              <w:lastRenderedPageBreak/>
              <w:t xml:space="preserve">Загальний обсяг закупівлі сформований виходячи з потреби </w:t>
            </w:r>
            <w:r w:rsidR="002A7F37" w:rsidRPr="00241C9E">
              <w:rPr>
                <w:rFonts w:ascii="Times New Roman" w:hAnsi="Times New Roman" w:cs="Times New Roman"/>
                <w:sz w:val="24"/>
                <w:szCs w:val="24"/>
              </w:rPr>
              <w:t xml:space="preserve"> </w:t>
            </w:r>
            <w:r w:rsidRPr="00241C9E">
              <w:rPr>
                <w:rFonts w:ascii="Times New Roman" w:hAnsi="Times New Roman" w:cs="Times New Roman"/>
                <w:sz w:val="24"/>
                <w:szCs w:val="24"/>
              </w:rPr>
              <w:t xml:space="preserve">ГУНП в Івано-Франківській області за кошти </w:t>
            </w:r>
            <w:r w:rsidR="00031ACB" w:rsidRPr="00241C9E">
              <w:rPr>
                <w:rFonts w:ascii="Times New Roman" w:hAnsi="Times New Roman" w:cs="Times New Roman"/>
                <w:sz w:val="24"/>
                <w:szCs w:val="24"/>
              </w:rPr>
              <w:t>державного</w:t>
            </w:r>
            <w:r w:rsidR="009E6FE3" w:rsidRPr="00241C9E">
              <w:rPr>
                <w:rFonts w:ascii="Times New Roman" w:hAnsi="Times New Roman" w:cs="Times New Roman"/>
                <w:sz w:val="24"/>
                <w:szCs w:val="24"/>
              </w:rPr>
              <w:t xml:space="preserve"> </w:t>
            </w:r>
            <w:r w:rsidRPr="00241C9E">
              <w:rPr>
                <w:rFonts w:ascii="Times New Roman" w:hAnsi="Times New Roman" w:cs="Times New Roman"/>
                <w:sz w:val="24"/>
                <w:szCs w:val="24"/>
              </w:rPr>
              <w:t>бюджету</w:t>
            </w:r>
            <w:r w:rsidR="004753A3" w:rsidRPr="00241C9E">
              <w:rPr>
                <w:rFonts w:ascii="Times New Roman" w:hAnsi="Times New Roman" w:cs="Times New Roman"/>
                <w:sz w:val="24"/>
                <w:szCs w:val="24"/>
              </w:rPr>
              <w:t xml:space="preserve"> (</w:t>
            </w:r>
            <w:r w:rsidR="006F4666">
              <w:rPr>
                <w:rFonts w:ascii="Times New Roman" w:hAnsi="Times New Roman" w:cs="Times New Roman"/>
                <w:sz w:val="24"/>
                <w:szCs w:val="24"/>
              </w:rPr>
              <w:t>субвенційні кошти</w:t>
            </w:r>
            <w:r w:rsidR="004753A3" w:rsidRPr="00241C9E">
              <w:rPr>
                <w:rFonts w:ascii="Times New Roman" w:hAnsi="Times New Roman" w:cs="Times New Roman"/>
                <w:sz w:val="24"/>
                <w:szCs w:val="24"/>
              </w:rPr>
              <w:t>)</w:t>
            </w:r>
            <w:r w:rsidRPr="00241C9E">
              <w:rPr>
                <w:rFonts w:ascii="Times New Roman" w:hAnsi="Times New Roman" w:cs="Times New Roman"/>
                <w:sz w:val="24"/>
                <w:szCs w:val="24"/>
              </w:rPr>
              <w:t xml:space="preserve">. Очікувана вартість закупівлі сформована на </w:t>
            </w:r>
            <w:r w:rsidRPr="00241C9E">
              <w:rPr>
                <w:rFonts w:ascii="Times New Roman" w:hAnsi="Times New Roman" w:cs="Times New Roman"/>
                <w:sz w:val="24"/>
                <w:szCs w:val="24"/>
              </w:rPr>
              <w:lastRenderedPageBreak/>
              <w:t xml:space="preserve">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241C9E">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2735"/>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087"/>
    <w:rsid w:val="0004440B"/>
    <w:rsid w:val="00044EC9"/>
    <w:rsid w:val="000456E2"/>
    <w:rsid w:val="00045ACA"/>
    <w:rsid w:val="00050BA1"/>
    <w:rsid w:val="00051166"/>
    <w:rsid w:val="00052078"/>
    <w:rsid w:val="00052743"/>
    <w:rsid w:val="000535DA"/>
    <w:rsid w:val="000544D6"/>
    <w:rsid w:val="00057B8B"/>
    <w:rsid w:val="000601BC"/>
    <w:rsid w:val="00060BF4"/>
    <w:rsid w:val="0006531C"/>
    <w:rsid w:val="00065CBF"/>
    <w:rsid w:val="00065F54"/>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35B7"/>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C58A9"/>
    <w:rsid w:val="000C6518"/>
    <w:rsid w:val="000D06C2"/>
    <w:rsid w:val="000D11B0"/>
    <w:rsid w:val="000D75C2"/>
    <w:rsid w:val="000E0AAA"/>
    <w:rsid w:val="000E1968"/>
    <w:rsid w:val="000E27E7"/>
    <w:rsid w:val="000E2DC5"/>
    <w:rsid w:val="000E2EC0"/>
    <w:rsid w:val="000E590C"/>
    <w:rsid w:val="000E5928"/>
    <w:rsid w:val="000E6D3F"/>
    <w:rsid w:val="000E7950"/>
    <w:rsid w:val="000E7A9F"/>
    <w:rsid w:val="000F07B2"/>
    <w:rsid w:val="000F1291"/>
    <w:rsid w:val="000F20AE"/>
    <w:rsid w:val="000F2550"/>
    <w:rsid w:val="000F4695"/>
    <w:rsid w:val="000F473D"/>
    <w:rsid w:val="000F4A37"/>
    <w:rsid w:val="000F6685"/>
    <w:rsid w:val="000F7246"/>
    <w:rsid w:val="000F73C0"/>
    <w:rsid w:val="001009F2"/>
    <w:rsid w:val="001017DB"/>
    <w:rsid w:val="0010186C"/>
    <w:rsid w:val="0010232F"/>
    <w:rsid w:val="00102E1E"/>
    <w:rsid w:val="00105024"/>
    <w:rsid w:val="001124C1"/>
    <w:rsid w:val="001133BB"/>
    <w:rsid w:val="00115693"/>
    <w:rsid w:val="001164B0"/>
    <w:rsid w:val="00117006"/>
    <w:rsid w:val="00122B03"/>
    <w:rsid w:val="00123E5D"/>
    <w:rsid w:val="0012459A"/>
    <w:rsid w:val="00124667"/>
    <w:rsid w:val="0012720A"/>
    <w:rsid w:val="00130043"/>
    <w:rsid w:val="0013411A"/>
    <w:rsid w:val="0013542B"/>
    <w:rsid w:val="001355A1"/>
    <w:rsid w:val="00140AE2"/>
    <w:rsid w:val="00140DDB"/>
    <w:rsid w:val="00143395"/>
    <w:rsid w:val="001440F2"/>
    <w:rsid w:val="00144439"/>
    <w:rsid w:val="00156511"/>
    <w:rsid w:val="0015797E"/>
    <w:rsid w:val="00157D0C"/>
    <w:rsid w:val="00161101"/>
    <w:rsid w:val="00161668"/>
    <w:rsid w:val="001618FF"/>
    <w:rsid w:val="00162253"/>
    <w:rsid w:val="00162D42"/>
    <w:rsid w:val="001645A8"/>
    <w:rsid w:val="001654CA"/>
    <w:rsid w:val="00165D6C"/>
    <w:rsid w:val="0016706C"/>
    <w:rsid w:val="001715C0"/>
    <w:rsid w:val="00171A45"/>
    <w:rsid w:val="001735F5"/>
    <w:rsid w:val="001773B8"/>
    <w:rsid w:val="0017761D"/>
    <w:rsid w:val="00182768"/>
    <w:rsid w:val="00183F7D"/>
    <w:rsid w:val="00184ABE"/>
    <w:rsid w:val="00184B62"/>
    <w:rsid w:val="00184FEB"/>
    <w:rsid w:val="00190A0C"/>
    <w:rsid w:val="00190E82"/>
    <w:rsid w:val="00191007"/>
    <w:rsid w:val="001927F6"/>
    <w:rsid w:val="00193C97"/>
    <w:rsid w:val="001955E8"/>
    <w:rsid w:val="0019684C"/>
    <w:rsid w:val="00196AB1"/>
    <w:rsid w:val="001A0534"/>
    <w:rsid w:val="001A0C12"/>
    <w:rsid w:val="001A2E33"/>
    <w:rsid w:val="001A6B4F"/>
    <w:rsid w:val="001A7732"/>
    <w:rsid w:val="001B03D0"/>
    <w:rsid w:val="001B19CC"/>
    <w:rsid w:val="001B20B0"/>
    <w:rsid w:val="001B7A43"/>
    <w:rsid w:val="001C60C2"/>
    <w:rsid w:val="001C69AB"/>
    <w:rsid w:val="001C718C"/>
    <w:rsid w:val="001C74D8"/>
    <w:rsid w:val="001C7DA5"/>
    <w:rsid w:val="001D281C"/>
    <w:rsid w:val="001D2C5E"/>
    <w:rsid w:val="001D4767"/>
    <w:rsid w:val="001D490F"/>
    <w:rsid w:val="001D6768"/>
    <w:rsid w:val="001D6F96"/>
    <w:rsid w:val="001D745E"/>
    <w:rsid w:val="001D7E98"/>
    <w:rsid w:val="001E1FAE"/>
    <w:rsid w:val="001E23B6"/>
    <w:rsid w:val="001E3295"/>
    <w:rsid w:val="001E3402"/>
    <w:rsid w:val="001E5390"/>
    <w:rsid w:val="001E6D48"/>
    <w:rsid w:val="001F1065"/>
    <w:rsid w:val="001F1F06"/>
    <w:rsid w:val="001F28D8"/>
    <w:rsid w:val="001F4356"/>
    <w:rsid w:val="001F550B"/>
    <w:rsid w:val="001F57DF"/>
    <w:rsid w:val="001F6F17"/>
    <w:rsid w:val="001F6F97"/>
    <w:rsid w:val="00200666"/>
    <w:rsid w:val="002019AC"/>
    <w:rsid w:val="00204E4D"/>
    <w:rsid w:val="00205633"/>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56DA"/>
    <w:rsid w:val="00236441"/>
    <w:rsid w:val="00237FDB"/>
    <w:rsid w:val="002402A4"/>
    <w:rsid w:val="002408AB"/>
    <w:rsid w:val="00241202"/>
    <w:rsid w:val="00241C9E"/>
    <w:rsid w:val="00243382"/>
    <w:rsid w:val="002436E6"/>
    <w:rsid w:val="002436F0"/>
    <w:rsid w:val="002472D4"/>
    <w:rsid w:val="0024793B"/>
    <w:rsid w:val="00250E92"/>
    <w:rsid w:val="00250FCF"/>
    <w:rsid w:val="00254CB5"/>
    <w:rsid w:val="002552F1"/>
    <w:rsid w:val="0025574C"/>
    <w:rsid w:val="00255933"/>
    <w:rsid w:val="002575DE"/>
    <w:rsid w:val="00257A55"/>
    <w:rsid w:val="00260921"/>
    <w:rsid w:val="002635D2"/>
    <w:rsid w:val="00266A70"/>
    <w:rsid w:val="00267745"/>
    <w:rsid w:val="0026786E"/>
    <w:rsid w:val="00267EC2"/>
    <w:rsid w:val="00270B79"/>
    <w:rsid w:val="00274473"/>
    <w:rsid w:val="002776A4"/>
    <w:rsid w:val="0028011D"/>
    <w:rsid w:val="0028154D"/>
    <w:rsid w:val="002821A7"/>
    <w:rsid w:val="00282318"/>
    <w:rsid w:val="0028376D"/>
    <w:rsid w:val="002846BB"/>
    <w:rsid w:val="0028607C"/>
    <w:rsid w:val="00287E83"/>
    <w:rsid w:val="00292E28"/>
    <w:rsid w:val="002975C2"/>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275D"/>
    <w:rsid w:val="002D3398"/>
    <w:rsid w:val="002D4A92"/>
    <w:rsid w:val="002D5861"/>
    <w:rsid w:val="002D5D9D"/>
    <w:rsid w:val="002D73A8"/>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5F02"/>
    <w:rsid w:val="00307461"/>
    <w:rsid w:val="00307920"/>
    <w:rsid w:val="0031199D"/>
    <w:rsid w:val="003130D5"/>
    <w:rsid w:val="00314674"/>
    <w:rsid w:val="00315115"/>
    <w:rsid w:val="00315549"/>
    <w:rsid w:val="00315961"/>
    <w:rsid w:val="003169BB"/>
    <w:rsid w:val="00317EA6"/>
    <w:rsid w:val="003204B4"/>
    <w:rsid w:val="003235A1"/>
    <w:rsid w:val="00326971"/>
    <w:rsid w:val="00326C89"/>
    <w:rsid w:val="00327562"/>
    <w:rsid w:val="00331F76"/>
    <w:rsid w:val="003343EB"/>
    <w:rsid w:val="0033608B"/>
    <w:rsid w:val="00336F4D"/>
    <w:rsid w:val="00336FDB"/>
    <w:rsid w:val="0034290F"/>
    <w:rsid w:val="00342959"/>
    <w:rsid w:val="0034497E"/>
    <w:rsid w:val="00344CBE"/>
    <w:rsid w:val="00345CC6"/>
    <w:rsid w:val="00350012"/>
    <w:rsid w:val="003501F6"/>
    <w:rsid w:val="00351AD9"/>
    <w:rsid w:val="00352822"/>
    <w:rsid w:val="00355E67"/>
    <w:rsid w:val="0035761F"/>
    <w:rsid w:val="00361F9C"/>
    <w:rsid w:val="003639FA"/>
    <w:rsid w:val="003641BB"/>
    <w:rsid w:val="003648CA"/>
    <w:rsid w:val="00365BB7"/>
    <w:rsid w:val="00365E57"/>
    <w:rsid w:val="00367226"/>
    <w:rsid w:val="00371507"/>
    <w:rsid w:val="0037542E"/>
    <w:rsid w:val="0037639E"/>
    <w:rsid w:val="003768D2"/>
    <w:rsid w:val="00382A3D"/>
    <w:rsid w:val="00384794"/>
    <w:rsid w:val="00386AAD"/>
    <w:rsid w:val="003874DB"/>
    <w:rsid w:val="00387701"/>
    <w:rsid w:val="0039097A"/>
    <w:rsid w:val="00392157"/>
    <w:rsid w:val="0039609D"/>
    <w:rsid w:val="003A0183"/>
    <w:rsid w:val="003A2507"/>
    <w:rsid w:val="003A2FD2"/>
    <w:rsid w:val="003A4CF9"/>
    <w:rsid w:val="003A5369"/>
    <w:rsid w:val="003A592C"/>
    <w:rsid w:val="003A6405"/>
    <w:rsid w:val="003A6E22"/>
    <w:rsid w:val="003A6FF7"/>
    <w:rsid w:val="003A7EF4"/>
    <w:rsid w:val="003B0414"/>
    <w:rsid w:val="003B09EC"/>
    <w:rsid w:val="003B70A4"/>
    <w:rsid w:val="003C0AFE"/>
    <w:rsid w:val="003C106D"/>
    <w:rsid w:val="003C26D9"/>
    <w:rsid w:val="003C297C"/>
    <w:rsid w:val="003C3D57"/>
    <w:rsid w:val="003C4DCA"/>
    <w:rsid w:val="003C5824"/>
    <w:rsid w:val="003C5FCD"/>
    <w:rsid w:val="003D3570"/>
    <w:rsid w:val="003D3FB5"/>
    <w:rsid w:val="003D4E5B"/>
    <w:rsid w:val="003D5B93"/>
    <w:rsid w:val="003D70BB"/>
    <w:rsid w:val="003E0297"/>
    <w:rsid w:val="003E06E6"/>
    <w:rsid w:val="003E36C6"/>
    <w:rsid w:val="003F0708"/>
    <w:rsid w:val="003F306C"/>
    <w:rsid w:val="003F3228"/>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22BF"/>
    <w:rsid w:val="004345DE"/>
    <w:rsid w:val="004354EF"/>
    <w:rsid w:val="004357DE"/>
    <w:rsid w:val="00436F64"/>
    <w:rsid w:val="004377CC"/>
    <w:rsid w:val="0044306D"/>
    <w:rsid w:val="00443DAC"/>
    <w:rsid w:val="00445EFF"/>
    <w:rsid w:val="00446657"/>
    <w:rsid w:val="00446E1D"/>
    <w:rsid w:val="00447893"/>
    <w:rsid w:val="0045045A"/>
    <w:rsid w:val="0045166B"/>
    <w:rsid w:val="00451BC8"/>
    <w:rsid w:val="004544CF"/>
    <w:rsid w:val="0045456D"/>
    <w:rsid w:val="0045517C"/>
    <w:rsid w:val="00456605"/>
    <w:rsid w:val="0046040C"/>
    <w:rsid w:val="004607A9"/>
    <w:rsid w:val="004619E9"/>
    <w:rsid w:val="00461D56"/>
    <w:rsid w:val="00463DA7"/>
    <w:rsid w:val="00465ED6"/>
    <w:rsid w:val="0047033C"/>
    <w:rsid w:val="00470F5B"/>
    <w:rsid w:val="004753A3"/>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883"/>
    <w:rsid w:val="004B0BD6"/>
    <w:rsid w:val="004B0BE3"/>
    <w:rsid w:val="004B1555"/>
    <w:rsid w:val="004B3034"/>
    <w:rsid w:val="004B364B"/>
    <w:rsid w:val="004B3BD0"/>
    <w:rsid w:val="004B7C1D"/>
    <w:rsid w:val="004C12A8"/>
    <w:rsid w:val="004C2C94"/>
    <w:rsid w:val="004C2E31"/>
    <w:rsid w:val="004C7C0F"/>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6E88"/>
    <w:rsid w:val="00507FC9"/>
    <w:rsid w:val="00510219"/>
    <w:rsid w:val="00511393"/>
    <w:rsid w:val="00511558"/>
    <w:rsid w:val="005119B4"/>
    <w:rsid w:val="0051286D"/>
    <w:rsid w:val="005134A3"/>
    <w:rsid w:val="0051459E"/>
    <w:rsid w:val="005146E2"/>
    <w:rsid w:val="00514A98"/>
    <w:rsid w:val="00516BF6"/>
    <w:rsid w:val="00517F7A"/>
    <w:rsid w:val="0052359D"/>
    <w:rsid w:val="00523B87"/>
    <w:rsid w:val="00523D03"/>
    <w:rsid w:val="00523F97"/>
    <w:rsid w:val="0052401D"/>
    <w:rsid w:val="005307B3"/>
    <w:rsid w:val="00530828"/>
    <w:rsid w:val="00532E0C"/>
    <w:rsid w:val="0053434F"/>
    <w:rsid w:val="0053471B"/>
    <w:rsid w:val="00536242"/>
    <w:rsid w:val="00536F6A"/>
    <w:rsid w:val="005427CE"/>
    <w:rsid w:val="0054284A"/>
    <w:rsid w:val="00544AF7"/>
    <w:rsid w:val="00545222"/>
    <w:rsid w:val="005461AE"/>
    <w:rsid w:val="00547D15"/>
    <w:rsid w:val="005500A4"/>
    <w:rsid w:val="0055320A"/>
    <w:rsid w:val="00556692"/>
    <w:rsid w:val="00556922"/>
    <w:rsid w:val="00560A55"/>
    <w:rsid w:val="00561016"/>
    <w:rsid w:val="005613E5"/>
    <w:rsid w:val="005629C1"/>
    <w:rsid w:val="005662FC"/>
    <w:rsid w:val="0056710D"/>
    <w:rsid w:val="00572394"/>
    <w:rsid w:val="00573575"/>
    <w:rsid w:val="005740A9"/>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507A"/>
    <w:rsid w:val="005B63C0"/>
    <w:rsid w:val="005B7BCC"/>
    <w:rsid w:val="005C15A8"/>
    <w:rsid w:val="005C4DAB"/>
    <w:rsid w:val="005C6301"/>
    <w:rsid w:val="005C754C"/>
    <w:rsid w:val="005C7A46"/>
    <w:rsid w:val="005D0A1A"/>
    <w:rsid w:val="005D1F41"/>
    <w:rsid w:val="005D24AF"/>
    <w:rsid w:val="005D3FC7"/>
    <w:rsid w:val="005D444C"/>
    <w:rsid w:val="005D76C3"/>
    <w:rsid w:val="005E220F"/>
    <w:rsid w:val="005E24E2"/>
    <w:rsid w:val="005E2E90"/>
    <w:rsid w:val="005E3EC1"/>
    <w:rsid w:val="005E42D4"/>
    <w:rsid w:val="005E4736"/>
    <w:rsid w:val="005E4A92"/>
    <w:rsid w:val="005E6E2F"/>
    <w:rsid w:val="005F099C"/>
    <w:rsid w:val="005F39DD"/>
    <w:rsid w:val="005F4332"/>
    <w:rsid w:val="005F4F69"/>
    <w:rsid w:val="005F63B0"/>
    <w:rsid w:val="00601C77"/>
    <w:rsid w:val="00602470"/>
    <w:rsid w:val="00603F86"/>
    <w:rsid w:val="00604BDD"/>
    <w:rsid w:val="006062CA"/>
    <w:rsid w:val="00606420"/>
    <w:rsid w:val="006078B6"/>
    <w:rsid w:val="00613C45"/>
    <w:rsid w:val="0061542F"/>
    <w:rsid w:val="00616890"/>
    <w:rsid w:val="00620139"/>
    <w:rsid w:val="00621E57"/>
    <w:rsid w:val="00622DF7"/>
    <w:rsid w:val="00624DB6"/>
    <w:rsid w:val="00627272"/>
    <w:rsid w:val="00630A95"/>
    <w:rsid w:val="00631AE0"/>
    <w:rsid w:val="00632E63"/>
    <w:rsid w:val="006355D4"/>
    <w:rsid w:val="006377CC"/>
    <w:rsid w:val="00637B39"/>
    <w:rsid w:val="00640F16"/>
    <w:rsid w:val="0064216B"/>
    <w:rsid w:val="0064475C"/>
    <w:rsid w:val="00645713"/>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5F1B"/>
    <w:rsid w:val="0066632B"/>
    <w:rsid w:val="006670E7"/>
    <w:rsid w:val="006736F8"/>
    <w:rsid w:val="00675A77"/>
    <w:rsid w:val="006801E8"/>
    <w:rsid w:val="00680CD4"/>
    <w:rsid w:val="00680E8D"/>
    <w:rsid w:val="00683D19"/>
    <w:rsid w:val="00686DBF"/>
    <w:rsid w:val="00687CE1"/>
    <w:rsid w:val="00690BA5"/>
    <w:rsid w:val="006916DA"/>
    <w:rsid w:val="0069250C"/>
    <w:rsid w:val="0069397C"/>
    <w:rsid w:val="006943C0"/>
    <w:rsid w:val="00695F1F"/>
    <w:rsid w:val="00697D09"/>
    <w:rsid w:val="006A2391"/>
    <w:rsid w:val="006A266E"/>
    <w:rsid w:val="006A46FC"/>
    <w:rsid w:val="006A6570"/>
    <w:rsid w:val="006A6F72"/>
    <w:rsid w:val="006A7BD0"/>
    <w:rsid w:val="006A7C25"/>
    <w:rsid w:val="006B4721"/>
    <w:rsid w:val="006B4737"/>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605F"/>
    <w:rsid w:val="006D7BB6"/>
    <w:rsid w:val="006E022D"/>
    <w:rsid w:val="006E11FB"/>
    <w:rsid w:val="006E2D52"/>
    <w:rsid w:val="006E37AC"/>
    <w:rsid w:val="006E52C8"/>
    <w:rsid w:val="006E62BF"/>
    <w:rsid w:val="006F3641"/>
    <w:rsid w:val="006F3F17"/>
    <w:rsid w:val="006F4666"/>
    <w:rsid w:val="006F4857"/>
    <w:rsid w:val="006F50B4"/>
    <w:rsid w:val="006F5A55"/>
    <w:rsid w:val="006F73F1"/>
    <w:rsid w:val="00705612"/>
    <w:rsid w:val="00706315"/>
    <w:rsid w:val="007070E1"/>
    <w:rsid w:val="007131B9"/>
    <w:rsid w:val="0071645D"/>
    <w:rsid w:val="00717820"/>
    <w:rsid w:val="0072210A"/>
    <w:rsid w:val="007235BF"/>
    <w:rsid w:val="0072381B"/>
    <w:rsid w:val="00723AAE"/>
    <w:rsid w:val="0072626A"/>
    <w:rsid w:val="00730A06"/>
    <w:rsid w:val="00733C58"/>
    <w:rsid w:val="00737396"/>
    <w:rsid w:val="0074301A"/>
    <w:rsid w:val="00743C76"/>
    <w:rsid w:val="00744785"/>
    <w:rsid w:val="00746E3D"/>
    <w:rsid w:val="007477DC"/>
    <w:rsid w:val="00747DD1"/>
    <w:rsid w:val="00750694"/>
    <w:rsid w:val="00751E3A"/>
    <w:rsid w:val="007524F4"/>
    <w:rsid w:val="00752619"/>
    <w:rsid w:val="00755D5E"/>
    <w:rsid w:val="0075686F"/>
    <w:rsid w:val="007602C3"/>
    <w:rsid w:val="007636E6"/>
    <w:rsid w:val="007668E7"/>
    <w:rsid w:val="00770D9C"/>
    <w:rsid w:val="00771B1C"/>
    <w:rsid w:val="00772EF2"/>
    <w:rsid w:val="00780B12"/>
    <w:rsid w:val="0078310D"/>
    <w:rsid w:val="0078750F"/>
    <w:rsid w:val="00787739"/>
    <w:rsid w:val="00790034"/>
    <w:rsid w:val="007902D7"/>
    <w:rsid w:val="0079253B"/>
    <w:rsid w:val="0079438B"/>
    <w:rsid w:val="007949DE"/>
    <w:rsid w:val="007965BC"/>
    <w:rsid w:val="007A1D57"/>
    <w:rsid w:val="007A50E4"/>
    <w:rsid w:val="007A7CEB"/>
    <w:rsid w:val="007B2A25"/>
    <w:rsid w:val="007B3EEB"/>
    <w:rsid w:val="007B5477"/>
    <w:rsid w:val="007C3E66"/>
    <w:rsid w:val="007C54EC"/>
    <w:rsid w:val="007C6450"/>
    <w:rsid w:val="007C72C0"/>
    <w:rsid w:val="007C7478"/>
    <w:rsid w:val="007D53DB"/>
    <w:rsid w:val="007D6DB8"/>
    <w:rsid w:val="007D7567"/>
    <w:rsid w:val="007E029A"/>
    <w:rsid w:val="007E1F73"/>
    <w:rsid w:val="007E3495"/>
    <w:rsid w:val="007E3B10"/>
    <w:rsid w:val="007E3E5A"/>
    <w:rsid w:val="007E4E74"/>
    <w:rsid w:val="007E5212"/>
    <w:rsid w:val="007E6192"/>
    <w:rsid w:val="007E666A"/>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492C"/>
    <w:rsid w:val="0082609C"/>
    <w:rsid w:val="00830435"/>
    <w:rsid w:val="00830955"/>
    <w:rsid w:val="00831B09"/>
    <w:rsid w:val="00832050"/>
    <w:rsid w:val="0083439C"/>
    <w:rsid w:val="00836E4A"/>
    <w:rsid w:val="00836EBB"/>
    <w:rsid w:val="00836ED5"/>
    <w:rsid w:val="008418C7"/>
    <w:rsid w:val="008430D9"/>
    <w:rsid w:val="008431F1"/>
    <w:rsid w:val="00845A65"/>
    <w:rsid w:val="0084600B"/>
    <w:rsid w:val="0084652A"/>
    <w:rsid w:val="00847CF4"/>
    <w:rsid w:val="00850A65"/>
    <w:rsid w:val="0085384B"/>
    <w:rsid w:val="008564F7"/>
    <w:rsid w:val="00856EB5"/>
    <w:rsid w:val="00857B39"/>
    <w:rsid w:val="00857EF9"/>
    <w:rsid w:val="00860B6B"/>
    <w:rsid w:val="00863A27"/>
    <w:rsid w:val="00865A54"/>
    <w:rsid w:val="00866056"/>
    <w:rsid w:val="008660D0"/>
    <w:rsid w:val="008702B0"/>
    <w:rsid w:val="00870CBE"/>
    <w:rsid w:val="0087402E"/>
    <w:rsid w:val="00874AD8"/>
    <w:rsid w:val="008766E5"/>
    <w:rsid w:val="00876D61"/>
    <w:rsid w:val="00876ED4"/>
    <w:rsid w:val="00877F79"/>
    <w:rsid w:val="008806F9"/>
    <w:rsid w:val="00881B7D"/>
    <w:rsid w:val="00883F3C"/>
    <w:rsid w:val="0088703E"/>
    <w:rsid w:val="0088718E"/>
    <w:rsid w:val="0088741C"/>
    <w:rsid w:val="00891149"/>
    <w:rsid w:val="00892643"/>
    <w:rsid w:val="00892BBF"/>
    <w:rsid w:val="00892F3F"/>
    <w:rsid w:val="008948A1"/>
    <w:rsid w:val="00894C6D"/>
    <w:rsid w:val="008A0704"/>
    <w:rsid w:val="008A2755"/>
    <w:rsid w:val="008A2D8C"/>
    <w:rsid w:val="008A4C5F"/>
    <w:rsid w:val="008B03F3"/>
    <w:rsid w:val="008B085A"/>
    <w:rsid w:val="008B143B"/>
    <w:rsid w:val="008B1A13"/>
    <w:rsid w:val="008B67C4"/>
    <w:rsid w:val="008B6BE8"/>
    <w:rsid w:val="008B7092"/>
    <w:rsid w:val="008B7C49"/>
    <w:rsid w:val="008C0A0E"/>
    <w:rsid w:val="008C1F99"/>
    <w:rsid w:val="008C3E30"/>
    <w:rsid w:val="008C5DAB"/>
    <w:rsid w:val="008D1540"/>
    <w:rsid w:val="008D1DAD"/>
    <w:rsid w:val="008D1FE5"/>
    <w:rsid w:val="008D55E7"/>
    <w:rsid w:val="008D6F87"/>
    <w:rsid w:val="008E0558"/>
    <w:rsid w:val="008E0FBA"/>
    <w:rsid w:val="008E1775"/>
    <w:rsid w:val="008E338E"/>
    <w:rsid w:val="008E519C"/>
    <w:rsid w:val="008E5B51"/>
    <w:rsid w:val="008F300C"/>
    <w:rsid w:val="008F3483"/>
    <w:rsid w:val="008F4651"/>
    <w:rsid w:val="008F6D0F"/>
    <w:rsid w:val="00902797"/>
    <w:rsid w:val="009033A5"/>
    <w:rsid w:val="00904961"/>
    <w:rsid w:val="00907A35"/>
    <w:rsid w:val="0091340E"/>
    <w:rsid w:val="0091361B"/>
    <w:rsid w:val="00913719"/>
    <w:rsid w:val="00914B54"/>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1BEB"/>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E7B52"/>
    <w:rsid w:val="009F006A"/>
    <w:rsid w:val="009F040C"/>
    <w:rsid w:val="009F5E09"/>
    <w:rsid w:val="009F7206"/>
    <w:rsid w:val="00A007BC"/>
    <w:rsid w:val="00A01982"/>
    <w:rsid w:val="00A03BB0"/>
    <w:rsid w:val="00A04B66"/>
    <w:rsid w:val="00A04EC5"/>
    <w:rsid w:val="00A05236"/>
    <w:rsid w:val="00A06363"/>
    <w:rsid w:val="00A068E2"/>
    <w:rsid w:val="00A07026"/>
    <w:rsid w:val="00A07FD7"/>
    <w:rsid w:val="00A1308B"/>
    <w:rsid w:val="00A1333F"/>
    <w:rsid w:val="00A177F2"/>
    <w:rsid w:val="00A208E9"/>
    <w:rsid w:val="00A22370"/>
    <w:rsid w:val="00A25333"/>
    <w:rsid w:val="00A31F4F"/>
    <w:rsid w:val="00A32311"/>
    <w:rsid w:val="00A3524E"/>
    <w:rsid w:val="00A35945"/>
    <w:rsid w:val="00A369B6"/>
    <w:rsid w:val="00A419AC"/>
    <w:rsid w:val="00A42F2E"/>
    <w:rsid w:val="00A43818"/>
    <w:rsid w:val="00A44BD7"/>
    <w:rsid w:val="00A45AE9"/>
    <w:rsid w:val="00A500BC"/>
    <w:rsid w:val="00A519B0"/>
    <w:rsid w:val="00A51BA8"/>
    <w:rsid w:val="00A54A01"/>
    <w:rsid w:val="00A54A05"/>
    <w:rsid w:val="00A56661"/>
    <w:rsid w:val="00A63649"/>
    <w:rsid w:val="00A647D7"/>
    <w:rsid w:val="00A64EAC"/>
    <w:rsid w:val="00A71F10"/>
    <w:rsid w:val="00A722D2"/>
    <w:rsid w:val="00A722FF"/>
    <w:rsid w:val="00A73048"/>
    <w:rsid w:val="00A74B37"/>
    <w:rsid w:val="00A753A2"/>
    <w:rsid w:val="00A81020"/>
    <w:rsid w:val="00A82860"/>
    <w:rsid w:val="00A84DD8"/>
    <w:rsid w:val="00A85679"/>
    <w:rsid w:val="00A867D3"/>
    <w:rsid w:val="00A870B0"/>
    <w:rsid w:val="00A87412"/>
    <w:rsid w:val="00A879A3"/>
    <w:rsid w:val="00A90909"/>
    <w:rsid w:val="00A92648"/>
    <w:rsid w:val="00A956C0"/>
    <w:rsid w:val="00A96738"/>
    <w:rsid w:val="00AA0591"/>
    <w:rsid w:val="00AA0767"/>
    <w:rsid w:val="00AA2F51"/>
    <w:rsid w:val="00AA3B52"/>
    <w:rsid w:val="00AA6C07"/>
    <w:rsid w:val="00AB2998"/>
    <w:rsid w:val="00AB3074"/>
    <w:rsid w:val="00AB4FAB"/>
    <w:rsid w:val="00AB5896"/>
    <w:rsid w:val="00AB6BF0"/>
    <w:rsid w:val="00AC2FE9"/>
    <w:rsid w:val="00AC57E7"/>
    <w:rsid w:val="00AC5BCC"/>
    <w:rsid w:val="00AC6A8B"/>
    <w:rsid w:val="00AD0F1D"/>
    <w:rsid w:val="00AD1301"/>
    <w:rsid w:val="00AD31F8"/>
    <w:rsid w:val="00AD3E00"/>
    <w:rsid w:val="00AD6621"/>
    <w:rsid w:val="00AD6E4E"/>
    <w:rsid w:val="00AD7934"/>
    <w:rsid w:val="00AD7A65"/>
    <w:rsid w:val="00AE0835"/>
    <w:rsid w:val="00AE2AE3"/>
    <w:rsid w:val="00AE68B8"/>
    <w:rsid w:val="00AE6F89"/>
    <w:rsid w:val="00AE788A"/>
    <w:rsid w:val="00AE78DD"/>
    <w:rsid w:val="00AF20DE"/>
    <w:rsid w:val="00AF3F74"/>
    <w:rsid w:val="00AF44EB"/>
    <w:rsid w:val="00AF47B2"/>
    <w:rsid w:val="00B0032E"/>
    <w:rsid w:val="00B00F84"/>
    <w:rsid w:val="00B01481"/>
    <w:rsid w:val="00B01CDA"/>
    <w:rsid w:val="00B01D3F"/>
    <w:rsid w:val="00B02BE6"/>
    <w:rsid w:val="00B035F8"/>
    <w:rsid w:val="00B06B1B"/>
    <w:rsid w:val="00B126D4"/>
    <w:rsid w:val="00B12EE1"/>
    <w:rsid w:val="00B13BC8"/>
    <w:rsid w:val="00B14B6F"/>
    <w:rsid w:val="00B150AB"/>
    <w:rsid w:val="00B15F49"/>
    <w:rsid w:val="00B16209"/>
    <w:rsid w:val="00B16C2E"/>
    <w:rsid w:val="00B17406"/>
    <w:rsid w:val="00B24D21"/>
    <w:rsid w:val="00B25C96"/>
    <w:rsid w:val="00B260B1"/>
    <w:rsid w:val="00B268BE"/>
    <w:rsid w:val="00B26D88"/>
    <w:rsid w:val="00B276B4"/>
    <w:rsid w:val="00B30C5C"/>
    <w:rsid w:val="00B30D33"/>
    <w:rsid w:val="00B32739"/>
    <w:rsid w:val="00B3445A"/>
    <w:rsid w:val="00B34BA1"/>
    <w:rsid w:val="00B34E95"/>
    <w:rsid w:val="00B35064"/>
    <w:rsid w:val="00B37113"/>
    <w:rsid w:val="00B40FCE"/>
    <w:rsid w:val="00B41798"/>
    <w:rsid w:val="00B422CF"/>
    <w:rsid w:val="00B436E2"/>
    <w:rsid w:val="00B43855"/>
    <w:rsid w:val="00B438B4"/>
    <w:rsid w:val="00B51584"/>
    <w:rsid w:val="00B550E4"/>
    <w:rsid w:val="00B56A85"/>
    <w:rsid w:val="00B572EB"/>
    <w:rsid w:val="00B60503"/>
    <w:rsid w:val="00B651D9"/>
    <w:rsid w:val="00B66214"/>
    <w:rsid w:val="00B6743D"/>
    <w:rsid w:val="00B679B5"/>
    <w:rsid w:val="00B7007E"/>
    <w:rsid w:val="00B73199"/>
    <w:rsid w:val="00B74722"/>
    <w:rsid w:val="00B7515F"/>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AD8"/>
    <w:rsid w:val="00BC1F15"/>
    <w:rsid w:val="00BC2167"/>
    <w:rsid w:val="00BC2234"/>
    <w:rsid w:val="00BC7627"/>
    <w:rsid w:val="00BC7E81"/>
    <w:rsid w:val="00BD0880"/>
    <w:rsid w:val="00BD2124"/>
    <w:rsid w:val="00BD39C3"/>
    <w:rsid w:val="00BD3CF3"/>
    <w:rsid w:val="00BD4FE9"/>
    <w:rsid w:val="00BE029B"/>
    <w:rsid w:val="00BE3538"/>
    <w:rsid w:val="00BE3D64"/>
    <w:rsid w:val="00BE402E"/>
    <w:rsid w:val="00BE41EE"/>
    <w:rsid w:val="00BE4831"/>
    <w:rsid w:val="00BE5B39"/>
    <w:rsid w:val="00BE5C4B"/>
    <w:rsid w:val="00BE7921"/>
    <w:rsid w:val="00BF4E85"/>
    <w:rsid w:val="00BF5926"/>
    <w:rsid w:val="00BF648B"/>
    <w:rsid w:val="00C0196C"/>
    <w:rsid w:val="00C034DB"/>
    <w:rsid w:val="00C03D81"/>
    <w:rsid w:val="00C040C0"/>
    <w:rsid w:val="00C04863"/>
    <w:rsid w:val="00C07302"/>
    <w:rsid w:val="00C07B55"/>
    <w:rsid w:val="00C119E8"/>
    <w:rsid w:val="00C1311D"/>
    <w:rsid w:val="00C13CC0"/>
    <w:rsid w:val="00C13FB4"/>
    <w:rsid w:val="00C14682"/>
    <w:rsid w:val="00C14BCC"/>
    <w:rsid w:val="00C14C37"/>
    <w:rsid w:val="00C15B90"/>
    <w:rsid w:val="00C26277"/>
    <w:rsid w:val="00C27077"/>
    <w:rsid w:val="00C279C4"/>
    <w:rsid w:val="00C32327"/>
    <w:rsid w:val="00C33AA0"/>
    <w:rsid w:val="00C34AFF"/>
    <w:rsid w:val="00C37D10"/>
    <w:rsid w:val="00C40A67"/>
    <w:rsid w:val="00C427CE"/>
    <w:rsid w:val="00C469C8"/>
    <w:rsid w:val="00C51AA4"/>
    <w:rsid w:val="00C539E5"/>
    <w:rsid w:val="00C5453B"/>
    <w:rsid w:val="00C62728"/>
    <w:rsid w:val="00C6275D"/>
    <w:rsid w:val="00C65F97"/>
    <w:rsid w:val="00C703CE"/>
    <w:rsid w:val="00C70586"/>
    <w:rsid w:val="00C72B5B"/>
    <w:rsid w:val="00C73B35"/>
    <w:rsid w:val="00C73F00"/>
    <w:rsid w:val="00C819F8"/>
    <w:rsid w:val="00C81BF9"/>
    <w:rsid w:val="00C8352B"/>
    <w:rsid w:val="00C84748"/>
    <w:rsid w:val="00C87132"/>
    <w:rsid w:val="00C874C3"/>
    <w:rsid w:val="00C87FB6"/>
    <w:rsid w:val="00C92C88"/>
    <w:rsid w:val="00C9330D"/>
    <w:rsid w:val="00C936C2"/>
    <w:rsid w:val="00C950A3"/>
    <w:rsid w:val="00C95921"/>
    <w:rsid w:val="00C969FC"/>
    <w:rsid w:val="00C970BF"/>
    <w:rsid w:val="00C97B8F"/>
    <w:rsid w:val="00CA06C9"/>
    <w:rsid w:val="00CA2FFB"/>
    <w:rsid w:val="00CA3EE5"/>
    <w:rsid w:val="00CB1A42"/>
    <w:rsid w:val="00CB246F"/>
    <w:rsid w:val="00CB6B2F"/>
    <w:rsid w:val="00CC1A1A"/>
    <w:rsid w:val="00CC34C3"/>
    <w:rsid w:val="00CC455D"/>
    <w:rsid w:val="00CC502E"/>
    <w:rsid w:val="00CC7550"/>
    <w:rsid w:val="00CC78AF"/>
    <w:rsid w:val="00CC7D72"/>
    <w:rsid w:val="00CD0D50"/>
    <w:rsid w:val="00CD1053"/>
    <w:rsid w:val="00CD1E27"/>
    <w:rsid w:val="00CD2125"/>
    <w:rsid w:val="00CD3D7A"/>
    <w:rsid w:val="00CD51EF"/>
    <w:rsid w:val="00CD5635"/>
    <w:rsid w:val="00CD77B6"/>
    <w:rsid w:val="00CD7BFA"/>
    <w:rsid w:val="00CE016B"/>
    <w:rsid w:val="00CE053F"/>
    <w:rsid w:val="00CE231D"/>
    <w:rsid w:val="00CE2BA3"/>
    <w:rsid w:val="00CE32DF"/>
    <w:rsid w:val="00CE575C"/>
    <w:rsid w:val="00CE5BE4"/>
    <w:rsid w:val="00CE729F"/>
    <w:rsid w:val="00CF158A"/>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399C"/>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2BF4"/>
    <w:rsid w:val="00D54CCB"/>
    <w:rsid w:val="00D55BAB"/>
    <w:rsid w:val="00D57147"/>
    <w:rsid w:val="00D67395"/>
    <w:rsid w:val="00D67CC6"/>
    <w:rsid w:val="00D717A3"/>
    <w:rsid w:val="00D7294A"/>
    <w:rsid w:val="00D7305C"/>
    <w:rsid w:val="00D73A61"/>
    <w:rsid w:val="00D73E1E"/>
    <w:rsid w:val="00D74098"/>
    <w:rsid w:val="00D7482F"/>
    <w:rsid w:val="00D7778B"/>
    <w:rsid w:val="00D7795D"/>
    <w:rsid w:val="00D82570"/>
    <w:rsid w:val="00D8302D"/>
    <w:rsid w:val="00D83CDB"/>
    <w:rsid w:val="00D85FD9"/>
    <w:rsid w:val="00D86046"/>
    <w:rsid w:val="00D87A61"/>
    <w:rsid w:val="00D87AB7"/>
    <w:rsid w:val="00D90528"/>
    <w:rsid w:val="00D914E6"/>
    <w:rsid w:val="00D91682"/>
    <w:rsid w:val="00D927E6"/>
    <w:rsid w:val="00D93788"/>
    <w:rsid w:val="00D94C69"/>
    <w:rsid w:val="00D94F7F"/>
    <w:rsid w:val="00D95590"/>
    <w:rsid w:val="00DA138A"/>
    <w:rsid w:val="00DA1753"/>
    <w:rsid w:val="00DA20BC"/>
    <w:rsid w:val="00DA2526"/>
    <w:rsid w:val="00DA27A1"/>
    <w:rsid w:val="00DA35F7"/>
    <w:rsid w:val="00DA429C"/>
    <w:rsid w:val="00DA4338"/>
    <w:rsid w:val="00DA4C2D"/>
    <w:rsid w:val="00DA6041"/>
    <w:rsid w:val="00DB492C"/>
    <w:rsid w:val="00DB4F59"/>
    <w:rsid w:val="00DB6302"/>
    <w:rsid w:val="00DB727B"/>
    <w:rsid w:val="00DB7ACD"/>
    <w:rsid w:val="00DC3A28"/>
    <w:rsid w:val="00DC4264"/>
    <w:rsid w:val="00DC5DDA"/>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E5FD6"/>
    <w:rsid w:val="00DF135C"/>
    <w:rsid w:val="00DF148F"/>
    <w:rsid w:val="00DF1AB8"/>
    <w:rsid w:val="00DF1B96"/>
    <w:rsid w:val="00DF1BC7"/>
    <w:rsid w:val="00DF1F64"/>
    <w:rsid w:val="00DF6C84"/>
    <w:rsid w:val="00DF6DBA"/>
    <w:rsid w:val="00DF785E"/>
    <w:rsid w:val="00E00465"/>
    <w:rsid w:val="00E00C1D"/>
    <w:rsid w:val="00E013D5"/>
    <w:rsid w:val="00E014C0"/>
    <w:rsid w:val="00E0231D"/>
    <w:rsid w:val="00E13A11"/>
    <w:rsid w:val="00E15102"/>
    <w:rsid w:val="00E15BBF"/>
    <w:rsid w:val="00E16195"/>
    <w:rsid w:val="00E16E7F"/>
    <w:rsid w:val="00E17EB7"/>
    <w:rsid w:val="00E23135"/>
    <w:rsid w:val="00E264C0"/>
    <w:rsid w:val="00E26A51"/>
    <w:rsid w:val="00E2727F"/>
    <w:rsid w:val="00E27F14"/>
    <w:rsid w:val="00E30AEC"/>
    <w:rsid w:val="00E31CF5"/>
    <w:rsid w:val="00E33B0A"/>
    <w:rsid w:val="00E33CE6"/>
    <w:rsid w:val="00E35841"/>
    <w:rsid w:val="00E3799F"/>
    <w:rsid w:val="00E41894"/>
    <w:rsid w:val="00E42582"/>
    <w:rsid w:val="00E42F3E"/>
    <w:rsid w:val="00E4300C"/>
    <w:rsid w:val="00E43599"/>
    <w:rsid w:val="00E4393B"/>
    <w:rsid w:val="00E449DA"/>
    <w:rsid w:val="00E47656"/>
    <w:rsid w:val="00E477D6"/>
    <w:rsid w:val="00E52A24"/>
    <w:rsid w:val="00E52DA7"/>
    <w:rsid w:val="00E5426A"/>
    <w:rsid w:val="00E54DA3"/>
    <w:rsid w:val="00E5753B"/>
    <w:rsid w:val="00E60116"/>
    <w:rsid w:val="00E62218"/>
    <w:rsid w:val="00E623F2"/>
    <w:rsid w:val="00E637F9"/>
    <w:rsid w:val="00E64A27"/>
    <w:rsid w:val="00E65877"/>
    <w:rsid w:val="00E659CF"/>
    <w:rsid w:val="00E723F3"/>
    <w:rsid w:val="00E72B13"/>
    <w:rsid w:val="00E74223"/>
    <w:rsid w:val="00E76228"/>
    <w:rsid w:val="00E7687C"/>
    <w:rsid w:val="00E80193"/>
    <w:rsid w:val="00E80340"/>
    <w:rsid w:val="00E80668"/>
    <w:rsid w:val="00E81A33"/>
    <w:rsid w:val="00E82395"/>
    <w:rsid w:val="00E83B31"/>
    <w:rsid w:val="00E846E9"/>
    <w:rsid w:val="00E84CEF"/>
    <w:rsid w:val="00E86F5F"/>
    <w:rsid w:val="00E87E82"/>
    <w:rsid w:val="00E906AC"/>
    <w:rsid w:val="00E94610"/>
    <w:rsid w:val="00E947EB"/>
    <w:rsid w:val="00EA09E4"/>
    <w:rsid w:val="00EA0BD3"/>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34FE"/>
    <w:rsid w:val="00EE5BA6"/>
    <w:rsid w:val="00EE7E3B"/>
    <w:rsid w:val="00EF0AED"/>
    <w:rsid w:val="00EF0B85"/>
    <w:rsid w:val="00EF2682"/>
    <w:rsid w:val="00EF2876"/>
    <w:rsid w:val="00EF3218"/>
    <w:rsid w:val="00EF5FBC"/>
    <w:rsid w:val="00EF6362"/>
    <w:rsid w:val="00EF6787"/>
    <w:rsid w:val="00EF6AD8"/>
    <w:rsid w:val="00EF6D6D"/>
    <w:rsid w:val="00EF7FB8"/>
    <w:rsid w:val="00F00132"/>
    <w:rsid w:val="00F01ECA"/>
    <w:rsid w:val="00F02543"/>
    <w:rsid w:val="00F0496A"/>
    <w:rsid w:val="00F05C6A"/>
    <w:rsid w:val="00F06664"/>
    <w:rsid w:val="00F0765A"/>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3CCA"/>
    <w:rsid w:val="00F43E62"/>
    <w:rsid w:val="00F47232"/>
    <w:rsid w:val="00F4768A"/>
    <w:rsid w:val="00F50162"/>
    <w:rsid w:val="00F52175"/>
    <w:rsid w:val="00F5371B"/>
    <w:rsid w:val="00F53C62"/>
    <w:rsid w:val="00F56624"/>
    <w:rsid w:val="00F575F0"/>
    <w:rsid w:val="00F578EA"/>
    <w:rsid w:val="00F578F0"/>
    <w:rsid w:val="00F57CA9"/>
    <w:rsid w:val="00F60EB3"/>
    <w:rsid w:val="00F61348"/>
    <w:rsid w:val="00F623E2"/>
    <w:rsid w:val="00F62943"/>
    <w:rsid w:val="00F6402B"/>
    <w:rsid w:val="00F64BA4"/>
    <w:rsid w:val="00F6737B"/>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19BB"/>
    <w:rsid w:val="00FD33B5"/>
    <w:rsid w:val="00FD51C8"/>
    <w:rsid w:val="00FD5E18"/>
    <w:rsid w:val="00FD686E"/>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character" w:customStyle="1" w:styleId="tendertuidpoisp">
    <w:name w:val="tender__tuid__poisp"/>
    <w:basedOn w:val="a0"/>
    <w:rsid w:val="00A722D2"/>
  </w:style>
  <w:style w:type="character" w:customStyle="1" w:styleId="qaitemquantity">
    <w:name w:val="qa_item_quantity"/>
    <w:basedOn w:val="a0"/>
    <w:rsid w:val="004377CC"/>
  </w:style>
  <w:style w:type="character" w:customStyle="1" w:styleId="qaitemunit">
    <w:name w:val="qa_item_unit"/>
    <w:basedOn w:val="a0"/>
    <w:rsid w:val="00437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7393168">
      <w:bodyDiv w:val="1"/>
      <w:marLeft w:val="0"/>
      <w:marRight w:val="0"/>
      <w:marTop w:val="0"/>
      <w:marBottom w:val="0"/>
      <w:divBdr>
        <w:top w:val="none" w:sz="0" w:space="0" w:color="auto"/>
        <w:left w:val="none" w:sz="0" w:space="0" w:color="auto"/>
        <w:bottom w:val="none" w:sz="0" w:space="0" w:color="auto"/>
        <w:right w:val="none" w:sz="0" w:space="0" w:color="auto"/>
      </w:divBdr>
      <w:divsChild>
        <w:div w:id="509872269">
          <w:marLeft w:val="0"/>
          <w:marRight w:val="0"/>
          <w:marTop w:val="0"/>
          <w:marBottom w:val="375"/>
          <w:divBdr>
            <w:top w:val="none" w:sz="0" w:space="0" w:color="auto"/>
            <w:left w:val="none" w:sz="0" w:space="0" w:color="auto"/>
            <w:bottom w:val="none" w:sz="0" w:space="0" w:color="auto"/>
            <w:right w:val="none" w:sz="0" w:space="0" w:color="auto"/>
          </w:divBdr>
          <w:divsChild>
            <w:div w:id="2015451903">
              <w:marLeft w:val="0"/>
              <w:marRight w:val="0"/>
              <w:marTop w:val="0"/>
              <w:marBottom w:val="75"/>
              <w:divBdr>
                <w:top w:val="none" w:sz="0" w:space="0" w:color="auto"/>
                <w:left w:val="none" w:sz="0" w:space="0" w:color="auto"/>
                <w:bottom w:val="none" w:sz="0" w:space="0" w:color="auto"/>
                <w:right w:val="none" w:sz="0" w:space="0" w:color="auto"/>
              </w:divBdr>
            </w:div>
            <w:div w:id="325209548">
              <w:marLeft w:val="0"/>
              <w:marRight w:val="0"/>
              <w:marTop w:val="0"/>
              <w:marBottom w:val="0"/>
              <w:divBdr>
                <w:top w:val="none" w:sz="0" w:space="0" w:color="auto"/>
                <w:left w:val="none" w:sz="0" w:space="0" w:color="auto"/>
                <w:bottom w:val="none" w:sz="0" w:space="0" w:color="auto"/>
                <w:right w:val="none" w:sz="0" w:space="0" w:color="auto"/>
              </w:divBdr>
            </w:div>
          </w:divsChild>
        </w:div>
        <w:div w:id="1790199671">
          <w:marLeft w:val="0"/>
          <w:marRight w:val="0"/>
          <w:marTop w:val="0"/>
          <w:marBottom w:val="375"/>
          <w:divBdr>
            <w:top w:val="none" w:sz="0" w:space="0" w:color="auto"/>
            <w:left w:val="none" w:sz="0" w:space="0" w:color="auto"/>
            <w:bottom w:val="none" w:sz="0" w:space="0" w:color="auto"/>
            <w:right w:val="none" w:sz="0" w:space="0" w:color="auto"/>
          </w:divBdr>
          <w:divsChild>
            <w:div w:id="199898153">
              <w:marLeft w:val="0"/>
              <w:marRight w:val="0"/>
              <w:marTop w:val="0"/>
              <w:marBottom w:val="75"/>
              <w:divBdr>
                <w:top w:val="none" w:sz="0" w:space="0" w:color="auto"/>
                <w:left w:val="none" w:sz="0" w:space="0" w:color="auto"/>
                <w:bottom w:val="none" w:sz="0" w:space="0" w:color="auto"/>
                <w:right w:val="none" w:sz="0" w:space="0" w:color="auto"/>
              </w:divBdr>
            </w:div>
            <w:div w:id="287857229">
              <w:marLeft w:val="0"/>
              <w:marRight w:val="0"/>
              <w:marTop w:val="0"/>
              <w:marBottom w:val="0"/>
              <w:divBdr>
                <w:top w:val="none" w:sz="0" w:space="0" w:color="auto"/>
                <w:left w:val="none" w:sz="0" w:space="0" w:color="auto"/>
                <w:bottom w:val="none" w:sz="0" w:space="0" w:color="auto"/>
                <w:right w:val="none" w:sz="0" w:space="0" w:color="auto"/>
              </w:divBdr>
            </w:div>
          </w:divsChild>
        </w:div>
        <w:div w:id="570195800">
          <w:marLeft w:val="0"/>
          <w:marRight w:val="0"/>
          <w:marTop w:val="0"/>
          <w:marBottom w:val="450"/>
          <w:divBdr>
            <w:top w:val="none" w:sz="0" w:space="0" w:color="auto"/>
            <w:left w:val="none" w:sz="0" w:space="0" w:color="auto"/>
            <w:bottom w:val="none" w:sz="0" w:space="0" w:color="auto"/>
            <w:right w:val="none" w:sz="0" w:space="0" w:color="auto"/>
          </w:divBdr>
          <w:divsChild>
            <w:div w:id="1060011481">
              <w:marLeft w:val="0"/>
              <w:marRight w:val="0"/>
              <w:marTop w:val="0"/>
              <w:marBottom w:val="375"/>
              <w:divBdr>
                <w:top w:val="none" w:sz="0" w:space="0" w:color="auto"/>
                <w:left w:val="none" w:sz="0" w:space="0" w:color="auto"/>
                <w:bottom w:val="none" w:sz="0" w:space="0" w:color="auto"/>
                <w:right w:val="none" w:sz="0" w:space="0" w:color="auto"/>
              </w:divBdr>
              <w:divsChild>
                <w:div w:id="1215193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21660239">
      <w:bodyDiv w:val="1"/>
      <w:marLeft w:val="0"/>
      <w:marRight w:val="0"/>
      <w:marTop w:val="0"/>
      <w:marBottom w:val="0"/>
      <w:divBdr>
        <w:top w:val="none" w:sz="0" w:space="0" w:color="auto"/>
        <w:left w:val="none" w:sz="0" w:space="0" w:color="auto"/>
        <w:bottom w:val="none" w:sz="0" w:space="0" w:color="auto"/>
        <w:right w:val="none" w:sz="0" w:space="0" w:color="auto"/>
      </w:divBdr>
      <w:divsChild>
        <w:div w:id="668824524">
          <w:marLeft w:val="0"/>
          <w:marRight w:val="0"/>
          <w:marTop w:val="0"/>
          <w:marBottom w:val="375"/>
          <w:divBdr>
            <w:top w:val="none" w:sz="0" w:space="0" w:color="auto"/>
            <w:left w:val="none" w:sz="0" w:space="0" w:color="auto"/>
            <w:bottom w:val="none" w:sz="0" w:space="0" w:color="auto"/>
            <w:right w:val="none" w:sz="0" w:space="0" w:color="auto"/>
          </w:divBdr>
          <w:divsChild>
            <w:div w:id="283267224">
              <w:marLeft w:val="0"/>
              <w:marRight w:val="0"/>
              <w:marTop w:val="0"/>
              <w:marBottom w:val="75"/>
              <w:divBdr>
                <w:top w:val="none" w:sz="0" w:space="0" w:color="auto"/>
                <w:left w:val="none" w:sz="0" w:space="0" w:color="auto"/>
                <w:bottom w:val="none" w:sz="0" w:space="0" w:color="auto"/>
                <w:right w:val="none" w:sz="0" w:space="0" w:color="auto"/>
              </w:divBdr>
            </w:div>
            <w:div w:id="1836064915">
              <w:marLeft w:val="0"/>
              <w:marRight w:val="0"/>
              <w:marTop w:val="0"/>
              <w:marBottom w:val="0"/>
              <w:divBdr>
                <w:top w:val="none" w:sz="0" w:space="0" w:color="auto"/>
                <w:left w:val="none" w:sz="0" w:space="0" w:color="auto"/>
                <w:bottom w:val="none" w:sz="0" w:space="0" w:color="auto"/>
                <w:right w:val="none" w:sz="0" w:space="0" w:color="auto"/>
              </w:divBdr>
            </w:div>
          </w:divsChild>
        </w:div>
        <w:div w:id="531766771">
          <w:marLeft w:val="0"/>
          <w:marRight w:val="0"/>
          <w:marTop w:val="0"/>
          <w:marBottom w:val="375"/>
          <w:divBdr>
            <w:top w:val="none" w:sz="0" w:space="0" w:color="auto"/>
            <w:left w:val="none" w:sz="0" w:space="0" w:color="auto"/>
            <w:bottom w:val="none" w:sz="0" w:space="0" w:color="auto"/>
            <w:right w:val="none" w:sz="0" w:space="0" w:color="auto"/>
          </w:divBdr>
          <w:divsChild>
            <w:div w:id="295182219">
              <w:marLeft w:val="0"/>
              <w:marRight w:val="0"/>
              <w:marTop w:val="0"/>
              <w:marBottom w:val="75"/>
              <w:divBdr>
                <w:top w:val="none" w:sz="0" w:space="0" w:color="auto"/>
                <w:left w:val="none" w:sz="0" w:space="0" w:color="auto"/>
                <w:bottom w:val="none" w:sz="0" w:space="0" w:color="auto"/>
                <w:right w:val="none" w:sz="0" w:space="0" w:color="auto"/>
              </w:divBdr>
            </w:div>
            <w:div w:id="369455563">
              <w:marLeft w:val="0"/>
              <w:marRight w:val="0"/>
              <w:marTop w:val="0"/>
              <w:marBottom w:val="0"/>
              <w:divBdr>
                <w:top w:val="none" w:sz="0" w:space="0" w:color="auto"/>
                <w:left w:val="none" w:sz="0" w:space="0" w:color="auto"/>
                <w:bottom w:val="none" w:sz="0" w:space="0" w:color="auto"/>
                <w:right w:val="none" w:sz="0" w:space="0" w:color="auto"/>
              </w:divBdr>
            </w:div>
          </w:divsChild>
        </w:div>
        <w:div w:id="48118688">
          <w:marLeft w:val="0"/>
          <w:marRight w:val="0"/>
          <w:marTop w:val="0"/>
          <w:marBottom w:val="450"/>
          <w:divBdr>
            <w:top w:val="none" w:sz="0" w:space="0" w:color="auto"/>
            <w:left w:val="none" w:sz="0" w:space="0" w:color="auto"/>
            <w:bottom w:val="none" w:sz="0" w:space="0" w:color="auto"/>
            <w:right w:val="none" w:sz="0" w:space="0" w:color="auto"/>
          </w:divBdr>
          <w:divsChild>
            <w:div w:id="43725908">
              <w:marLeft w:val="0"/>
              <w:marRight w:val="0"/>
              <w:marTop w:val="0"/>
              <w:marBottom w:val="375"/>
              <w:divBdr>
                <w:top w:val="none" w:sz="0" w:space="0" w:color="auto"/>
                <w:left w:val="none" w:sz="0" w:space="0" w:color="auto"/>
                <w:bottom w:val="none" w:sz="0" w:space="0" w:color="auto"/>
                <w:right w:val="none" w:sz="0" w:space="0" w:color="auto"/>
              </w:divBdr>
              <w:divsChild>
                <w:div w:id="234821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48664725">
      <w:bodyDiv w:val="1"/>
      <w:marLeft w:val="0"/>
      <w:marRight w:val="0"/>
      <w:marTop w:val="0"/>
      <w:marBottom w:val="0"/>
      <w:divBdr>
        <w:top w:val="none" w:sz="0" w:space="0" w:color="auto"/>
        <w:left w:val="none" w:sz="0" w:space="0" w:color="auto"/>
        <w:bottom w:val="none" w:sz="0" w:space="0" w:color="auto"/>
        <w:right w:val="none" w:sz="0" w:space="0" w:color="auto"/>
      </w:divBdr>
      <w:divsChild>
        <w:div w:id="173880463">
          <w:marLeft w:val="0"/>
          <w:marRight w:val="0"/>
          <w:marTop w:val="0"/>
          <w:marBottom w:val="375"/>
          <w:divBdr>
            <w:top w:val="none" w:sz="0" w:space="0" w:color="auto"/>
            <w:left w:val="none" w:sz="0" w:space="0" w:color="auto"/>
            <w:bottom w:val="none" w:sz="0" w:space="0" w:color="auto"/>
            <w:right w:val="none" w:sz="0" w:space="0" w:color="auto"/>
          </w:divBdr>
          <w:divsChild>
            <w:div w:id="1582836028">
              <w:marLeft w:val="0"/>
              <w:marRight w:val="0"/>
              <w:marTop w:val="0"/>
              <w:marBottom w:val="75"/>
              <w:divBdr>
                <w:top w:val="none" w:sz="0" w:space="0" w:color="auto"/>
                <w:left w:val="none" w:sz="0" w:space="0" w:color="auto"/>
                <w:bottom w:val="none" w:sz="0" w:space="0" w:color="auto"/>
                <w:right w:val="none" w:sz="0" w:space="0" w:color="auto"/>
              </w:divBdr>
            </w:div>
            <w:div w:id="1747342525">
              <w:marLeft w:val="0"/>
              <w:marRight w:val="0"/>
              <w:marTop w:val="0"/>
              <w:marBottom w:val="0"/>
              <w:divBdr>
                <w:top w:val="none" w:sz="0" w:space="0" w:color="auto"/>
                <w:left w:val="none" w:sz="0" w:space="0" w:color="auto"/>
                <w:bottom w:val="none" w:sz="0" w:space="0" w:color="auto"/>
                <w:right w:val="none" w:sz="0" w:space="0" w:color="auto"/>
              </w:divBdr>
            </w:div>
          </w:divsChild>
        </w:div>
        <w:div w:id="288823928">
          <w:marLeft w:val="0"/>
          <w:marRight w:val="0"/>
          <w:marTop w:val="0"/>
          <w:marBottom w:val="375"/>
          <w:divBdr>
            <w:top w:val="none" w:sz="0" w:space="0" w:color="auto"/>
            <w:left w:val="none" w:sz="0" w:space="0" w:color="auto"/>
            <w:bottom w:val="none" w:sz="0" w:space="0" w:color="auto"/>
            <w:right w:val="none" w:sz="0" w:space="0" w:color="auto"/>
          </w:divBdr>
          <w:divsChild>
            <w:div w:id="1995330405">
              <w:marLeft w:val="0"/>
              <w:marRight w:val="0"/>
              <w:marTop w:val="0"/>
              <w:marBottom w:val="75"/>
              <w:divBdr>
                <w:top w:val="none" w:sz="0" w:space="0" w:color="auto"/>
                <w:left w:val="none" w:sz="0" w:space="0" w:color="auto"/>
                <w:bottom w:val="none" w:sz="0" w:space="0" w:color="auto"/>
                <w:right w:val="none" w:sz="0" w:space="0" w:color="auto"/>
              </w:divBdr>
            </w:div>
            <w:div w:id="1997998124">
              <w:marLeft w:val="0"/>
              <w:marRight w:val="0"/>
              <w:marTop w:val="0"/>
              <w:marBottom w:val="0"/>
              <w:divBdr>
                <w:top w:val="none" w:sz="0" w:space="0" w:color="auto"/>
                <w:left w:val="none" w:sz="0" w:space="0" w:color="auto"/>
                <w:bottom w:val="none" w:sz="0" w:space="0" w:color="auto"/>
                <w:right w:val="none" w:sz="0" w:space="0" w:color="auto"/>
              </w:divBdr>
            </w:div>
          </w:divsChild>
        </w:div>
        <w:div w:id="2064405801">
          <w:marLeft w:val="0"/>
          <w:marRight w:val="0"/>
          <w:marTop w:val="0"/>
          <w:marBottom w:val="450"/>
          <w:divBdr>
            <w:top w:val="none" w:sz="0" w:space="0" w:color="auto"/>
            <w:left w:val="none" w:sz="0" w:space="0" w:color="auto"/>
            <w:bottom w:val="none" w:sz="0" w:space="0" w:color="auto"/>
            <w:right w:val="none" w:sz="0" w:space="0" w:color="auto"/>
          </w:divBdr>
          <w:divsChild>
            <w:div w:id="526214528">
              <w:marLeft w:val="0"/>
              <w:marRight w:val="0"/>
              <w:marTop w:val="0"/>
              <w:marBottom w:val="375"/>
              <w:divBdr>
                <w:top w:val="none" w:sz="0" w:space="0" w:color="auto"/>
                <w:left w:val="none" w:sz="0" w:space="0" w:color="auto"/>
                <w:bottom w:val="none" w:sz="0" w:space="0" w:color="auto"/>
                <w:right w:val="none" w:sz="0" w:space="0" w:color="auto"/>
              </w:divBdr>
              <w:divsChild>
                <w:div w:id="18713364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69129223">
      <w:bodyDiv w:val="1"/>
      <w:marLeft w:val="0"/>
      <w:marRight w:val="0"/>
      <w:marTop w:val="0"/>
      <w:marBottom w:val="0"/>
      <w:divBdr>
        <w:top w:val="none" w:sz="0" w:space="0" w:color="auto"/>
        <w:left w:val="none" w:sz="0" w:space="0" w:color="auto"/>
        <w:bottom w:val="none" w:sz="0" w:space="0" w:color="auto"/>
        <w:right w:val="none" w:sz="0" w:space="0" w:color="auto"/>
      </w:divBdr>
      <w:divsChild>
        <w:div w:id="1294675196">
          <w:marLeft w:val="0"/>
          <w:marRight w:val="0"/>
          <w:marTop w:val="0"/>
          <w:marBottom w:val="375"/>
          <w:divBdr>
            <w:top w:val="none" w:sz="0" w:space="0" w:color="auto"/>
            <w:left w:val="none" w:sz="0" w:space="0" w:color="auto"/>
            <w:bottom w:val="none" w:sz="0" w:space="0" w:color="auto"/>
            <w:right w:val="none" w:sz="0" w:space="0" w:color="auto"/>
          </w:divBdr>
          <w:divsChild>
            <w:div w:id="275914010">
              <w:marLeft w:val="0"/>
              <w:marRight w:val="0"/>
              <w:marTop w:val="0"/>
              <w:marBottom w:val="75"/>
              <w:divBdr>
                <w:top w:val="none" w:sz="0" w:space="0" w:color="auto"/>
                <w:left w:val="none" w:sz="0" w:space="0" w:color="auto"/>
                <w:bottom w:val="none" w:sz="0" w:space="0" w:color="auto"/>
                <w:right w:val="none" w:sz="0" w:space="0" w:color="auto"/>
              </w:divBdr>
            </w:div>
            <w:div w:id="103620355">
              <w:marLeft w:val="0"/>
              <w:marRight w:val="0"/>
              <w:marTop w:val="0"/>
              <w:marBottom w:val="0"/>
              <w:divBdr>
                <w:top w:val="none" w:sz="0" w:space="0" w:color="auto"/>
                <w:left w:val="none" w:sz="0" w:space="0" w:color="auto"/>
                <w:bottom w:val="none" w:sz="0" w:space="0" w:color="auto"/>
                <w:right w:val="none" w:sz="0" w:space="0" w:color="auto"/>
              </w:divBdr>
            </w:div>
          </w:divsChild>
        </w:div>
        <w:div w:id="1603950390">
          <w:marLeft w:val="0"/>
          <w:marRight w:val="0"/>
          <w:marTop w:val="0"/>
          <w:marBottom w:val="375"/>
          <w:divBdr>
            <w:top w:val="none" w:sz="0" w:space="0" w:color="auto"/>
            <w:left w:val="none" w:sz="0" w:space="0" w:color="auto"/>
            <w:bottom w:val="none" w:sz="0" w:space="0" w:color="auto"/>
            <w:right w:val="none" w:sz="0" w:space="0" w:color="auto"/>
          </w:divBdr>
          <w:divsChild>
            <w:div w:id="1636643616">
              <w:marLeft w:val="0"/>
              <w:marRight w:val="0"/>
              <w:marTop w:val="0"/>
              <w:marBottom w:val="75"/>
              <w:divBdr>
                <w:top w:val="none" w:sz="0" w:space="0" w:color="auto"/>
                <w:left w:val="none" w:sz="0" w:space="0" w:color="auto"/>
                <w:bottom w:val="none" w:sz="0" w:space="0" w:color="auto"/>
                <w:right w:val="none" w:sz="0" w:space="0" w:color="auto"/>
              </w:divBdr>
            </w:div>
            <w:div w:id="1510826377">
              <w:marLeft w:val="0"/>
              <w:marRight w:val="0"/>
              <w:marTop w:val="0"/>
              <w:marBottom w:val="0"/>
              <w:divBdr>
                <w:top w:val="none" w:sz="0" w:space="0" w:color="auto"/>
                <w:left w:val="none" w:sz="0" w:space="0" w:color="auto"/>
                <w:bottom w:val="none" w:sz="0" w:space="0" w:color="auto"/>
                <w:right w:val="none" w:sz="0" w:space="0" w:color="auto"/>
              </w:divBdr>
            </w:div>
          </w:divsChild>
        </w:div>
        <w:div w:id="567770105">
          <w:marLeft w:val="0"/>
          <w:marRight w:val="0"/>
          <w:marTop w:val="0"/>
          <w:marBottom w:val="450"/>
          <w:divBdr>
            <w:top w:val="none" w:sz="0" w:space="0" w:color="auto"/>
            <w:left w:val="none" w:sz="0" w:space="0" w:color="auto"/>
            <w:bottom w:val="none" w:sz="0" w:space="0" w:color="auto"/>
            <w:right w:val="none" w:sz="0" w:space="0" w:color="auto"/>
          </w:divBdr>
          <w:divsChild>
            <w:div w:id="482740652">
              <w:marLeft w:val="0"/>
              <w:marRight w:val="0"/>
              <w:marTop w:val="0"/>
              <w:marBottom w:val="375"/>
              <w:divBdr>
                <w:top w:val="none" w:sz="0" w:space="0" w:color="auto"/>
                <w:left w:val="none" w:sz="0" w:space="0" w:color="auto"/>
                <w:bottom w:val="none" w:sz="0" w:space="0" w:color="auto"/>
                <w:right w:val="none" w:sz="0" w:space="0" w:color="auto"/>
              </w:divBdr>
              <w:divsChild>
                <w:div w:id="120278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1986204">
      <w:bodyDiv w:val="1"/>
      <w:marLeft w:val="0"/>
      <w:marRight w:val="0"/>
      <w:marTop w:val="0"/>
      <w:marBottom w:val="0"/>
      <w:divBdr>
        <w:top w:val="none" w:sz="0" w:space="0" w:color="auto"/>
        <w:left w:val="none" w:sz="0" w:space="0" w:color="auto"/>
        <w:bottom w:val="none" w:sz="0" w:space="0" w:color="auto"/>
        <w:right w:val="none" w:sz="0" w:space="0" w:color="auto"/>
      </w:divBdr>
      <w:divsChild>
        <w:div w:id="1890451482">
          <w:marLeft w:val="0"/>
          <w:marRight w:val="0"/>
          <w:marTop w:val="0"/>
          <w:marBottom w:val="375"/>
          <w:divBdr>
            <w:top w:val="none" w:sz="0" w:space="0" w:color="auto"/>
            <w:left w:val="none" w:sz="0" w:space="0" w:color="auto"/>
            <w:bottom w:val="none" w:sz="0" w:space="0" w:color="auto"/>
            <w:right w:val="none" w:sz="0" w:space="0" w:color="auto"/>
          </w:divBdr>
          <w:divsChild>
            <w:div w:id="264970023">
              <w:marLeft w:val="0"/>
              <w:marRight w:val="0"/>
              <w:marTop w:val="0"/>
              <w:marBottom w:val="75"/>
              <w:divBdr>
                <w:top w:val="none" w:sz="0" w:space="0" w:color="auto"/>
                <w:left w:val="none" w:sz="0" w:space="0" w:color="auto"/>
                <w:bottom w:val="none" w:sz="0" w:space="0" w:color="auto"/>
                <w:right w:val="none" w:sz="0" w:space="0" w:color="auto"/>
              </w:divBdr>
            </w:div>
            <w:div w:id="810055971">
              <w:marLeft w:val="0"/>
              <w:marRight w:val="0"/>
              <w:marTop w:val="0"/>
              <w:marBottom w:val="0"/>
              <w:divBdr>
                <w:top w:val="none" w:sz="0" w:space="0" w:color="auto"/>
                <w:left w:val="none" w:sz="0" w:space="0" w:color="auto"/>
                <w:bottom w:val="none" w:sz="0" w:space="0" w:color="auto"/>
                <w:right w:val="none" w:sz="0" w:space="0" w:color="auto"/>
              </w:divBdr>
            </w:div>
          </w:divsChild>
        </w:div>
        <w:div w:id="1940093113">
          <w:marLeft w:val="0"/>
          <w:marRight w:val="0"/>
          <w:marTop w:val="0"/>
          <w:marBottom w:val="375"/>
          <w:divBdr>
            <w:top w:val="none" w:sz="0" w:space="0" w:color="auto"/>
            <w:left w:val="none" w:sz="0" w:space="0" w:color="auto"/>
            <w:bottom w:val="none" w:sz="0" w:space="0" w:color="auto"/>
            <w:right w:val="none" w:sz="0" w:space="0" w:color="auto"/>
          </w:divBdr>
          <w:divsChild>
            <w:div w:id="1592465440">
              <w:marLeft w:val="0"/>
              <w:marRight w:val="0"/>
              <w:marTop w:val="0"/>
              <w:marBottom w:val="75"/>
              <w:divBdr>
                <w:top w:val="none" w:sz="0" w:space="0" w:color="auto"/>
                <w:left w:val="none" w:sz="0" w:space="0" w:color="auto"/>
                <w:bottom w:val="none" w:sz="0" w:space="0" w:color="auto"/>
                <w:right w:val="none" w:sz="0" w:space="0" w:color="auto"/>
              </w:divBdr>
            </w:div>
            <w:div w:id="91364907">
              <w:marLeft w:val="0"/>
              <w:marRight w:val="0"/>
              <w:marTop w:val="0"/>
              <w:marBottom w:val="0"/>
              <w:divBdr>
                <w:top w:val="none" w:sz="0" w:space="0" w:color="auto"/>
                <w:left w:val="none" w:sz="0" w:space="0" w:color="auto"/>
                <w:bottom w:val="none" w:sz="0" w:space="0" w:color="auto"/>
                <w:right w:val="none" w:sz="0" w:space="0" w:color="auto"/>
              </w:divBdr>
            </w:div>
          </w:divsChild>
        </w:div>
        <w:div w:id="1188329331">
          <w:marLeft w:val="0"/>
          <w:marRight w:val="0"/>
          <w:marTop w:val="0"/>
          <w:marBottom w:val="450"/>
          <w:divBdr>
            <w:top w:val="none" w:sz="0" w:space="0" w:color="auto"/>
            <w:left w:val="none" w:sz="0" w:space="0" w:color="auto"/>
            <w:bottom w:val="none" w:sz="0" w:space="0" w:color="auto"/>
            <w:right w:val="none" w:sz="0" w:space="0" w:color="auto"/>
          </w:divBdr>
          <w:divsChild>
            <w:div w:id="701587524">
              <w:marLeft w:val="0"/>
              <w:marRight w:val="0"/>
              <w:marTop w:val="0"/>
              <w:marBottom w:val="375"/>
              <w:divBdr>
                <w:top w:val="none" w:sz="0" w:space="0" w:color="auto"/>
                <w:left w:val="none" w:sz="0" w:space="0" w:color="auto"/>
                <w:bottom w:val="none" w:sz="0" w:space="0" w:color="auto"/>
                <w:right w:val="none" w:sz="0" w:space="0" w:color="auto"/>
              </w:divBdr>
              <w:divsChild>
                <w:div w:id="1043481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0013270">
      <w:bodyDiv w:val="1"/>
      <w:marLeft w:val="0"/>
      <w:marRight w:val="0"/>
      <w:marTop w:val="0"/>
      <w:marBottom w:val="0"/>
      <w:divBdr>
        <w:top w:val="none" w:sz="0" w:space="0" w:color="auto"/>
        <w:left w:val="none" w:sz="0" w:space="0" w:color="auto"/>
        <w:bottom w:val="none" w:sz="0" w:space="0" w:color="auto"/>
        <w:right w:val="none" w:sz="0" w:space="0" w:color="auto"/>
      </w:divBdr>
      <w:divsChild>
        <w:div w:id="2059475009">
          <w:marLeft w:val="0"/>
          <w:marRight w:val="0"/>
          <w:marTop w:val="0"/>
          <w:marBottom w:val="375"/>
          <w:divBdr>
            <w:top w:val="none" w:sz="0" w:space="0" w:color="auto"/>
            <w:left w:val="none" w:sz="0" w:space="0" w:color="auto"/>
            <w:bottom w:val="none" w:sz="0" w:space="0" w:color="auto"/>
            <w:right w:val="none" w:sz="0" w:space="0" w:color="auto"/>
          </w:divBdr>
          <w:divsChild>
            <w:div w:id="1678651015">
              <w:marLeft w:val="0"/>
              <w:marRight w:val="0"/>
              <w:marTop w:val="0"/>
              <w:marBottom w:val="75"/>
              <w:divBdr>
                <w:top w:val="none" w:sz="0" w:space="0" w:color="auto"/>
                <w:left w:val="none" w:sz="0" w:space="0" w:color="auto"/>
                <w:bottom w:val="none" w:sz="0" w:space="0" w:color="auto"/>
                <w:right w:val="none" w:sz="0" w:space="0" w:color="auto"/>
              </w:divBdr>
            </w:div>
            <w:div w:id="1970816171">
              <w:marLeft w:val="0"/>
              <w:marRight w:val="0"/>
              <w:marTop w:val="0"/>
              <w:marBottom w:val="0"/>
              <w:divBdr>
                <w:top w:val="none" w:sz="0" w:space="0" w:color="auto"/>
                <w:left w:val="none" w:sz="0" w:space="0" w:color="auto"/>
                <w:bottom w:val="none" w:sz="0" w:space="0" w:color="auto"/>
                <w:right w:val="none" w:sz="0" w:space="0" w:color="auto"/>
              </w:divBdr>
            </w:div>
          </w:divsChild>
        </w:div>
        <w:div w:id="544870074">
          <w:marLeft w:val="0"/>
          <w:marRight w:val="0"/>
          <w:marTop w:val="0"/>
          <w:marBottom w:val="375"/>
          <w:divBdr>
            <w:top w:val="none" w:sz="0" w:space="0" w:color="auto"/>
            <w:left w:val="none" w:sz="0" w:space="0" w:color="auto"/>
            <w:bottom w:val="none" w:sz="0" w:space="0" w:color="auto"/>
            <w:right w:val="none" w:sz="0" w:space="0" w:color="auto"/>
          </w:divBdr>
          <w:divsChild>
            <w:div w:id="85424536">
              <w:marLeft w:val="0"/>
              <w:marRight w:val="0"/>
              <w:marTop w:val="0"/>
              <w:marBottom w:val="75"/>
              <w:divBdr>
                <w:top w:val="none" w:sz="0" w:space="0" w:color="auto"/>
                <w:left w:val="none" w:sz="0" w:space="0" w:color="auto"/>
                <w:bottom w:val="none" w:sz="0" w:space="0" w:color="auto"/>
                <w:right w:val="none" w:sz="0" w:space="0" w:color="auto"/>
              </w:divBdr>
            </w:div>
            <w:div w:id="1794712609">
              <w:marLeft w:val="0"/>
              <w:marRight w:val="0"/>
              <w:marTop w:val="0"/>
              <w:marBottom w:val="0"/>
              <w:divBdr>
                <w:top w:val="none" w:sz="0" w:space="0" w:color="auto"/>
                <w:left w:val="none" w:sz="0" w:space="0" w:color="auto"/>
                <w:bottom w:val="none" w:sz="0" w:space="0" w:color="auto"/>
                <w:right w:val="none" w:sz="0" w:space="0" w:color="auto"/>
              </w:divBdr>
            </w:div>
          </w:divsChild>
        </w:div>
        <w:div w:id="1012341639">
          <w:marLeft w:val="0"/>
          <w:marRight w:val="0"/>
          <w:marTop w:val="0"/>
          <w:marBottom w:val="450"/>
          <w:divBdr>
            <w:top w:val="none" w:sz="0" w:space="0" w:color="auto"/>
            <w:left w:val="none" w:sz="0" w:space="0" w:color="auto"/>
            <w:bottom w:val="none" w:sz="0" w:space="0" w:color="auto"/>
            <w:right w:val="none" w:sz="0" w:space="0" w:color="auto"/>
          </w:divBdr>
          <w:divsChild>
            <w:div w:id="1931814402">
              <w:marLeft w:val="0"/>
              <w:marRight w:val="0"/>
              <w:marTop w:val="0"/>
              <w:marBottom w:val="375"/>
              <w:divBdr>
                <w:top w:val="none" w:sz="0" w:space="0" w:color="auto"/>
                <w:left w:val="none" w:sz="0" w:space="0" w:color="auto"/>
                <w:bottom w:val="none" w:sz="0" w:space="0" w:color="auto"/>
                <w:right w:val="none" w:sz="0" w:space="0" w:color="auto"/>
              </w:divBdr>
              <w:divsChild>
                <w:div w:id="2037152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64445128">
      <w:bodyDiv w:val="1"/>
      <w:marLeft w:val="0"/>
      <w:marRight w:val="0"/>
      <w:marTop w:val="0"/>
      <w:marBottom w:val="0"/>
      <w:divBdr>
        <w:top w:val="none" w:sz="0" w:space="0" w:color="auto"/>
        <w:left w:val="none" w:sz="0" w:space="0" w:color="auto"/>
        <w:bottom w:val="none" w:sz="0" w:space="0" w:color="auto"/>
        <w:right w:val="none" w:sz="0" w:space="0" w:color="auto"/>
      </w:divBdr>
      <w:divsChild>
        <w:div w:id="323166823">
          <w:marLeft w:val="0"/>
          <w:marRight w:val="0"/>
          <w:marTop w:val="0"/>
          <w:marBottom w:val="375"/>
          <w:divBdr>
            <w:top w:val="none" w:sz="0" w:space="0" w:color="auto"/>
            <w:left w:val="none" w:sz="0" w:space="0" w:color="auto"/>
            <w:bottom w:val="none" w:sz="0" w:space="0" w:color="auto"/>
            <w:right w:val="none" w:sz="0" w:space="0" w:color="auto"/>
          </w:divBdr>
          <w:divsChild>
            <w:div w:id="1111631938">
              <w:marLeft w:val="0"/>
              <w:marRight w:val="0"/>
              <w:marTop w:val="0"/>
              <w:marBottom w:val="75"/>
              <w:divBdr>
                <w:top w:val="none" w:sz="0" w:space="0" w:color="auto"/>
                <w:left w:val="none" w:sz="0" w:space="0" w:color="auto"/>
                <w:bottom w:val="none" w:sz="0" w:space="0" w:color="auto"/>
                <w:right w:val="none" w:sz="0" w:space="0" w:color="auto"/>
              </w:divBdr>
            </w:div>
            <w:div w:id="1825586538">
              <w:marLeft w:val="0"/>
              <w:marRight w:val="0"/>
              <w:marTop w:val="0"/>
              <w:marBottom w:val="0"/>
              <w:divBdr>
                <w:top w:val="none" w:sz="0" w:space="0" w:color="auto"/>
                <w:left w:val="none" w:sz="0" w:space="0" w:color="auto"/>
                <w:bottom w:val="none" w:sz="0" w:space="0" w:color="auto"/>
                <w:right w:val="none" w:sz="0" w:space="0" w:color="auto"/>
              </w:divBdr>
            </w:div>
          </w:divsChild>
        </w:div>
        <w:div w:id="141050106">
          <w:marLeft w:val="0"/>
          <w:marRight w:val="0"/>
          <w:marTop w:val="0"/>
          <w:marBottom w:val="375"/>
          <w:divBdr>
            <w:top w:val="none" w:sz="0" w:space="0" w:color="auto"/>
            <w:left w:val="none" w:sz="0" w:space="0" w:color="auto"/>
            <w:bottom w:val="none" w:sz="0" w:space="0" w:color="auto"/>
            <w:right w:val="none" w:sz="0" w:space="0" w:color="auto"/>
          </w:divBdr>
          <w:divsChild>
            <w:div w:id="1710911585">
              <w:marLeft w:val="0"/>
              <w:marRight w:val="0"/>
              <w:marTop w:val="0"/>
              <w:marBottom w:val="75"/>
              <w:divBdr>
                <w:top w:val="none" w:sz="0" w:space="0" w:color="auto"/>
                <w:left w:val="none" w:sz="0" w:space="0" w:color="auto"/>
                <w:bottom w:val="none" w:sz="0" w:space="0" w:color="auto"/>
                <w:right w:val="none" w:sz="0" w:space="0" w:color="auto"/>
              </w:divBdr>
            </w:div>
            <w:div w:id="1466387435">
              <w:marLeft w:val="0"/>
              <w:marRight w:val="0"/>
              <w:marTop w:val="0"/>
              <w:marBottom w:val="0"/>
              <w:divBdr>
                <w:top w:val="none" w:sz="0" w:space="0" w:color="auto"/>
                <w:left w:val="none" w:sz="0" w:space="0" w:color="auto"/>
                <w:bottom w:val="none" w:sz="0" w:space="0" w:color="auto"/>
                <w:right w:val="none" w:sz="0" w:space="0" w:color="auto"/>
              </w:divBdr>
            </w:div>
          </w:divsChild>
        </w:div>
        <w:div w:id="1731732437">
          <w:marLeft w:val="0"/>
          <w:marRight w:val="0"/>
          <w:marTop w:val="0"/>
          <w:marBottom w:val="450"/>
          <w:divBdr>
            <w:top w:val="none" w:sz="0" w:space="0" w:color="auto"/>
            <w:left w:val="none" w:sz="0" w:space="0" w:color="auto"/>
            <w:bottom w:val="none" w:sz="0" w:space="0" w:color="auto"/>
            <w:right w:val="none" w:sz="0" w:space="0" w:color="auto"/>
          </w:divBdr>
          <w:divsChild>
            <w:div w:id="2079741670">
              <w:marLeft w:val="0"/>
              <w:marRight w:val="0"/>
              <w:marTop w:val="0"/>
              <w:marBottom w:val="375"/>
              <w:divBdr>
                <w:top w:val="none" w:sz="0" w:space="0" w:color="auto"/>
                <w:left w:val="none" w:sz="0" w:space="0" w:color="auto"/>
                <w:bottom w:val="none" w:sz="0" w:space="0" w:color="auto"/>
                <w:right w:val="none" w:sz="0" w:space="0" w:color="auto"/>
              </w:divBdr>
              <w:divsChild>
                <w:div w:id="13921188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46788738">
      <w:bodyDiv w:val="1"/>
      <w:marLeft w:val="0"/>
      <w:marRight w:val="0"/>
      <w:marTop w:val="0"/>
      <w:marBottom w:val="0"/>
      <w:divBdr>
        <w:top w:val="none" w:sz="0" w:space="0" w:color="auto"/>
        <w:left w:val="none" w:sz="0" w:space="0" w:color="auto"/>
        <w:bottom w:val="none" w:sz="0" w:space="0" w:color="auto"/>
        <w:right w:val="none" w:sz="0" w:space="0" w:color="auto"/>
      </w:divBdr>
      <w:divsChild>
        <w:div w:id="1666282723">
          <w:marLeft w:val="0"/>
          <w:marRight w:val="0"/>
          <w:marTop w:val="0"/>
          <w:marBottom w:val="375"/>
          <w:divBdr>
            <w:top w:val="none" w:sz="0" w:space="0" w:color="auto"/>
            <w:left w:val="none" w:sz="0" w:space="0" w:color="auto"/>
            <w:bottom w:val="none" w:sz="0" w:space="0" w:color="auto"/>
            <w:right w:val="none" w:sz="0" w:space="0" w:color="auto"/>
          </w:divBdr>
          <w:divsChild>
            <w:div w:id="1236938205">
              <w:marLeft w:val="0"/>
              <w:marRight w:val="0"/>
              <w:marTop w:val="0"/>
              <w:marBottom w:val="75"/>
              <w:divBdr>
                <w:top w:val="none" w:sz="0" w:space="0" w:color="auto"/>
                <w:left w:val="none" w:sz="0" w:space="0" w:color="auto"/>
                <w:bottom w:val="none" w:sz="0" w:space="0" w:color="auto"/>
                <w:right w:val="none" w:sz="0" w:space="0" w:color="auto"/>
              </w:divBdr>
            </w:div>
            <w:div w:id="265158862">
              <w:marLeft w:val="0"/>
              <w:marRight w:val="0"/>
              <w:marTop w:val="0"/>
              <w:marBottom w:val="0"/>
              <w:divBdr>
                <w:top w:val="none" w:sz="0" w:space="0" w:color="auto"/>
                <w:left w:val="none" w:sz="0" w:space="0" w:color="auto"/>
                <w:bottom w:val="none" w:sz="0" w:space="0" w:color="auto"/>
                <w:right w:val="none" w:sz="0" w:space="0" w:color="auto"/>
              </w:divBdr>
            </w:div>
          </w:divsChild>
        </w:div>
        <w:div w:id="668800441">
          <w:marLeft w:val="0"/>
          <w:marRight w:val="0"/>
          <w:marTop w:val="0"/>
          <w:marBottom w:val="375"/>
          <w:divBdr>
            <w:top w:val="none" w:sz="0" w:space="0" w:color="auto"/>
            <w:left w:val="none" w:sz="0" w:space="0" w:color="auto"/>
            <w:bottom w:val="none" w:sz="0" w:space="0" w:color="auto"/>
            <w:right w:val="none" w:sz="0" w:space="0" w:color="auto"/>
          </w:divBdr>
          <w:divsChild>
            <w:div w:id="1493642210">
              <w:marLeft w:val="0"/>
              <w:marRight w:val="0"/>
              <w:marTop w:val="0"/>
              <w:marBottom w:val="75"/>
              <w:divBdr>
                <w:top w:val="none" w:sz="0" w:space="0" w:color="auto"/>
                <w:left w:val="none" w:sz="0" w:space="0" w:color="auto"/>
                <w:bottom w:val="none" w:sz="0" w:space="0" w:color="auto"/>
                <w:right w:val="none" w:sz="0" w:space="0" w:color="auto"/>
              </w:divBdr>
            </w:div>
            <w:div w:id="440346848">
              <w:marLeft w:val="0"/>
              <w:marRight w:val="0"/>
              <w:marTop w:val="0"/>
              <w:marBottom w:val="0"/>
              <w:divBdr>
                <w:top w:val="none" w:sz="0" w:space="0" w:color="auto"/>
                <w:left w:val="none" w:sz="0" w:space="0" w:color="auto"/>
                <w:bottom w:val="none" w:sz="0" w:space="0" w:color="auto"/>
                <w:right w:val="none" w:sz="0" w:space="0" w:color="auto"/>
              </w:divBdr>
            </w:div>
          </w:divsChild>
        </w:div>
        <w:div w:id="716706729">
          <w:marLeft w:val="0"/>
          <w:marRight w:val="0"/>
          <w:marTop w:val="0"/>
          <w:marBottom w:val="450"/>
          <w:divBdr>
            <w:top w:val="none" w:sz="0" w:space="0" w:color="auto"/>
            <w:left w:val="none" w:sz="0" w:space="0" w:color="auto"/>
            <w:bottom w:val="none" w:sz="0" w:space="0" w:color="auto"/>
            <w:right w:val="none" w:sz="0" w:space="0" w:color="auto"/>
          </w:divBdr>
          <w:divsChild>
            <w:div w:id="978536077">
              <w:marLeft w:val="0"/>
              <w:marRight w:val="0"/>
              <w:marTop w:val="0"/>
              <w:marBottom w:val="375"/>
              <w:divBdr>
                <w:top w:val="none" w:sz="0" w:space="0" w:color="auto"/>
                <w:left w:val="none" w:sz="0" w:space="0" w:color="auto"/>
                <w:bottom w:val="none" w:sz="0" w:space="0" w:color="auto"/>
                <w:right w:val="none" w:sz="0" w:space="0" w:color="auto"/>
              </w:divBdr>
              <w:divsChild>
                <w:div w:id="20102130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3337343">
      <w:bodyDiv w:val="1"/>
      <w:marLeft w:val="0"/>
      <w:marRight w:val="0"/>
      <w:marTop w:val="0"/>
      <w:marBottom w:val="0"/>
      <w:divBdr>
        <w:top w:val="none" w:sz="0" w:space="0" w:color="auto"/>
        <w:left w:val="none" w:sz="0" w:space="0" w:color="auto"/>
        <w:bottom w:val="none" w:sz="0" w:space="0" w:color="auto"/>
        <w:right w:val="none" w:sz="0" w:space="0" w:color="auto"/>
      </w:divBdr>
      <w:divsChild>
        <w:div w:id="1584877166">
          <w:marLeft w:val="0"/>
          <w:marRight w:val="0"/>
          <w:marTop w:val="0"/>
          <w:marBottom w:val="375"/>
          <w:divBdr>
            <w:top w:val="none" w:sz="0" w:space="0" w:color="auto"/>
            <w:left w:val="none" w:sz="0" w:space="0" w:color="auto"/>
            <w:bottom w:val="none" w:sz="0" w:space="0" w:color="auto"/>
            <w:right w:val="none" w:sz="0" w:space="0" w:color="auto"/>
          </w:divBdr>
          <w:divsChild>
            <w:div w:id="933628151">
              <w:marLeft w:val="0"/>
              <w:marRight w:val="0"/>
              <w:marTop w:val="0"/>
              <w:marBottom w:val="75"/>
              <w:divBdr>
                <w:top w:val="none" w:sz="0" w:space="0" w:color="auto"/>
                <w:left w:val="none" w:sz="0" w:space="0" w:color="auto"/>
                <w:bottom w:val="none" w:sz="0" w:space="0" w:color="auto"/>
                <w:right w:val="none" w:sz="0" w:space="0" w:color="auto"/>
              </w:divBdr>
            </w:div>
            <w:div w:id="1768498224">
              <w:marLeft w:val="0"/>
              <w:marRight w:val="0"/>
              <w:marTop w:val="0"/>
              <w:marBottom w:val="0"/>
              <w:divBdr>
                <w:top w:val="none" w:sz="0" w:space="0" w:color="auto"/>
                <w:left w:val="none" w:sz="0" w:space="0" w:color="auto"/>
                <w:bottom w:val="none" w:sz="0" w:space="0" w:color="auto"/>
                <w:right w:val="none" w:sz="0" w:space="0" w:color="auto"/>
              </w:divBdr>
            </w:div>
          </w:divsChild>
        </w:div>
        <w:div w:id="485367467">
          <w:marLeft w:val="0"/>
          <w:marRight w:val="0"/>
          <w:marTop w:val="0"/>
          <w:marBottom w:val="375"/>
          <w:divBdr>
            <w:top w:val="none" w:sz="0" w:space="0" w:color="auto"/>
            <w:left w:val="none" w:sz="0" w:space="0" w:color="auto"/>
            <w:bottom w:val="none" w:sz="0" w:space="0" w:color="auto"/>
            <w:right w:val="none" w:sz="0" w:space="0" w:color="auto"/>
          </w:divBdr>
          <w:divsChild>
            <w:div w:id="2007249813">
              <w:marLeft w:val="0"/>
              <w:marRight w:val="0"/>
              <w:marTop w:val="0"/>
              <w:marBottom w:val="75"/>
              <w:divBdr>
                <w:top w:val="none" w:sz="0" w:space="0" w:color="auto"/>
                <w:left w:val="none" w:sz="0" w:space="0" w:color="auto"/>
                <w:bottom w:val="none" w:sz="0" w:space="0" w:color="auto"/>
                <w:right w:val="none" w:sz="0" w:space="0" w:color="auto"/>
              </w:divBdr>
            </w:div>
            <w:div w:id="1807239164">
              <w:marLeft w:val="0"/>
              <w:marRight w:val="0"/>
              <w:marTop w:val="0"/>
              <w:marBottom w:val="0"/>
              <w:divBdr>
                <w:top w:val="none" w:sz="0" w:space="0" w:color="auto"/>
                <w:left w:val="none" w:sz="0" w:space="0" w:color="auto"/>
                <w:bottom w:val="none" w:sz="0" w:space="0" w:color="auto"/>
                <w:right w:val="none" w:sz="0" w:space="0" w:color="auto"/>
              </w:divBdr>
            </w:div>
          </w:divsChild>
        </w:div>
        <w:div w:id="235013049">
          <w:marLeft w:val="0"/>
          <w:marRight w:val="0"/>
          <w:marTop w:val="0"/>
          <w:marBottom w:val="450"/>
          <w:divBdr>
            <w:top w:val="none" w:sz="0" w:space="0" w:color="auto"/>
            <w:left w:val="none" w:sz="0" w:space="0" w:color="auto"/>
            <w:bottom w:val="none" w:sz="0" w:space="0" w:color="auto"/>
            <w:right w:val="none" w:sz="0" w:space="0" w:color="auto"/>
          </w:divBdr>
          <w:divsChild>
            <w:div w:id="163906877">
              <w:marLeft w:val="0"/>
              <w:marRight w:val="0"/>
              <w:marTop w:val="0"/>
              <w:marBottom w:val="375"/>
              <w:divBdr>
                <w:top w:val="none" w:sz="0" w:space="0" w:color="auto"/>
                <w:left w:val="none" w:sz="0" w:space="0" w:color="auto"/>
                <w:bottom w:val="none" w:sz="0" w:space="0" w:color="auto"/>
                <w:right w:val="none" w:sz="0" w:space="0" w:color="auto"/>
              </w:divBdr>
              <w:divsChild>
                <w:div w:id="5462605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45270295">
      <w:bodyDiv w:val="1"/>
      <w:marLeft w:val="0"/>
      <w:marRight w:val="0"/>
      <w:marTop w:val="0"/>
      <w:marBottom w:val="0"/>
      <w:divBdr>
        <w:top w:val="none" w:sz="0" w:space="0" w:color="auto"/>
        <w:left w:val="none" w:sz="0" w:space="0" w:color="auto"/>
        <w:bottom w:val="none" w:sz="0" w:space="0" w:color="auto"/>
        <w:right w:val="none" w:sz="0" w:space="0" w:color="auto"/>
      </w:divBdr>
      <w:divsChild>
        <w:div w:id="1826436327">
          <w:marLeft w:val="0"/>
          <w:marRight w:val="0"/>
          <w:marTop w:val="0"/>
          <w:marBottom w:val="375"/>
          <w:divBdr>
            <w:top w:val="none" w:sz="0" w:space="0" w:color="auto"/>
            <w:left w:val="none" w:sz="0" w:space="0" w:color="auto"/>
            <w:bottom w:val="none" w:sz="0" w:space="0" w:color="auto"/>
            <w:right w:val="none" w:sz="0" w:space="0" w:color="auto"/>
          </w:divBdr>
          <w:divsChild>
            <w:div w:id="1824545561">
              <w:marLeft w:val="0"/>
              <w:marRight w:val="0"/>
              <w:marTop w:val="0"/>
              <w:marBottom w:val="75"/>
              <w:divBdr>
                <w:top w:val="none" w:sz="0" w:space="0" w:color="auto"/>
                <w:left w:val="none" w:sz="0" w:space="0" w:color="auto"/>
                <w:bottom w:val="none" w:sz="0" w:space="0" w:color="auto"/>
                <w:right w:val="none" w:sz="0" w:space="0" w:color="auto"/>
              </w:divBdr>
            </w:div>
            <w:div w:id="1820726149">
              <w:marLeft w:val="0"/>
              <w:marRight w:val="0"/>
              <w:marTop w:val="0"/>
              <w:marBottom w:val="0"/>
              <w:divBdr>
                <w:top w:val="none" w:sz="0" w:space="0" w:color="auto"/>
                <w:left w:val="none" w:sz="0" w:space="0" w:color="auto"/>
                <w:bottom w:val="none" w:sz="0" w:space="0" w:color="auto"/>
                <w:right w:val="none" w:sz="0" w:space="0" w:color="auto"/>
              </w:divBdr>
            </w:div>
          </w:divsChild>
        </w:div>
        <w:div w:id="1096485140">
          <w:marLeft w:val="0"/>
          <w:marRight w:val="0"/>
          <w:marTop w:val="0"/>
          <w:marBottom w:val="375"/>
          <w:divBdr>
            <w:top w:val="none" w:sz="0" w:space="0" w:color="auto"/>
            <w:left w:val="none" w:sz="0" w:space="0" w:color="auto"/>
            <w:bottom w:val="none" w:sz="0" w:space="0" w:color="auto"/>
            <w:right w:val="none" w:sz="0" w:space="0" w:color="auto"/>
          </w:divBdr>
          <w:divsChild>
            <w:div w:id="467170635">
              <w:marLeft w:val="0"/>
              <w:marRight w:val="0"/>
              <w:marTop w:val="0"/>
              <w:marBottom w:val="75"/>
              <w:divBdr>
                <w:top w:val="none" w:sz="0" w:space="0" w:color="auto"/>
                <w:left w:val="none" w:sz="0" w:space="0" w:color="auto"/>
                <w:bottom w:val="none" w:sz="0" w:space="0" w:color="auto"/>
                <w:right w:val="none" w:sz="0" w:space="0" w:color="auto"/>
              </w:divBdr>
            </w:div>
            <w:div w:id="1617249897">
              <w:marLeft w:val="0"/>
              <w:marRight w:val="0"/>
              <w:marTop w:val="0"/>
              <w:marBottom w:val="0"/>
              <w:divBdr>
                <w:top w:val="none" w:sz="0" w:space="0" w:color="auto"/>
                <w:left w:val="none" w:sz="0" w:space="0" w:color="auto"/>
                <w:bottom w:val="none" w:sz="0" w:space="0" w:color="auto"/>
                <w:right w:val="none" w:sz="0" w:space="0" w:color="auto"/>
              </w:divBdr>
            </w:div>
          </w:divsChild>
        </w:div>
        <w:div w:id="1303996912">
          <w:marLeft w:val="0"/>
          <w:marRight w:val="0"/>
          <w:marTop w:val="0"/>
          <w:marBottom w:val="450"/>
          <w:divBdr>
            <w:top w:val="none" w:sz="0" w:space="0" w:color="auto"/>
            <w:left w:val="none" w:sz="0" w:space="0" w:color="auto"/>
            <w:bottom w:val="none" w:sz="0" w:space="0" w:color="auto"/>
            <w:right w:val="none" w:sz="0" w:space="0" w:color="auto"/>
          </w:divBdr>
          <w:divsChild>
            <w:div w:id="225577586">
              <w:marLeft w:val="0"/>
              <w:marRight w:val="0"/>
              <w:marTop w:val="0"/>
              <w:marBottom w:val="375"/>
              <w:divBdr>
                <w:top w:val="none" w:sz="0" w:space="0" w:color="auto"/>
                <w:left w:val="none" w:sz="0" w:space="0" w:color="auto"/>
                <w:bottom w:val="none" w:sz="0" w:space="0" w:color="auto"/>
                <w:right w:val="none" w:sz="0" w:space="0" w:color="auto"/>
              </w:divBdr>
              <w:divsChild>
                <w:div w:id="13243585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1996569402">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1328</Words>
  <Characters>758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2025-12-10T10:28:00Z</dcterms:created>
  <dcterms:modified xsi:type="dcterms:W3CDTF">2025-12-10T10:28:00Z</dcterms:modified>
</cp:coreProperties>
</file>