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B1CB07F" w:rsidR="001D7E98" w:rsidRDefault="00E71FE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225176">
        <w:rPr>
          <w:rStyle w:val="a9"/>
          <w:rFonts w:ascii="ProbaPro" w:hAnsi="ProbaPro"/>
          <w:color w:val="0056B3"/>
          <w:sz w:val="33"/>
          <w:szCs w:val="33"/>
          <w:bdr w:val="none" w:sz="0" w:space="0" w:color="auto" w:frame="1"/>
          <w:shd w:val="clear" w:color="auto" w:fill="FFFFFF"/>
        </w:rPr>
        <w:t>23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A2A8A">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F99DCC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225176" w:rsidRPr="00225176">
        <w:rPr>
          <w:color w:val="2E74B5" w:themeColor="accent1" w:themeShade="BF"/>
          <w:sz w:val="32"/>
          <w:szCs w:val="32"/>
        </w:rPr>
        <w:t>Брикети торф'яні, термоупаковка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193ADAAE" w:rsidR="00D13BB6" w:rsidRPr="00F623E2" w:rsidRDefault="00225176" w:rsidP="006062CA">
            <w:pPr>
              <w:rPr>
                <w:rFonts w:ascii="Times New Roman" w:hAnsi="Times New Roman" w:cs="Times New Roman"/>
                <w:sz w:val="24"/>
                <w:szCs w:val="24"/>
              </w:rPr>
            </w:pPr>
            <w:r w:rsidRPr="00225176">
              <w:rPr>
                <w:rFonts w:ascii="Times New Roman" w:hAnsi="Times New Roman" w:cs="Times New Roman"/>
                <w:sz w:val="24"/>
                <w:szCs w:val="24"/>
              </w:rPr>
              <w:t>09110000-3 - Тверде паливо "Брикети торф'яні, термоупаковка"</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01932A47" w:rsidR="00D13BB6" w:rsidRPr="00FC3B6F" w:rsidRDefault="006916A2" w:rsidP="00F95D81">
            <w:pPr>
              <w:ind w:right="177"/>
              <w:rPr>
                <w:rFonts w:ascii="Times New Roman" w:hAnsi="Times New Roman" w:cs="Times New Roman"/>
                <w:sz w:val="24"/>
                <w:szCs w:val="24"/>
              </w:rPr>
            </w:pPr>
            <w:r w:rsidRPr="006916A2">
              <w:rPr>
                <w:rFonts w:ascii="Times New Roman" w:hAnsi="Times New Roman" w:cs="Times New Roman"/>
                <w:color w:val="333333"/>
                <w:sz w:val="24"/>
                <w:szCs w:val="24"/>
                <w:shd w:val="clear" w:color="auto" w:fill="FFFFFF"/>
              </w:rPr>
              <w:t xml:space="preserve">ID: </w:t>
            </w:r>
            <w:r w:rsidR="00FC4E43" w:rsidRPr="00FC4E43">
              <w:rPr>
                <w:rFonts w:ascii="Times New Roman" w:hAnsi="Times New Roman" w:cs="Times New Roman"/>
                <w:color w:val="333333"/>
                <w:sz w:val="24"/>
                <w:szCs w:val="24"/>
                <w:shd w:val="clear" w:color="auto" w:fill="FFFFFF"/>
              </w:rPr>
              <w:t>UA-2025-09-23-004966-a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82C5BB2" w:rsidR="00D13BB6" w:rsidRPr="00891149" w:rsidRDefault="00FC4E43" w:rsidP="00C13CC0">
            <w:pPr>
              <w:rPr>
                <w:rFonts w:ascii="Times New Roman" w:hAnsi="Times New Roman" w:cs="Times New Roman"/>
                <w:sz w:val="24"/>
                <w:szCs w:val="24"/>
              </w:rPr>
            </w:pPr>
            <w:r w:rsidRPr="00FC4E43">
              <w:rPr>
                <w:rFonts w:ascii="Times New Roman" w:hAnsi="Times New Roman" w:cs="Times New Roman"/>
                <w:sz w:val="24"/>
                <w:szCs w:val="24"/>
                <w:bdr w:val="none" w:sz="0" w:space="0" w:color="auto" w:frame="1"/>
                <w:shd w:val="clear" w:color="auto" w:fill="FFFFFF"/>
              </w:rPr>
              <w:t>221</w:t>
            </w:r>
            <w:r>
              <w:rPr>
                <w:rFonts w:ascii="Times New Roman" w:hAnsi="Times New Roman" w:cs="Times New Roman"/>
                <w:sz w:val="24"/>
                <w:szCs w:val="24"/>
                <w:bdr w:val="none" w:sz="0" w:space="0" w:color="auto" w:frame="1"/>
                <w:shd w:val="clear" w:color="auto" w:fill="FFFFFF"/>
              </w:rPr>
              <w:t> </w:t>
            </w:r>
            <w:r w:rsidRPr="00FC4E43">
              <w:rPr>
                <w:rFonts w:ascii="Times New Roman" w:hAnsi="Times New Roman" w:cs="Times New Roman"/>
                <w:sz w:val="24"/>
                <w:szCs w:val="24"/>
                <w:bdr w:val="none" w:sz="0" w:space="0" w:color="auto" w:frame="1"/>
                <w:shd w:val="clear" w:color="auto" w:fill="FFFFFF"/>
              </w:rPr>
              <w:t>444</w:t>
            </w:r>
            <w:r w:rsidRPr="00FC4E43">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74B3FB5B" w14:textId="77777777" w:rsidR="00DC4D33" w:rsidRPr="00DC4D33" w:rsidRDefault="00DC4D33" w:rsidP="00DC4D33">
            <w:pPr>
              <w:shd w:val="clear" w:color="auto" w:fill="FFFFFF"/>
              <w:spacing w:after="75"/>
              <w:textAlignment w:val="baseline"/>
              <w:rPr>
                <w:rFonts w:ascii="Times New Roman" w:eastAsia="Times New Roman" w:hAnsi="Times New Roman" w:cs="Times New Roman"/>
                <w:b/>
                <w:bCs/>
                <w:color w:val="333333"/>
                <w:lang w:eastAsia="uk-UA"/>
              </w:rPr>
            </w:pPr>
            <w:r w:rsidRPr="00DC4D33">
              <w:rPr>
                <w:rFonts w:ascii="Times New Roman" w:eastAsia="Times New Roman" w:hAnsi="Times New Roman" w:cs="Times New Roman"/>
                <w:b/>
                <w:bCs/>
                <w:color w:val="333333"/>
                <w:lang w:eastAsia="uk-UA"/>
              </w:rPr>
              <w:t>Інформація про профіль</w:t>
            </w:r>
          </w:p>
          <w:p w14:paraId="37BECA52" w14:textId="47A00AE1" w:rsidR="00DC4D33" w:rsidRPr="00DC4D33" w:rsidRDefault="00DC4D33" w:rsidP="00DC4D33">
            <w:pPr>
              <w:shd w:val="clear" w:color="auto" w:fill="FFFFFF"/>
              <w:textAlignment w:val="baseline"/>
              <w:rPr>
                <w:rFonts w:ascii="Times New Roman" w:eastAsia="Times New Roman" w:hAnsi="Times New Roman" w:cs="Times New Roman"/>
                <w:b/>
                <w:bCs/>
                <w:color w:val="333333"/>
                <w:lang w:eastAsia="uk-UA"/>
              </w:rPr>
            </w:pPr>
            <w:r w:rsidRPr="00DC4D33">
              <w:rPr>
                <w:rFonts w:ascii="Times New Roman" w:eastAsia="Times New Roman" w:hAnsi="Times New Roman" w:cs="Times New Roman"/>
                <w:color w:val="333333"/>
                <w:lang w:eastAsia="uk-UA"/>
              </w:rPr>
              <w:t>Брикети торф’яні</w:t>
            </w:r>
            <w:r>
              <w:rPr>
                <w:rFonts w:ascii="Times New Roman" w:eastAsia="Times New Roman" w:hAnsi="Times New Roman" w:cs="Times New Roman"/>
                <w:color w:val="333333"/>
                <w:lang w:eastAsia="uk-UA"/>
              </w:rPr>
              <w:t xml:space="preserve"> -</w:t>
            </w:r>
            <w:r w:rsidRPr="009C3316">
              <w:rPr>
                <w:rFonts w:ascii="Times New Roman" w:eastAsia="Times New Roman" w:hAnsi="Times New Roman" w:cs="Times New Roman"/>
                <w:b/>
                <w:bCs/>
                <w:color w:val="333333"/>
                <w:lang w:eastAsia="uk-UA"/>
              </w:rPr>
              <w:t>32т</w:t>
            </w:r>
          </w:p>
          <w:p w14:paraId="2D6473CC" w14:textId="77777777" w:rsidR="00DC4D33" w:rsidRPr="00DC4D33" w:rsidRDefault="00DC4D33" w:rsidP="00DC4D33">
            <w:pPr>
              <w:shd w:val="clear" w:color="auto" w:fill="FFFFFF"/>
              <w:spacing w:after="75"/>
              <w:textAlignment w:val="baseline"/>
              <w:rPr>
                <w:rFonts w:ascii="Times New Roman" w:eastAsia="Times New Roman" w:hAnsi="Times New Roman" w:cs="Times New Roman"/>
                <w:b/>
                <w:bCs/>
                <w:color w:val="333333"/>
                <w:lang w:eastAsia="uk-UA"/>
              </w:rPr>
            </w:pPr>
            <w:r w:rsidRPr="00DC4D33">
              <w:rPr>
                <w:rFonts w:ascii="Times New Roman" w:eastAsia="Times New Roman" w:hAnsi="Times New Roman" w:cs="Times New Roman"/>
                <w:b/>
                <w:bCs/>
                <w:color w:val="333333"/>
                <w:lang w:eastAsia="uk-UA"/>
              </w:rPr>
              <w:t>Код ДК 021:2015</w:t>
            </w:r>
          </w:p>
          <w:p w14:paraId="01BB21F2" w14:textId="77777777" w:rsidR="00DC4D33" w:rsidRPr="00DC4D33" w:rsidRDefault="00DC4D33" w:rsidP="00DC4D33">
            <w:pPr>
              <w:shd w:val="clear" w:color="auto" w:fill="FFFFFF"/>
              <w:textAlignment w:val="baseline"/>
              <w:rPr>
                <w:rFonts w:ascii="Times New Roman" w:eastAsia="Times New Roman" w:hAnsi="Times New Roman" w:cs="Times New Roman"/>
                <w:color w:val="333333"/>
                <w:lang w:eastAsia="uk-UA"/>
              </w:rPr>
            </w:pPr>
            <w:r w:rsidRPr="00DC4D33">
              <w:rPr>
                <w:rFonts w:ascii="Times New Roman" w:eastAsia="Times New Roman" w:hAnsi="Times New Roman" w:cs="Times New Roman"/>
                <w:color w:val="333333"/>
                <w:lang w:eastAsia="uk-UA"/>
              </w:rPr>
              <w:t>09110000-3 Тверде паливо</w:t>
            </w:r>
          </w:p>
          <w:p w14:paraId="0311E34F" w14:textId="77777777" w:rsidR="00DC4D33" w:rsidRPr="00DC4D33" w:rsidRDefault="00DC4D33" w:rsidP="00DC4D33">
            <w:pPr>
              <w:shd w:val="clear" w:color="auto" w:fill="FFFFFF"/>
              <w:textAlignment w:val="baseline"/>
              <w:rPr>
                <w:rFonts w:ascii="Times New Roman" w:eastAsia="Times New Roman" w:hAnsi="Times New Roman" w:cs="Times New Roman"/>
                <w:b/>
                <w:bCs/>
                <w:color w:val="333333"/>
                <w:lang w:eastAsia="uk-UA"/>
              </w:rPr>
            </w:pPr>
            <w:r w:rsidRPr="00DC4D33">
              <w:rPr>
                <w:rFonts w:ascii="Times New Roman" w:eastAsia="Times New Roman" w:hAnsi="Times New Roman" w:cs="Times New Roman"/>
                <w:b/>
                <w:bCs/>
                <w:color w:val="333333"/>
                <w:lang w:eastAsia="uk-UA"/>
              </w:rPr>
              <w:t>Підтверджується, що</w:t>
            </w:r>
          </w:p>
          <w:tbl>
            <w:tblPr>
              <w:tblW w:w="6406" w:type="dxa"/>
              <w:tblLayout w:type="fixed"/>
              <w:tblCellMar>
                <w:left w:w="0" w:type="dxa"/>
                <w:right w:w="0" w:type="dxa"/>
              </w:tblCellMar>
              <w:tblLook w:val="04A0" w:firstRow="1" w:lastRow="0" w:firstColumn="1" w:lastColumn="0" w:noHBand="0" w:noVBand="1"/>
            </w:tblPr>
            <w:tblGrid>
              <w:gridCol w:w="3996"/>
              <w:gridCol w:w="2410"/>
            </w:tblGrid>
            <w:tr w:rsidR="00DC4D33" w:rsidRPr="00DC4D33" w14:paraId="1E5BFD9E" w14:textId="77777777" w:rsidTr="00DC4D33">
              <w:tc>
                <w:tcPr>
                  <w:tcW w:w="3996" w:type="dxa"/>
                  <w:tcBorders>
                    <w:top w:val="nil"/>
                    <w:left w:val="nil"/>
                    <w:bottom w:val="nil"/>
                    <w:right w:val="nil"/>
                  </w:tcBorders>
                  <w:tcMar>
                    <w:top w:w="150" w:type="dxa"/>
                    <w:left w:w="150" w:type="dxa"/>
                    <w:bottom w:w="150" w:type="dxa"/>
                    <w:right w:w="150" w:type="dxa"/>
                  </w:tcMar>
                  <w:vAlign w:val="center"/>
                  <w:hideMark/>
                </w:tcPr>
                <w:p w14:paraId="604A0F7D" w14:textId="77777777" w:rsidR="00DC4D33" w:rsidRPr="00DC4D33" w:rsidRDefault="00DC4D33" w:rsidP="00DC4D33">
                  <w:pPr>
                    <w:spacing w:after="0" w:line="240" w:lineRule="auto"/>
                    <w:rPr>
                      <w:rFonts w:ascii="Times New Roman" w:eastAsia="Times New Roman" w:hAnsi="Times New Roman" w:cs="Times New Roman"/>
                      <w:b/>
                      <w:bCs/>
                      <w:lang w:eastAsia="uk-UA"/>
                    </w:rPr>
                  </w:pPr>
                  <w:r w:rsidRPr="00DC4D33">
                    <w:rPr>
                      <w:rFonts w:ascii="Times New Roman" w:eastAsia="Times New Roman" w:hAnsi="Times New Roman" w:cs="Times New Roman"/>
                      <w:b/>
                      <w:bCs/>
                      <w:lang w:eastAsia="uk-UA"/>
                    </w:rPr>
                    <w:t>Назва параметра</w:t>
                  </w:r>
                </w:p>
              </w:tc>
              <w:tc>
                <w:tcPr>
                  <w:tcW w:w="2410" w:type="dxa"/>
                  <w:tcBorders>
                    <w:top w:val="nil"/>
                    <w:left w:val="nil"/>
                    <w:bottom w:val="nil"/>
                    <w:right w:val="nil"/>
                  </w:tcBorders>
                  <w:tcMar>
                    <w:top w:w="150" w:type="dxa"/>
                    <w:left w:w="150" w:type="dxa"/>
                    <w:bottom w:w="150" w:type="dxa"/>
                    <w:right w:w="150" w:type="dxa"/>
                  </w:tcMar>
                  <w:vAlign w:val="center"/>
                  <w:hideMark/>
                </w:tcPr>
                <w:p w14:paraId="14410B52" w14:textId="77777777" w:rsidR="00DC4D33" w:rsidRPr="00DC4D33" w:rsidRDefault="00DC4D33" w:rsidP="00DC4D33">
                  <w:pPr>
                    <w:spacing w:after="0" w:line="240" w:lineRule="auto"/>
                    <w:rPr>
                      <w:rFonts w:ascii="Times New Roman" w:eastAsia="Times New Roman" w:hAnsi="Times New Roman" w:cs="Times New Roman"/>
                      <w:b/>
                      <w:bCs/>
                      <w:lang w:eastAsia="uk-UA"/>
                    </w:rPr>
                  </w:pPr>
                  <w:r w:rsidRPr="00DC4D33">
                    <w:rPr>
                      <w:rFonts w:ascii="Times New Roman" w:eastAsia="Times New Roman" w:hAnsi="Times New Roman" w:cs="Times New Roman"/>
                      <w:b/>
                      <w:bCs/>
                      <w:lang w:eastAsia="uk-UA"/>
                    </w:rPr>
                    <w:t>Значення</w:t>
                  </w:r>
                </w:p>
              </w:tc>
            </w:tr>
            <w:tr w:rsidR="00DC4D33" w:rsidRPr="00DC4D33" w14:paraId="2277EC95" w14:textId="77777777" w:rsidTr="00DC4D33">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1D4C0C"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Тип</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FB444B"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брикети торф'яні</w:t>
                  </w:r>
                </w:p>
              </w:tc>
            </w:tr>
            <w:tr w:rsidR="00DC4D33" w:rsidRPr="00DC4D33" w14:paraId="468F6DAB" w14:textId="77777777" w:rsidTr="00DC4D33">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BBC2DA"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Відповідність стандарту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2F2446"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ДСТУ 2042-9</w:t>
                  </w:r>
                </w:p>
              </w:tc>
            </w:tr>
            <w:tr w:rsidR="00DC4D33" w:rsidRPr="00DC4D33" w14:paraId="5231426F" w14:textId="77777777" w:rsidTr="00DC4D33">
              <w:tc>
                <w:tcPr>
                  <w:tcW w:w="399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6F039B"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Пакування</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8E9F38D" w14:textId="77777777" w:rsidR="00DC4D33" w:rsidRPr="00DC4D33" w:rsidRDefault="00DC4D33" w:rsidP="00DC4D33">
                  <w:pPr>
                    <w:spacing w:after="0" w:line="240" w:lineRule="auto"/>
                    <w:rPr>
                      <w:rFonts w:ascii="Times New Roman" w:eastAsia="Times New Roman" w:hAnsi="Times New Roman" w:cs="Times New Roman"/>
                      <w:lang w:eastAsia="uk-UA"/>
                    </w:rPr>
                  </w:pPr>
                  <w:r w:rsidRPr="00DC4D33">
                    <w:rPr>
                      <w:rFonts w:ascii="Times New Roman" w:eastAsia="Times New Roman" w:hAnsi="Times New Roman" w:cs="Times New Roman"/>
                      <w:lang w:eastAsia="uk-UA"/>
                    </w:rPr>
                    <w:t>термоупаковка</w:t>
                  </w:r>
                </w:p>
              </w:tc>
            </w:tr>
          </w:tbl>
          <w:p w14:paraId="2DAF0535" w14:textId="2A99DD64" w:rsidR="00D55FE9" w:rsidRPr="00114C3B" w:rsidRDefault="00D55FE9" w:rsidP="00E11056">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CE90E80"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w:t>
            </w:r>
            <w:bookmarkStart w:id="0" w:name="_GoBack"/>
            <w:bookmarkEnd w:id="0"/>
            <w:r w:rsidR="00E723F3" w:rsidRPr="008C72E0">
              <w:rPr>
                <w:rFonts w:ascii="Times New Roman" w:hAnsi="Times New Roman" w:cs="Times New Roman"/>
                <w:sz w:val="24"/>
                <w:szCs w:val="24"/>
              </w:rPr>
              <w:t xml:space="preserve">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1E6F"/>
    <w:rsid w:val="000D5280"/>
    <w:rsid w:val="000E06ED"/>
    <w:rsid w:val="000E0D34"/>
    <w:rsid w:val="000E1968"/>
    <w:rsid w:val="000E1A82"/>
    <w:rsid w:val="000E27E7"/>
    <w:rsid w:val="000E2DC5"/>
    <w:rsid w:val="000E5928"/>
    <w:rsid w:val="000E6CA3"/>
    <w:rsid w:val="000E6D3F"/>
    <w:rsid w:val="000E7215"/>
    <w:rsid w:val="000F06BF"/>
    <w:rsid w:val="000F07B2"/>
    <w:rsid w:val="000F25B7"/>
    <w:rsid w:val="000F424A"/>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397C"/>
    <w:rsid w:val="00203BE8"/>
    <w:rsid w:val="00204E4D"/>
    <w:rsid w:val="00205806"/>
    <w:rsid w:val="002059DD"/>
    <w:rsid w:val="00206078"/>
    <w:rsid w:val="00206EAC"/>
    <w:rsid w:val="0020787D"/>
    <w:rsid w:val="002078D6"/>
    <w:rsid w:val="00212644"/>
    <w:rsid w:val="0021389D"/>
    <w:rsid w:val="002151AB"/>
    <w:rsid w:val="0021611C"/>
    <w:rsid w:val="0022045B"/>
    <w:rsid w:val="00222F50"/>
    <w:rsid w:val="00224555"/>
    <w:rsid w:val="00225176"/>
    <w:rsid w:val="0023417C"/>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7A9A"/>
    <w:rsid w:val="00267C26"/>
    <w:rsid w:val="00267EC2"/>
    <w:rsid w:val="00273077"/>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16A2"/>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64624"/>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E6579"/>
    <w:rsid w:val="00CF1327"/>
    <w:rsid w:val="00CF1F04"/>
    <w:rsid w:val="00CF285D"/>
    <w:rsid w:val="00CF2CD2"/>
    <w:rsid w:val="00CF4E1C"/>
    <w:rsid w:val="00CF5D8F"/>
    <w:rsid w:val="00D00076"/>
    <w:rsid w:val="00D013A8"/>
    <w:rsid w:val="00D05050"/>
    <w:rsid w:val="00D10648"/>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477A1"/>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DA8"/>
    <w:rsid w:val="00E71FEB"/>
    <w:rsid w:val="00E723F3"/>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1006</Words>
  <Characters>574</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29</cp:revision>
  <dcterms:created xsi:type="dcterms:W3CDTF">2025-09-23T08:35:00Z</dcterms:created>
  <dcterms:modified xsi:type="dcterms:W3CDTF">2025-09-23T08:41:00Z</dcterms:modified>
</cp:coreProperties>
</file>