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A3BD1BA" w:rsidR="001D7E98" w:rsidRDefault="002E538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ED416A">
        <w:rPr>
          <w:rStyle w:val="a9"/>
          <w:rFonts w:ascii="ProbaPro" w:hAnsi="ProbaPro"/>
          <w:color w:val="0056B3"/>
          <w:sz w:val="33"/>
          <w:szCs w:val="33"/>
          <w:bdr w:val="none" w:sz="0" w:space="0" w:color="auto" w:frame="1"/>
          <w:shd w:val="clear" w:color="auto" w:fill="FFFFFF"/>
        </w:rPr>
        <w:t>1</w:t>
      </w:r>
      <w:r w:rsidR="0034761B">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D416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1F3C86F"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BA2B3B" w:rsidRPr="00BA2B3B">
        <w:rPr>
          <w:color w:val="2E74B5" w:themeColor="accent1" w:themeShade="BF"/>
          <w:sz w:val="32"/>
          <w:szCs w:val="32"/>
        </w:rPr>
        <w:t>БФП-(м.Городенка)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7D2F40CC" w:rsidR="00D13BB6" w:rsidRPr="00F623E2" w:rsidRDefault="00BA2B3B" w:rsidP="006062CA">
            <w:pPr>
              <w:rPr>
                <w:rFonts w:ascii="Times New Roman" w:hAnsi="Times New Roman" w:cs="Times New Roman"/>
                <w:sz w:val="24"/>
                <w:szCs w:val="24"/>
              </w:rPr>
            </w:pPr>
            <w:r w:rsidRPr="00BA2B3B">
              <w:rPr>
                <w:rFonts w:ascii="Times New Roman" w:hAnsi="Times New Roman" w:cs="Times New Roman"/>
                <w:sz w:val="24"/>
                <w:szCs w:val="24"/>
              </w:rPr>
              <w:t>30230000-0 Комп’ютерне обладнання "БФП-(м.Городенка)" (30232100-5)</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4DB3FE93" w:rsidR="00D13BB6" w:rsidRPr="00FC3B6F" w:rsidRDefault="009954E2" w:rsidP="00F95D81">
            <w:pPr>
              <w:ind w:right="177"/>
              <w:rPr>
                <w:rFonts w:ascii="Times New Roman" w:hAnsi="Times New Roman" w:cs="Times New Roman"/>
                <w:sz w:val="24"/>
                <w:szCs w:val="24"/>
              </w:rPr>
            </w:pPr>
            <w:r w:rsidRPr="009954E2">
              <w:rPr>
                <w:rFonts w:ascii="Times New Roman" w:hAnsi="Times New Roman" w:cs="Times New Roman"/>
                <w:color w:val="333333"/>
                <w:sz w:val="24"/>
                <w:szCs w:val="24"/>
                <w:shd w:val="clear" w:color="auto" w:fill="FFFFFF"/>
              </w:rPr>
              <w:t xml:space="preserve">ID: </w:t>
            </w:r>
            <w:r w:rsidR="00E11056" w:rsidRPr="00E11056">
              <w:rPr>
                <w:rFonts w:ascii="Times New Roman" w:hAnsi="Times New Roman" w:cs="Times New Roman"/>
                <w:color w:val="333333"/>
                <w:sz w:val="24"/>
                <w:szCs w:val="24"/>
                <w:shd w:val="clear" w:color="auto" w:fill="FFFFFF"/>
              </w:rPr>
              <w:t>UA-2025-08-18-007831-a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47048521" w:rsidR="00D13BB6" w:rsidRPr="00891149" w:rsidRDefault="00E11056" w:rsidP="00C13CC0">
            <w:pPr>
              <w:rPr>
                <w:rFonts w:ascii="Times New Roman" w:hAnsi="Times New Roman" w:cs="Times New Roman"/>
                <w:sz w:val="24"/>
                <w:szCs w:val="24"/>
              </w:rPr>
            </w:pPr>
            <w:r w:rsidRPr="00E11056">
              <w:rPr>
                <w:rFonts w:ascii="Times New Roman" w:hAnsi="Times New Roman" w:cs="Times New Roman"/>
                <w:sz w:val="24"/>
                <w:szCs w:val="24"/>
                <w:bdr w:val="none" w:sz="0" w:space="0" w:color="auto" w:frame="1"/>
                <w:shd w:val="clear" w:color="auto" w:fill="FFFFFF"/>
              </w:rPr>
              <w:t>18</w:t>
            </w:r>
            <w:r>
              <w:rPr>
                <w:rFonts w:ascii="Times New Roman" w:hAnsi="Times New Roman" w:cs="Times New Roman"/>
                <w:sz w:val="24"/>
                <w:szCs w:val="24"/>
                <w:bdr w:val="none" w:sz="0" w:space="0" w:color="auto" w:frame="1"/>
                <w:shd w:val="clear" w:color="auto" w:fill="FFFFFF"/>
              </w:rPr>
              <w:t> </w:t>
            </w:r>
            <w:r w:rsidRPr="00E11056">
              <w:rPr>
                <w:rFonts w:ascii="Times New Roman" w:hAnsi="Times New Roman" w:cs="Times New Roman"/>
                <w:sz w:val="24"/>
                <w:szCs w:val="24"/>
                <w:bdr w:val="none" w:sz="0" w:space="0" w:color="auto" w:frame="1"/>
                <w:shd w:val="clear" w:color="auto" w:fill="FFFFFF"/>
              </w:rPr>
              <w:t>500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bookmarkStart w:id="0" w:name="_GoBack"/>
            <w:bookmarkEnd w:id="0"/>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76FFFD97" w14:textId="77777777" w:rsidR="00E11056" w:rsidRPr="00E11056" w:rsidRDefault="00E11056" w:rsidP="00E11056">
            <w:pPr>
              <w:shd w:val="clear" w:color="auto" w:fill="FFFFFF"/>
              <w:textAlignment w:val="baseline"/>
              <w:rPr>
                <w:rFonts w:ascii="Times New Roman" w:eastAsia="Times New Roman" w:hAnsi="Times New Roman" w:cs="Times New Roman"/>
                <w:b/>
                <w:bCs/>
                <w:color w:val="333333"/>
                <w:lang w:eastAsia="uk-UA"/>
              </w:rPr>
            </w:pPr>
            <w:r w:rsidRPr="00E11056">
              <w:rPr>
                <w:rFonts w:ascii="Times New Roman" w:eastAsia="Times New Roman" w:hAnsi="Times New Roman" w:cs="Times New Roman"/>
                <w:b/>
                <w:bCs/>
                <w:color w:val="333333"/>
                <w:lang w:eastAsia="uk-UA"/>
              </w:rPr>
              <w:t>Інформація про профіль</w:t>
            </w:r>
          </w:p>
          <w:p w14:paraId="55B0863C" w14:textId="77777777" w:rsidR="00E11056" w:rsidRPr="00E11056" w:rsidRDefault="00E11056" w:rsidP="00E11056">
            <w:pPr>
              <w:shd w:val="clear" w:color="auto" w:fill="FFFFFF"/>
              <w:textAlignment w:val="baseline"/>
              <w:rPr>
                <w:rFonts w:ascii="Times New Roman" w:eastAsia="Times New Roman" w:hAnsi="Times New Roman" w:cs="Times New Roman"/>
                <w:color w:val="333333"/>
                <w:lang w:eastAsia="uk-UA"/>
              </w:rPr>
            </w:pPr>
            <w:r w:rsidRPr="00E11056">
              <w:rPr>
                <w:rFonts w:ascii="Times New Roman" w:eastAsia="Times New Roman" w:hAnsi="Times New Roman" w:cs="Times New Roman"/>
                <w:color w:val="333333"/>
                <w:lang w:eastAsia="uk-UA"/>
              </w:rPr>
              <w:t>БФП лазерний, монохромний, A4, 80 000 ст./міс., 40 ст./хв., Ethernet, Wi-Fi, дуплекс, 2-ст. АПД</w:t>
            </w:r>
          </w:p>
          <w:p w14:paraId="701A99B7" w14:textId="77777777" w:rsidR="00E11056" w:rsidRPr="00E11056" w:rsidRDefault="00E11056" w:rsidP="00E11056">
            <w:pPr>
              <w:shd w:val="clear" w:color="auto" w:fill="FFFFFF"/>
              <w:textAlignment w:val="baseline"/>
              <w:rPr>
                <w:rFonts w:ascii="Times New Roman" w:eastAsia="Times New Roman" w:hAnsi="Times New Roman" w:cs="Times New Roman"/>
                <w:b/>
                <w:bCs/>
                <w:color w:val="333333"/>
                <w:lang w:eastAsia="uk-UA"/>
              </w:rPr>
            </w:pPr>
            <w:r w:rsidRPr="00E11056">
              <w:rPr>
                <w:rFonts w:ascii="Times New Roman" w:eastAsia="Times New Roman" w:hAnsi="Times New Roman" w:cs="Times New Roman"/>
                <w:b/>
                <w:bCs/>
                <w:color w:val="333333"/>
                <w:lang w:eastAsia="uk-UA"/>
              </w:rPr>
              <w:t>Код ДК 021:2015</w:t>
            </w:r>
          </w:p>
          <w:p w14:paraId="4787ED3A" w14:textId="77777777" w:rsidR="00E11056" w:rsidRPr="00E11056" w:rsidRDefault="00E11056" w:rsidP="00E11056">
            <w:pPr>
              <w:shd w:val="clear" w:color="auto" w:fill="FFFFFF"/>
              <w:textAlignment w:val="baseline"/>
              <w:rPr>
                <w:rFonts w:ascii="Times New Roman" w:eastAsia="Times New Roman" w:hAnsi="Times New Roman" w:cs="Times New Roman"/>
                <w:color w:val="333333"/>
                <w:lang w:eastAsia="uk-UA"/>
              </w:rPr>
            </w:pPr>
            <w:r w:rsidRPr="00E11056">
              <w:rPr>
                <w:rFonts w:ascii="Times New Roman" w:eastAsia="Times New Roman" w:hAnsi="Times New Roman" w:cs="Times New Roman"/>
                <w:color w:val="333333"/>
                <w:lang w:eastAsia="uk-UA"/>
              </w:rPr>
              <w:t>30230000-0 Комп’ютерне обладнання</w:t>
            </w:r>
          </w:p>
          <w:p w14:paraId="44A4ABB4" w14:textId="77777777" w:rsidR="00E11056" w:rsidRPr="00E11056" w:rsidRDefault="00E11056" w:rsidP="00E11056">
            <w:pPr>
              <w:shd w:val="clear" w:color="auto" w:fill="FFFFFF"/>
              <w:textAlignment w:val="baseline"/>
              <w:rPr>
                <w:rFonts w:ascii="Times New Roman" w:eastAsia="Times New Roman" w:hAnsi="Times New Roman" w:cs="Times New Roman"/>
                <w:b/>
                <w:bCs/>
                <w:color w:val="333333"/>
                <w:lang w:eastAsia="uk-UA"/>
              </w:rPr>
            </w:pPr>
            <w:r w:rsidRPr="00E11056">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2862"/>
              <w:gridCol w:w="3828"/>
            </w:tblGrid>
            <w:tr w:rsidR="00E11056" w:rsidRPr="00E11056" w14:paraId="297E0C51" w14:textId="77777777" w:rsidTr="00E11056">
              <w:tc>
                <w:tcPr>
                  <w:tcW w:w="2862" w:type="dxa"/>
                  <w:tcBorders>
                    <w:top w:val="nil"/>
                    <w:left w:val="nil"/>
                    <w:bottom w:val="nil"/>
                    <w:right w:val="nil"/>
                  </w:tcBorders>
                  <w:tcMar>
                    <w:top w:w="150" w:type="dxa"/>
                    <w:left w:w="150" w:type="dxa"/>
                    <w:bottom w:w="150" w:type="dxa"/>
                    <w:right w:w="150" w:type="dxa"/>
                  </w:tcMar>
                  <w:vAlign w:val="center"/>
                  <w:hideMark/>
                </w:tcPr>
                <w:p w14:paraId="7C5BE5DD" w14:textId="77777777" w:rsidR="00E11056" w:rsidRPr="00E11056" w:rsidRDefault="00E11056" w:rsidP="00E11056">
                  <w:pPr>
                    <w:spacing w:after="0" w:line="240" w:lineRule="auto"/>
                    <w:rPr>
                      <w:rFonts w:ascii="Times New Roman" w:eastAsia="Times New Roman" w:hAnsi="Times New Roman" w:cs="Times New Roman"/>
                      <w:b/>
                      <w:bCs/>
                      <w:lang w:eastAsia="uk-UA"/>
                    </w:rPr>
                  </w:pPr>
                  <w:r w:rsidRPr="00E11056">
                    <w:rPr>
                      <w:rFonts w:ascii="Times New Roman" w:eastAsia="Times New Roman" w:hAnsi="Times New Roman" w:cs="Times New Roman"/>
                      <w:b/>
                      <w:bCs/>
                      <w:lang w:eastAsia="uk-UA"/>
                    </w:rPr>
                    <w:t>Назва параметра</w:t>
                  </w:r>
                </w:p>
              </w:tc>
              <w:tc>
                <w:tcPr>
                  <w:tcW w:w="3828" w:type="dxa"/>
                  <w:tcBorders>
                    <w:top w:val="nil"/>
                    <w:left w:val="nil"/>
                    <w:bottom w:val="nil"/>
                    <w:right w:val="nil"/>
                  </w:tcBorders>
                  <w:tcMar>
                    <w:top w:w="150" w:type="dxa"/>
                    <w:left w:w="150" w:type="dxa"/>
                    <w:bottom w:w="150" w:type="dxa"/>
                    <w:right w:w="150" w:type="dxa"/>
                  </w:tcMar>
                  <w:vAlign w:val="center"/>
                  <w:hideMark/>
                </w:tcPr>
                <w:p w14:paraId="6C8E4871" w14:textId="77777777" w:rsidR="00E11056" w:rsidRPr="00E11056" w:rsidRDefault="00E11056" w:rsidP="00E11056">
                  <w:pPr>
                    <w:spacing w:after="0" w:line="240" w:lineRule="auto"/>
                    <w:rPr>
                      <w:rFonts w:ascii="Times New Roman" w:eastAsia="Times New Roman" w:hAnsi="Times New Roman" w:cs="Times New Roman"/>
                      <w:b/>
                      <w:bCs/>
                      <w:lang w:eastAsia="uk-UA"/>
                    </w:rPr>
                  </w:pPr>
                  <w:r w:rsidRPr="00E11056">
                    <w:rPr>
                      <w:rFonts w:ascii="Times New Roman" w:eastAsia="Times New Roman" w:hAnsi="Times New Roman" w:cs="Times New Roman"/>
                      <w:b/>
                      <w:bCs/>
                      <w:lang w:eastAsia="uk-UA"/>
                    </w:rPr>
                    <w:t>Значення</w:t>
                  </w:r>
                </w:p>
              </w:tc>
            </w:tr>
            <w:tr w:rsidR="00E11056" w:rsidRPr="00E11056" w14:paraId="6B222427"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AB3D3D"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Бренд</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5947BE"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KONICA MINOLTA, PANTUM, HP, XEROX, BROTHER, CANON</w:t>
                  </w:r>
                </w:p>
              </w:tc>
            </w:tr>
            <w:tr w:rsidR="00E11056" w:rsidRPr="00E11056" w14:paraId="236389B1"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D1EE19"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Технологія друку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A7E75B"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лазерна</w:t>
                  </w:r>
                </w:p>
              </w:tc>
            </w:tr>
            <w:tr w:rsidR="00E11056" w:rsidRPr="00E11056" w14:paraId="46DA1252"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A61A0D"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Тип друку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423AE4"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монохромний</w:t>
                  </w:r>
                </w:p>
              </w:tc>
            </w:tr>
            <w:tr w:rsidR="00E11056" w:rsidRPr="00E11056" w14:paraId="0DCC192F"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FDB74B"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Максимальний формат паперу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6D9A7A"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A4</w:t>
                  </w:r>
                </w:p>
              </w:tc>
            </w:tr>
            <w:tr w:rsidR="00E11056" w:rsidRPr="00E11056" w14:paraId="71ADA5FC"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EED1E6"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Iнтерфейс мережевого підключення</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F75CBE"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1000Base-T Ethernet, 100Base-TX Ethernet</w:t>
                  </w:r>
                </w:p>
              </w:tc>
            </w:tr>
            <w:tr w:rsidR="00E11056" w:rsidRPr="00E11056" w14:paraId="30E35A57"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C5A0E5"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Iнтерфейс підключення USB</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1BA3DD9"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w:t>
                  </w:r>
                </w:p>
              </w:tc>
            </w:tr>
            <w:tr w:rsidR="00E11056" w:rsidRPr="00E11056" w14:paraId="2407B74A"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0D9167"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Автоматичний двосторонній друк</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8FCF12"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w:t>
                  </w:r>
                </w:p>
              </w:tc>
            </w:tr>
            <w:tr w:rsidR="00E11056" w:rsidRPr="00E11056" w14:paraId="7C98EA98"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0F4BE0"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Система безперервної подачі чорнила (СБПЧ)</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DEC0D9"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Ні</w:t>
                  </w:r>
                </w:p>
              </w:tc>
            </w:tr>
            <w:tr w:rsidR="00E11056" w:rsidRPr="00E11056" w14:paraId="4A7503FE"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6CB80B"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Тип сканера</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DD2F87"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АПД 2-сторонній, планшетний</w:t>
                  </w:r>
                </w:p>
              </w:tc>
            </w:tr>
            <w:tr w:rsidR="00E11056" w:rsidRPr="00E11056" w14:paraId="1D1B81E4"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26F8B9"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Друк з мобільних пристроїв</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02095B2"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w:t>
                  </w:r>
                </w:p>
              </w:tc>
            </w:tr>
            <w:tr w:rsidR="00E11056" w:rsidRPr="00E11056" w14:paraId="26420355"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52D275"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Друк із USB-накопичувача</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60A90B"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w:t>
                  </w:r>
                </w:p>
              </w:tc>
            </w:tr>
            <w:tr w:rsidR="00E11056" w:rsidRPr="00E11056" w14:paraId="72F3664E"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86A2C7"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lastRenderedPageBreak/>
                    <w:t>Панель керування</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1F9066"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w:t>
                  </w:r>
                </w:p>
              </w:tc>
            </w:tr>
            <w:tr w:rsidR="00E11056" w:rsidRPr="00E11056" w14:paraId="0B617FD4"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A8A296"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Факс</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725632"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 або Ні</w:t>
                  </w:r>
                </w:p>
              </w:tc>
            </w:tr>
            <w:tr w:rsidR="00E11056" w:rsidRPr="00E11056" w14:paraId="2ADC359A"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719C51"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Wi-Fi</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86A106"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Так</w:t>
                  </w:r>
                </w:p>
              </w:tc>
            </w:tr>
            <w:tr w:rsidR="00E11056" w:rsidRPr="00E11056" w14:paraId="7CC2509F"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01274A"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Максимальний об'єм друку, сторінок на місяць</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4D33A1"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80000 сторінка</w:t>
                  </w:r>
                </w:p>
              </w:tc>
            </w:tr>
            <w:tr w:rsidR="00E11056" w:rsidRPr="00E11056" w14:paraId="637BBE71"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9BD940"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Швидкість друку, стор./хв.</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EA3EE6"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40 сторінка</w:t>
                  </w:r>
                </w:p>
              </w:tc>
            </w:tr>
            <w:tr w:rsidR="00E11056" w:rsidRPr="00E11056" w14:paraId="01DA050E"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45DA6E"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Ємність лотку для подачі паперу</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D97E96"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100 аркуш</w:t>
                  </w:r>
                </w:p>
              </w:tc>
            </w:tr>
            <w:tr w:rsidR="00E11056" w:rsidRPr="00E11056" w14:paraId="4B6844AD"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00A548"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Ємність касети</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D181AA"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250 аркуш</w:t>
                  </w:r>
                </w:p>
              </w:tc>
            </w:tr>
            <w:tr w:rsidR="00E11056" w:rsidRPr="00E11056" w14:paraId="632CAD01"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1F8C97"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Місткість АПД</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6184B4"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50 - 150 аркуш</w:t>
                  </w:r>
                </w:p>
              </w:tc>
            </w:tr>
            <w:tr w:rsidR="00E11056" w:rsidRPr="00E11056" w14:paraId="38FE90C9"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F5E15F"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Додаткові картриджі</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D3C377"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0 штука</w:t>
                  </w:r>
                </w:p>
              </w:tc>
            </w:tr>
            <w:tr w:rsidR="00E11056" w:rsidRPr="00E11056" w14:paraId="7C5AB6F2" w14:textId="77777777" w:rsidTr="00E11056">
              <w:tc>
                <w:tcPr>
                  <w:tcW w:w="28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053FB8"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Гарантійний термін</w:t>
                  </w:r>
                </w:p>
              </w:tc>
              <w:tc>
                <w:tcPr>
                  <w:tcW w:w="382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6A415E" w14:textId="77777777" w:rsidR="00E11056" w:rsidRPr="00E11056" w:rsidRDefault="00E11056" w:rsidP="00E11056">
                  <w:pPr>
                    <w:spacing w:after="0" w:line="240" w:lineRule="auto"/>
                    <w:rPr>
                      <w:rFonts w:ascii="Times New Roman" w:eastAsia="Times New Roman" w:hAnsi="Times New Roman" w:cs="Times New Roman"/>
                      <w:lang w:eastAsia="uk-UA"/>
                    </w:rPr>
                  </w:pPr>
                  <w:r w:rsidRPr="00E11056">
                    <w:rPr>
                      <w:rFonts w:ascii="Times New Roman" w:eastAsia="Times New Roman" w:hAnsi="Times New Roman" w:cs="Times New Roman"/>
                      <w:lang w:eastAsia="uk-UA"/>
                    </w:rPr>
                    <w:t>12 - 36 місяць</w:t>
                  </w:r>
                </w:p>
              </w:tc>
            </w:tr>
          </w:tbl>
          <w:p w14:paraId="2DAF0535" w14:textId="2A99DD64" w:rsidR="00D55FE9" w:rsidRPr="00E11056" w:rsidRDefault="00D55FE9" w:rsidP="00E11056">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00F4310C"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9E0999">
              <w:rPr>
                <w:rFonts w:ascii="Times New Roman" w:hAnsi="Times New Roman" w:cs="Times New Roman"/>
                <w:sz w:val="24"/>
                <w:szCs w:val="24"/>
              </w:rPr>
              <w:t>місцевого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C1"/>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D9"/>
    <w:rsid w:val="003C297C"/>
    <w:rsid w:val="003C5824"/>
    <w:rsid w:val="003C5FCD"/>
    <w:rsid w:val="003C75C7"/>
    <w:rsid w:val="003D4E5B"/>
    <w:rsid w:val="003D70BB"/>
    <w:rsid w:val="003E06E6"/>
    <w:rsid w:val="003E33FC"/>
    <w:rsid w:val="003E36C6"/>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B37"/>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47E7"/>
    <w:rsid w:val="00A54A05"/>
    <w:rsid w:val="00A60B28"/>
    <w:rsid w:val="00A63C47"/>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1472</Words>
  <Characters>840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17</cp:revision>
  <dcterms:created xsi:type="dcterms:W3CDTF">2025-08-19T14:06:00Z</dcterms:created>
  <dcterms:modified xsi:type="dcterms:W3CDTF">2025-08-19T14:09:00Z</dcterms:modified>
</cp:coreProperties>
</file>