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211122C" w:rsidR="001D7E98" w:rsidRDefault="002D36A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307B3">
        <w:rPr>
          <w:rStyle w:val="a9"/>
          <w:rFonts w:ascii="ProbaPro" w:hAnsi="ProbaPro"/>
          <w:color w:val="0056B3"/>
          <w:sz w:val="33"/>
          <w:szCs w:val="33"/>
          <w:bdr w:val="none" w:sz="0" w:space="0" w:color="auto" w:frame="1"/>
          <w:shd w:val="clear" w:color="auto" w:fill="FFFFFF"/>
        </w:rPr>
        <w:t>1</w:t>
      </w:r>
      <w:r w:rsidR="00F9595E">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6080CDAC"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C2468E" w:rsidRPr="00C2468E">
        <w:rPr>
          <w:color w:val="2E74B5" w:themeColor="accent1" w:themeShade="BF"/>
          <w:sz w:val="28"/>
          <w:szCs w:val="28"/>
        </w:rPr>
        <w:t>Збірна каркасна споруда з огороджувальних елементів (вікон та дверей)</w:t>
      </w:r>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268"/>
        <w:gridCol w:w="7655"/>
      </w:tblGrid>
      <w:tr w:rsidR="00D13BB6" w:rsidRPr="00B90AC7" w14:paraId="2DAF051F" w14:textId="77777777" w:rsidTr="009F6E4E">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655" w:type="dxa"/>
            <w:vAlign w:val="center"/>
          </w:tcPr>
          <w:p w14:paraId="2DAF051E" w14:textId="507B0209" w:rsidR="00D13BB6" w:rsidRPr="00F623E2" w:rsidRDefault="00C2468E" w:rsidP="006062CA">
            <w:pPr>
              <w:rPr>
                <w:rFonts w:ascii="Times New Roman" w:hAnsi="Times New Roman" w:cs="Times New Roman"/>
                <w:sz w:val="24"/>
                <w:szCs w:val="24"/>
              </w:rPr>
            </w:pPr>
            <w:r w:rsidRPr="00C2468E">
              <w:rPr>
                <w:rFonts w:ascii="Times New Roman" w:hAnsi="Times New Roman" w:cs="Times New Roman"/>
                <w:sz w:val="24"/>
                <w:szCs w:val="24"/>
              </w:rPr>
              <w:t>44210000-5 Конструкції та їх частини «Збірна каркасна споруда з огороджувальних елементів (вікон та дверей)» (44211100-3)</w:t>
            </w:r>
          </w:p>
        </w:tc>
      </w:tr>
      <w:tr w:rsidR="00D13BB6" w:rsidRPr="00B90AC7" w14:paraId="2DAF0523" w14:textId="77777777" w:rsidTr="009F6E4E">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655" w:type="dxa"/>
            <w:vAlign w:val="center"/>
          </w:tcPr>
          <w:p w14:paraId="2DAF0522" w14:textId="7C6D2E9E" w:rsidR="00D13BB6" w:rsidRPr="00891149" w:rsidRDefault="00986E20" w:rsidP="00F95D81">
            <w:pPr>
              <w:ind w:right="177"/>
              <w:rPr>
                <w:rFonts w:ascii="Times New Roman" w:hAnsi="Times New Roman" w:cs="Times New Roman"/>
                <w:sz w:val="24"/>
                <w:szCs w:val="24"/>
              </w:rPr>
            </w:pPr>
            <w:r w:rsidRPr="00986E20">
              <w:rPr>
                <w:rFonts w:ascii="Times New Roman" w:hAnsi="Times New Roman" w:cs="Times New Roman"/>
                <w:color w:val="333333"/>
                <w:sz w:val="24"/>
                <w:szCs w:val="24"/>
                <w:shd w:val="clear" w:color="auto" w:fill="FFFFFF"/>
              </w:rPr>
              <w:t xml:space="preserve">ID: </w:t>
            </w:r>
            <w:r w:rsidR="00C2468E" w:rsidRPr="00C2468E">
              <w:rPr>
                <w:rFonts w:ascii="Times New Roman" w:hAnsi="Times New Roman" w:cs="Times New Roman"/>
                <w:color w:val="333333"/>
                <w:sz w:val="24"/>
                <w:szCs w:val="24"/>
                <w:shd w:val="clear" w:color="auto" w:fill="FFFFFF"/>
              </w:rPr>
              <w:t>UA-2025-11-18-015041-a</w:t>
            </w:r>
          </w:p>
        </w:tc>
      </w:tr>
      <w:tr w:rsidR="00D13BB6" w:rsidRPr="00B90AC7" w14:paraId="2DAF0527" w14:textId="77777777" w:rsidTr="009F6E4E">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655"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9F6E4E">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655" w:type="dxa"/>
            <w:vAlign w:val="center"/>
          </w:tcPr>
          <w:p w14:paraId="2DAF052A" w14:textId="0C0F25B9" w:rsidR="00D13BB6" w:rsidRPr="00891149" w:rsidRDefault="00C2468E" w:rsidP="00C13CC0">
            <w:pPr>
              <w:rPr>
                <w:rFonts w:ascii="Times New Roman" w:hAnsi="Times New Roman" w:cs="Times New Roman"/>
                <w:sz w:val="24"/>
                <w:szCs w:val="24"/>
              </w:rPr>
            </w:pPr>
            <w:r w:rsidRPr="00C2468E">
              <w:rPr>
                <w:rFonts w:ascii="Times New Roman" w:hAnsi="Times New Roman" w:cs="Times New Roman"/>
                <w:sz w:val="24"/>
                <w:szCs w:val="24"/>
                <w:bdr w:val="none" w:sz="0" w:space="0" w:color="auto" w:frame="1"/>
                <w:shd w:val="clear" w:color="auto" w:fill="FFFFFF"/>
              </w:rPr>
              <w:t>571</w:t>
            </w:r>
            <w:r>
              <w:rPr>
                <w:rFonts w:ascii="Times New Roman" w:hAnsi="Times New Roman" w:cs="Times New Roman"/>
                <w:sz w:val="24"/>
                <w:szCs w:val="24"/>
                <w:bdr w:val="none" w:sz="0" w:space="0" w:color="auto" w:frame="1"/>
                <w:shd w:val="clear" w:color="auto" w:fill="FFFFFF"/>
              </w:rPr>
              <w:t> </w:t>
            </w:r>
            <w:r w:rsidRPr="00C2468E">
              <w:rPr>
                <w:rFonts w:ascii="Times New Roman" w:hAnsi="Times New Roman" w:cs="Times New Roman"/>
                <w:sz w:val="24"/>
                <w:szCs w:val="24"/>
                <w:bdr w:val="none" w:sz="0" w:space="0" w:color="auto" w:frame="1"/>
                <w:shd w:val="clear" w:color="auto" w:fill="FFFFFF"/>
              </w:rPr>
              <w:t>500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31ACB" w14:paraId="2DAF0536" w14:textId="77777777" w:rsidTr="009F6E4E">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655" w:type="dxa"/>
            <w:vAlign w:val="center"/>
          </w:tcPr>
          <w:p w14:paraId="56F0E64E" w14:textId="77777777" w:rsidR="009F6E4E" w:rsidRPr="0082555A" w:rsidRDefault="009F6E4E" w:rsidP="009F6E4E">
            <w:pPr>
              <w:numPr>
                <w:ilvl w:val="0"/>
                <w:numId w:val="42"/>
              </w:numPr>
              <w:ind w:left="0" w:firstLine="426"/>
              <w:jc w:val="both"/>
              <w:rPr>
                <w:rStyle w:val="af"/>
                <w:rFonts w:ascii="Times New Roman" w:hAnsi="Times New Roman" w:cs="Times New Roman"/>
                <w:i w:val="0"/>
                <w:iCs w:val="0"/>
                <w:color w:val="000000"/>
              </w:rPr>
            </w:pPr>
            <w:r w:rsidRPr="0082555A">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72C01A6C" w14:textId="77777777" w:rsidR="009F6E4E" w:rsidRPr="0082555A" w:rsidRDefault="009F6E4E" w:rsidP="009F6E4E">
            <w:pPr>
              <w:numPr>
                <w:ilvl w:val="0"/>
                <w:numId w:val="42"/>
              </w:numPr>
              <w:ind w:left="0" w:firstLine="426"/>
              <w:jc w:val="both"/>
              <w:rPr>
                <w:rStyle w:val="af"/>
                <w:rFonts w:ascii="Times New Roman" w:hAnsi="Times New Roman" w:cs="Times New Roman"/>
                <w:i w:val="0"/>
                <w:iCs w:val="0"/>
                <w:color w:val="000000"/>
              </w:rPr>
            </w:pPr>
            <w:r w:rsidRPr="0082555A">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4EC28424" w14:textId="77777777" w:rsidR="009F6E4E" w:rsidRPr="0082555A" w:rsidRDefault="009F6E4E" w:rsidP="009F6E4E">
            <w:pPr>
              <w:numPr>
                <w:ilvl w:val="0"/>
                <w:numId w:val="42"/>
              </w:numPr>
              <w:ind w:left="0" w:firstLine="426"/>
              <w:jc w:val="both"/>
              <w:rPr>
                <w:rStyle w:val="af"/>
                <w:rFonts w:ascii="Times New Roman" w:hAnsi="Times New Roman" w:cs="Times New Roman"/>
                <w:i w:val="0"/>
                <w:iCs w:val="0"/>
                <w:color w:val="000000"/>
              </w:rPr>
            </w:pPr>
            <w:r w:rsidRPr="0082555A">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75429EE" w14:textId="77777777" w:rsidR="009F6E4E" w:rsidRPr="0082555A" w:rsidRDefault="009F6E4E" w:rsidP="009F6E4E">
            <w:pPr>
              <w:numPr>
                <w:ilvl w:val="0"/>
                <w:numId w:val="42"/>
              </w:numPr>
              <w:ind w:left="0" w:firstLine="426"/>
              <w:jc w:val="both"/>
              <w:rPr>
                <w:rStyle w:val="af"/>
                <w:rFonts w:ascii="Times New Roman" w:hAnsi="Times New Roman" w:cs="Times New Roman"/>
                <w:i w:val="0"/>
                <w:iCs w:val="0"/>
                <w:color w:val="000000"/>
              </w:rPr>
            </w:pPr>
            <w:r w:rsidRPr="0082555A">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82555A">
              <w:rPr>
                <w:rFonts w:ascii="Times New Roman" w:hAnsi="Times New Roman" w:cs="Times New Roman"/>
                <w:i/>
                <w:iCs/>
                <w:color w:val="000000"/>
                <w:lang w:eastAsia="uk-UA"/>
              </w:rPr>
              <w:t>Продавець відповідає за якість поставленої продукції.</w:t>
            </w:r>
          </w:p>
          <w:p w14:paraId="12D94291" w14:textId="77777777" w:rsidR="009F6E4E" w:rsidRPr="0082555A" w:rsidRDefault="009F6E4E" w:rsidP="009F6E4E">
            <w:pPr>
              <w:numPr>
                <w:ilvl w:val="0"/>
                <w:numId w:val="42"/>
              </w:numPr>
              <w:ind w:left="0" w:firstLine="426"/>
              <w:jc w:val="both"/>
              <w:rPr>
                <w:rStyle w:val="af"/>
                <w:rFonts w:ascii="Times New Roman" w:hAnsi="Times New Roman" w:cs="Times New Roman"/>
                <w:i w:val="0"/>
                <w:iCs w:val="0"/>
                <w:color w:val="000000"/>
              </w:rPr>
            </w:pPr>
            <w:r w:rsidRPr="0082555A">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33DB6382" w14:textId="77777777" w:rsidR="009F6E4E" w:rsidRPr="0082555A" w:rsidRDefault="009F6E4E" w:rsidP="009F6E4E">
            <w:pPr>
              <w:numPr>
                <w:ilvl w:val="0"/>
                <w:numId w:val="42"/>
              </w:numPr>
              <w:ind w:left="0" w:firstLine="426"/>
              <w:jc w:val="both"/>
              <w:rPr>
                <w:rStyle w:val="af"/>
                <w:rFonts w:ascii="Times New Roman" w:hAnsi="Times New Roman" w:cs="Times New Roman"/>
                <w:i w:val="0"/>
                <w:iCs w:val="0"/>
                <w:color w:val="000000"/>
              </w:rPr>
            </w:pPr>
            <w:r w:rsidRPr="0082555A">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01CFAD94" w14:textId="77777777" w:rsidR="00274473" w:rsidRPr="0082555A" w:rsidRDefault="00274473" w:rsidP="00386AAD">
            <w:pPr>
              <w:rPr>
                <w:rStyle w:val="af"/>
                <w:rFonts w:ascii="Times New Roman" w:hAnsi="Times New Roman" w:cs="Times New Roman"/>
                <w:i w:val="0"/>
                <w:iCs w:val="0"/>
                <w:color w:val="000000"/>
              </w:rPr>
            </w:pPr>
          </w:p>
          <w:p w14:paraId="66F64D60" w14:textId="77777777" w:rsidR="005E2E90" w:rsidRPr="0082555A" w:rsidRDefault="009F6E4E" w:rsidP="00386AAD">
            <w:pPr>
              <w:rPr>
                <w:rFonts w:ascii="Times New Roman" w:hAnsi="Times New Roman" w:cs="Times New Roman"/>
                <w:b/>
                <w:color w:val="FF0000"/>
                <w:lang w:eastAsia="ar-SA"/>
              </w:rPr>
            </w:pPr>
            <w:r w:rsidRPr="0082555A">
              <w:rPr>
                <w:rFonts w:ascii="Times New Roman" w:hAnsi="Times New Roman" w:cs="Times New Roman"/>
                <w:noProof/>
              </w:rPr>
              <w:drawing>
                <wp:inline distT="0" distB="0" distL="0" distR="0" wp14:anchorId="2C284936" wp14:editId="0DC89B22">
                  <wp:extent cx="4676775" cy="990600"/>
                  <wp:effectExtent l="0" t="0" r="9525" b="0"/>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pic:cNvPicPr>
                        </pic:nvPicPr>
                        <pic:blipFill rotWithShape="1">
                          <a:blip r:embed="rId5"/>
                          <a:stretch/>
                        </pic:blipFill>
                        <pic:spPr bwMode="auto">
                          <a:xfrm>
                            <a:off x="0" y="0"/>
                            <a:ext cx="4676775" cy="990600"/>
                          </a:xfrm>
                          <a:prstGeom prst="rect">
                            <a:avLst/>
                          </a:prstGeom>
                          <a:noFill/>
                        </pic:spPr>
                      </pic:pic>
                    </a:graphicData>
                  </a:graphic>
                </wp:inline>
              </w:drawing>
            </w:r>
          </w:p>
          <w:p w14:paraId="239777F8" w14:textId="77777777" w:rsidR="009F6E4E" w:rsidRPr="0082555A" w:rsidRDefault="009F6E4E" w:rsidP="00386AAD">
            <w:pPr>
              <w:rPr>
                <w:rFonts w:ascii="Times New Roman" w:hAnsi="Times New Roman" w:cs="Times New Roman"/>
                <w:b/>
                <w:color w:val="FF0000"/>
                <w:lang w:eastAsia="ar-SA"/>
              </w:rPr>
            </w:pPr>
          </w:p>
          <w:tbl>
            <w:tblPr>
              <w:tblW w:w="7395" w:type="dxa"/>
              <w:tblLayout w:type="fixed"/>
              <w:tblCellMar>
                <w:top w:w="28" w:type="dxa"/>
                <w:bottom w:w="28" w:type="dxa"/>
              </w:tblCellMar>
              <w:tblLook w:val="04A0" w:firstRow="1" w:lastRow="0" w:firstColumn="1" w:lastColumn="0" w:noHBand="0" w:noVBand="1"/>
            </w:tblPr>
            <w:tblGrid>
              <w:gridCol w:w="675"/>
              <w:gridCol w:w="2995"/>
              <w:gridCol w:w="3725"/>
            </w:tblGrid>
            <w:tr w:rsidR="009F6E4E" w:rsidRPr="0082555A" w14:paraId="2B94A702"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7174C994" w14:textId="77777777" w:rsidR="009F6E4E" w:rsidRPr="0082555A" w:rsidRDefault="009F6E4E" w:rsidP="009F6E4E">
                  <w:pPr>
                    <w:pStyle w:val="afff5"/>
                    <w:widowControl/>
                    <w:shd w:val="clear" w:color="auto" w:fill="FFFFFF"/>
                    <w:ind w:firstLine="0"/>
                    <w:jc w:val="center"/>
                    <w:rPr>
                      <w:rFonts w:eastAsia="Times New Roman"/>
                      <w:color w:val="000000"/>
                      <w:sz w:val="22"/>
                    </w:rPr>
                  </w:pPr>
                  <w:r w:rsidRPr="0082555A">
                    <w:rPr>
                      <w:rFonts w:eastAsia="Times New Roman"/>
                      <w:color w:val="000000"/>
                      <w:sz w:val="22"/>
                    </w:rPr>
                    <w:t>№ з/п</w:t>
                  </w:r>
                </w:p>
              </w:tc>
              <w:tc>
                <w:tcPr>
                  <w:tcW w:w="2995" w:type="dxa"/>
                  <w:tcBorders>
                    <w:top w:val="single" w:sz="4" w:space="0" w:color="000000"/>
                    <w:left w:val="single" w:sz="4" w:space="0" w:color="000000"/>
                    <w:bottom w:val="single" w:sz="4" w:space="0" w:color="000000"/>
                    <w:right w:val="single" w:sz="4" w:space="0" w:color="000000"/>
                  </w:tcBorders>
                  <w:vAlign w:val="center"/>
                </w:tcPr>
                <w:p w14:paraId="28663332" w14:textId="77777777" w:rsidR="009F6E4E" w:rsidRPr="0082555A" w:rsidRDefault="009F6E4E" w:rsidP="009F6E4E">
                  <w:pPr>
                    <w:pStyle w:val="afff5"/>
                    <w:widowControl/>
                    <w:shd w:val="clear" w:color="auto" w:fill="FFFFFF"/>
                    <w:ind w:firstLine="0"/>
                    <w:jc w:val="center"/>
                    <w:rPr>
                      <w:rFonts w:eastAsia="Times New Roman"/>
                      <w:color w:val="000000"/>
                      <w:sz w:val="22"/>
                    </w:rPr>
                  </w:pPr>
                  <w:r w:rsidRPr="0082555A">
                    <w:rPr>
                      <w:rFonts w:eastAsia="Times New Roman"/>
                      <w:color w:val="000000"/>
                      <w:sz w:val="22"/>
                    </w:rPr>
                    <w:t>Найменування</w:t>
                  </w:r>
                </w:p>
              </w:tc>
              <w:tc>
                <w:tcPr>
                  <w:tcW w:w="3725" w:type="dxa"/>
                  <w:tcBorders>
                    <w:top w:val="single" w:sz="4" w:space="0" w:color="000000"/>
                    <w:left w:val="single" w:sz="4" w:space="0" w:color="000000"/>
                    <w:bottom w:val="single" w:sz="4" w:space="0" w:color="000000"/>
                    <w:right w:val="single" w:sz="4" w:space="0" w:color="000000"/>
                  </w:tcBorders>
                  <w:vAlign w:val="center"/>
                </w:tcPr>
                <w:p w14:paraId="73C6C586" w14:textId="77777777" w:rsidR="009F6E4E" w:rsidRPr="0082555A" w:rsidRDefault="009F6E4E" w:rsidP="009F6E4E">
                  <w:pPr>
                    <w:pStyle w:val="afff5"/>
                    <w:widowControl/>
                    <w:shd w:val="clear" w:color="auto" w:fill="FFFFFF"/>
                    <w:ind w:firstLine="0"/>
                    <w:jc w:val="center"/>
                    <w:rPr>
                      <w:rFonts w:eastAsia="Times New Roman"/>
                      <w:color w:val="000000"/>
                      <w:sz w:val="22"/>
                    </w:rPr>
                  </w:pPr>
                  <w:r w:rsidRPr="0082555A">
                    <w:rPr>
                      <w:rFonts w:eastAsia="Times New Roman"/>
                      <w:color w:val="000000"/>
                      <w:sz w:val="22"/>
                    </w:rPr>
                    <w:t>Основні положення для розробки</w:t>
                  </w:r>
                </w:p>
              </w:tc>
            </w:tr>
            <w:tr w:rsidR="009F6E4E" w:rsidRPr="0082555A" w14:paraId="4AB2F4C2"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00D7BEFD" w14:textId="77777777" w:rsidR="009F6E4E" w:rsidRPr="0082555A" w:rsidRDefault="009F6E4E" w:rsidP="009F6E4E">
                  <w:pPr>
                    <w:pStyle w:val="afff5"/>
                    <w:widowControl/>
                    <w:shd w:val="clear" w:color="auto" w:fill="FFFFFF"/>
                    <w:ind w:firstLine="0"/>
                    <w:jc w:val="center"/>
                    <w:rPr>
                      <w:rFonts w:eastAsia="Times New Roman"/>
                      <w:i/>
                      <w:color w:val="000000"/>
                      <w:sz w:val="22"/>
                    </w:rPr>
                  </w:pPr>
                  <w:r w:rsidRPr="0082555A">
                    <w:rPr>
                      <w:rFonts w:eastAsia="Times New Roman"/>
                      <w:i/>
                      <w:color w:val="000000"/>
                      <w:sz w:val="22"/>
                    </w:rPr>
                    <w:t>1</w:t>
                  </w:r>
                </w:p>
              </w:tc>
              <w:tc>
                <w:tcPr>
                  <w:tcW w:w="2995" w:type="dxa"/>
                  <w:tcBorders>
                    <w:top w:val="single" w:sz="4" w:space="0" w:color="000000"/>
                    <w:left w:val="single" w:sz="4" w:space="0" w:color="000000"/>
                    <w:bottom w:val="single" w:sz="4" w:space="0" w:color="000000"/>
                    <w:right w:val="single" w:sz="4" w:space="0" w:color="000000"/>
                  </w:tcBorders>
                  <w:vAlign w:val="center"/>
                </w:tcPr>
                <w:p w14:paraId="6FC6996B" w14:textId="77777777" w:rsidR="009F6E4E" w:rsidRPr="0082555A" w:rsidRDefault="009F6E4E" w:rsidP="009F6E4E">
                  <w:pPr>
                    <w:pStyle w:val="afff5"/>
                    <w:widowControl/>
                    <w:shd w:val="clear" w:color="auto" w:fill="FFFFFF"/>
                    <w:ind w:firstLine="0"/>
                    <w:jc w:val="center"/>
                    <w:rPr>
                      <w:rFonts w:eastAsia="Times New Roman"/>
                      <w:i/>
                      <w:color w:val="000000"/>
                      <w:sz w:val="22"/>
                    </w:rPr>
                  </w:pPr>
                  <w:r w:rsidRPr="0082555A">
                    <w:rPr>
                      <w:rFonts w:eastAsia="Times New Roman"/>
                      <w:i/>
                      <w:color w:val="000000"/>
                      <w:sz w:val="22"/>
                    </w:rPr>
                    <w:t>2</w:t>
                  </w:r>
                </w:p>
              </w:tc>
              <w:tc>
                <w:tcPr>
                  <w:tcW w:w="3725" w:type="dxa"/>
                  <w:tcBorders>
                    <w:top w:val="single" w:sz="4" w:space="0" w:color="000000"/>
                    <w:left w:val="single" w:sz="4" w:space="0" w:color="000000"/>
                    <w:bottom w:val="single" w:sz="4" w:space="0" w:color="000000"/>
                    <w:right w:val="single" w:sz="4" w:space="0" w:color="000000"/>
                  </w:tcBorders>
                  <w:vAlign w:val="center"/>
                </w:tcPr>
                <w:p w14:paraId="30F88FD7" w14:textId="77777777" w:rsidR="009F6E4E" w:rsidRPr="0082555A" w:rsidRDefault="009F6E4E" w:rsidP="009F6E4E">
                  <w:pPr>
                    <w:pStyle w:val="afff5"/>
                    <w:widowControl/>
                    <w:shd w:val="clear" w:color="auto" w:fill="FFFFFF"/>
                    <w:ind w:firstLine="0"/>
                    <w:jc w:val="center"/>
                    <w:rPr>
                      <w:rFonts w:eastAsia="Times New Roman"/>
                      <w:i/>
                      <w:color w:val="000000"/>
                      <w:sz w:val="22"/>
                    </w:rPr>
                  </w:pPr>
                  <w:r w:rsidRPr="0082555A">
                    <w:rPr>
                      <w:rFonts w:eastAsia="Times New Roman"/>
                      <w:i/>
                      <w:color w:val="000000"/>
                      <w:sz w:val="22"/>
                    </w:rPr>
                    <w:t>3</w:t>
                  </w:r>
                </w:p>
              </w:tc>
            </w:tr>
            <w:tr w:rsidR="009F6E4E" w:rsidRPr="0082555A" w14:paraId="5302FE90"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4E64A585" w14:textId="77777777" w:rsidR="009F6E4E" w:rsidRPr="0082555A" w:rsidRDefault="009F6E4E" w:rsidP="009F6E4E">
                  <w:pPr>
                    <w:pStyle w:val="afff5"/>
                    <w:widowControl/>
                    <w:shd w:val="clear" w:color="auto" w:fill="FFFFFF"/>
                    <w:ind w:firstLine="0"/>
                    <w:rPr>
                      <w:rFonts w:eastAsia="Times New Roman"/>
                      <w:b/>
                      <w:bCs/>
                      <w:color w:val="000000"/>
                      <w:sz w:val="22"/>
                    </w:rPr>
                  </w:pPr>
                  <w:r w:rsidRPr="0082555A">
                    <w:rPr>
                      <w:rFonts w:eastAsia="Times New Roman"/>
                      <w:b/>
                      <w:bCs/>
                      <w:color w:val="000000"/>
                      <w:sz w:val="22"/>
                    </w:rPr>
                    <w:t>1</w:t>
                  </w:r>
                </w:p>
              </w:tc>
              <w:tc>
                <w:tcPr>
                  <w:tcW w:w="2995" w:type="dxa"/>
                  <w:tcBorders>
                    <w:top w:val="single" w:sz="4" w:space="0" w:color="000000"/>
                    <w:left w:val="single" w:sz="4" w:space="0" w:color="000000"/>
                    <w:bottom w:val="single" w:sz="4" w:space="0" w:color="000000"/>
                    <w:right w:val="single" w:sz="4" w:space="0" w:color="000000"/>
                  </w:tcBorders>
                  <w:vAlign w:val="center"/>
                </w:tcPr>
                <w:p w14:paraId="062EC081" w14:textId="77777777" w:rsidR="009F6E4E" w:rsidRPr="0082555A" w:rsidRDefault="009F6E4E" w:rsidP="009F6E4E">
                  <w:pPr>
                    <w:pStyle w:val="afff5"/>
                    <w:widowControl/>
                    <w:shd w:val="clear" w:color="auto" w:fill="FFFFFF"/>
                    <w:ind w:firstLine="0"/>
                    <w:rPr>
                      <w:rFonts w:eastAsia="Times New Roman"/>
                      <w:b/>
                      <w:bCs/>
                      <w:color w:val="000000"/>
                      <w:sz w:val="22"/>
                    </w:rPr>
                  </w:pPr>
                  <w:r w:rsidRPr="0082555A">
                    <w:rPr>
                      <w:rFonts w:eastAsia="Times New Roman"/>
                      <w:b/>
                      <w:bCs/>
                      <w:color w:val="000000"/>
                      <w:sz w:val="22"/>
                    </w:rPr>
                    <w:t>Призначення об’єкта</w:t>
                  </w:r>
                </w:p>
              </w:tc>
              <w:tc>
                <w:tcPr>
                  <w:tcW w:w="3725" w:type="dxa"/>
                  <w:tcBorders>
                    <w:top w:val="single" w:sz="4" w:space="0" w:color="000000"/>
                    <w:left w:val="single" w:sz="4" w:space="0" w:color="000000"/>
                    <w:bottom w:val="single" w:sz="4" w:space="0" w:color="000000"/>
                    <w:right w:val="single" w:sz="4" w:space="0" w:color="000000"/>
                  </w:tcBorders>
                  <w:vAlign w:val="center"/>
                </w:tcPr>
                <w:p w14:paraId="4A9BB887"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Будівля мобільна (інвентарна) контейнерна для контролю за проходом і пропуском в адмінбудівлі (приміщення).</w:t>
                  </w:r>
                </w:p>
              </w:tc>
            </w:tr>
            <w:tr w:rsidR="009F6E4E" w:rsidRPr="0082555A" w14:paraId="1EEC5BDF"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34ECCD41" w14:textId="77777777" w:rsidR="009F6E4E" w:rsidRPr="0082555A" w:rsidRDefault="009F6E4E" w:rsidP="009F6E4E">
                  <w:pPr>
                    <w:pStyle w:val="afff5"/>
                    <w:widowControl/>
                    <w:shd w:val="clear" w:color="auto" w:fill="FFFFFF"/>
                    <w:ind w:firstLine="0"/>
                    <w:rPr>
                      <w:rFonts w:eastAsia="Times New Roman"/>
                      <w:b/>
                      <w:bCs/>
                      <w:color w:val="000000"/>
                      <w:sz w:val="22"/>
                    </w:rPr>
                  </w:pPr>
                  <w:r w:rsidRPr="0082555A">
                    <w:rPr>
                      <w:rFonts w:eastAsia="Times New Roman"/>
                      <w:b/>
                      <w:bCs/>
                      <w:color w:val="000000"/>
                      <w:sz w:val="22"/>
                    </w:rPr>
                    <w:t>2</w:t>
                  </w:r>
                </w:p>
              </w:tc>
              <w:tc>
                <w:tcPr>
                  <w:tcW w:w="6720" w:type="dxa"/>
                  <w:gridSpan w:val="2"/>
                  <w:tcBorders>
                    <w:top w:val="single" w:sz="4" w:space="0" w:color="000000"/>
                    <w:left w:val="single" w:sz="4" w:space="0" w:color="000000"/>
                    <w:bottom w:val="single" w:sz="4" w:space="0" w:color="000000"/>
                    <w:right w:val="single" w:sz="4" w:space="0" w:color="000000"/>
                  </w:tcBorders>
                  <w:vAlign w:val="center"/>
                </w:tcPr>
                <w:p w14:paraId="7B8B0283" w14:textId="77777777" w:rsidR="009F6E4E" w:rsidRPr="0082555A" w:rsidRDefault="009F6E4E" w:rsidP="009F6E4E">
                  <w:pPr>
                    <w:pStyle w:val="afff5"/>
                    <w:widowControl/>
                    <w:shd w:val="clear" w:color="auto" w:fill="FFFFFF"/>
                    <w:ind w:firstLine="0"/>
                    <w:rPr>
                      <w:rFonts w:eastAsia="Times New Roman"/>
                      <w:b/>
                      <w:bCs/>
                      <w:color w:val="000000"/>
                      <w:sz w:val="22"/>
                    </w:rPr>
                  </w:pPr>
                  <w:r w:rsidRPr="0082555A">
                    <w:rPr>
                      <w:rFonts w:eastAsia="Times New Roman"/>
                      <w:b/>
                      <w:bCs/>
                      <w:color w:val="000000"/>
                      <w:sz w:val="22"/>
                    </w:rPr>
                    <w:t>Конструктивні рішення</w:t>
                  </w:r>
                </w:p>
              </w:tc>
            </w:tr>
            <w:tr w:rsidR="009F6E4E" w:rsidRPr="0082555A" w14:paraId="65C0839D"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6C8D2C49"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7EE8E826"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Каркас</w:t>
                  </w:r>
                </w:p>
              </w:tc>
              <w:tc>
                <w:tcPr>
                  <w:tcW w:w="3725" w:type="dxa"/>
                  <w:tcBorders>
                    <w:top w:val="single" w:sz="4" w:space="0" w:color="000000"/>
                    <w:left w:val="single" w:sz="4" w:space="0" w:color="000000"/>
                    <w:bottom w:val="single" w:sz="4" w:space="0" w:color="000000"/>
                    <w:right w:val="single" w:sz="4" w:space="0" w:color="000000"/>
                  </w:tcBorders>
                  <w:vAlign w:val="center"/>
                </w:tcPr>
                <w:p w14:paraId="481EEEEB"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 xml:space="preserve">Збірно-розбірна конструкція. Верхня рама модуля: зі сталевого холодно-гнутого профілю, 4 кути модуля зварні, повздовжні балки рами даху 3 мм., торцеві балки рами даху 3 мм. Конструкція має бути посилена </w:t>
                  </w:r>
                  <w:r w:rsidRPr="0082555A">
                    <w:rPr>
                      <w:rFonts w:eastAsia="Times New Roman"/>
                      <w:color w:val="000000"/>
                      <w:sz w:val="22"/>
                    </w:rPr>
                    <w:lastRenderedPageBreak/>
                    <w:t>елементами жорсткості по довгій стороні каркасу за для запобігання провисанню повздовжніх балок рами. Низ конструкції: змонтований на</w:t>
                  </w:r>
                  <w:r w:rsidRPr="0082555A">
                    <w:rPr>
                      <w:rFonts w:eastAsia="Times New Roman"/>
                      <w:color w:val="000000"/>
                      <w:sz w:val="22"/>
                      <w:shd w:val="clear" w:color="auto" w:fill="FFFFFF"/>
                    </w:rPr>
                    <w:t> </w:t>
                  </w:r>
                  <w:r w:rsidRPr="0082555A">
                    <w:rPr>
                      <w:rFonts w:eastAsia="Times New Roman"/>
                      <w:color w:val="000000"/>
                      <w:sz w:val="22"/>
                    </w:rPr>
                    <w:t xml:space="preserve">закладні кутових </w:t>
                  </w:r>
                  <w:proofErr w:type="spellStart"/>
                  <w:r w:rsidRPr="0082555A">
                    <w:rPr>
                      <w:rFonts w:eastAsia="Times New Roman"/>
                      <w:color w:val="000000"/>
                      <w:sz w:val="22"/>
                    </w:rPr>
                    <w:t>стійок</w:t>
                  </w:r>
                  <w:proofErr w:type="spellEnd"/>
                  <w:r w:rsidRPr="0082555A">
                    <w:rPr>
                      <w:rFonts w:eastAsia="Times New Roman"/>
                      <w:color w:val="000000"/>
                      <w:sz w:val="22"/>
                    </w:rPr>
                    <w:t xml:space="preserve"> зі сталевого зварного профілю 3 мм, з’єднання зварне. Каркасна система пофарбована в колір на вибір Замовника.</w:t>
                  </w:r>
                </w:p>
              </w:tc>
            </w:tr>
            <w:tr w:rsidR="009F6E4E" w:rsidRPr="0082555A" w14:paraId="7C810A12"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2585FA80"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1FE7B986"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Двері зовнішні</w:t>
                  </w:r>
                </w:p>
              </w:tc>
              <w:tc>
                <w:tcPr>
                  <w:tcW w:w="3725" w:type="dxa"/>
                  <w:tcBorders>
                    <w:top w:val="single" w:sz="4" w:space="0" w:color="000000"/>
                    <w:left w:val="single" w:sz="4" w:space="0" w:color="000000"/>
                    <w:bottom w:val="single" w:sz="4" w:space="0" w:color="000000"/>
                    <w:right w:val="single" w:sz="4" w:space="0" w:color="000000"/>
                  </w:tcBorders>
                  <w:vAlign w:val="center"/>
                </w:tcPr>
                <w:p w14:paraId="17C505ED"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 xml:space="preserve">Зовнішні двері: Відкриття на зовнішню сторону, лівосторонні, ПВХ </w:t>
                  </w:r>
                  <w:proofErr w:type="spellStart"/>
                  <w:r w:rsidRPr="0082555A">
                    <w:rPr>
                      <w:rFonts w:eastAsia="Times New Roman"/>
                      <w:color w:val="000000"/>
                      <w:sz w:val="22"/>
                    </w:rPr>
                    <w:t>сист</w:t>
                  </w:r>
                  <w:proofErr w:type="spellEnd"/>
                  <w:r w:rsidRPr="0082555A">
                    <w:rPr>
                      <w:rFonts w:eastAsia="Times New Roman"/>
                      <w:color w:val="000000"/>
                      <w:sz w:val="22"/>
                    </w:rPr>
                    <w:t xml:space="preserve">. WDS 7S з подвійним склопакетом з газовим наповненням, низ СП сатин 32-2і-ск-4, внутрішній колір білий, зовнішній колір «антрацит». Зовнішні розміри: 1030 х 2100 мм. Фурнітура: офісна ручка, </w:t>
                  </w:r>
                  <w:proofErr w:type="spellStart"/>
                  <w:r w:rsidRPr="0082555A">
                    <w:rPr>
                      <w:rFonts w:eastAsia="Times New Roman"/>
                      <w:color w:val="000000"/>
                      <w:sz w:val="22"/>
                    </w:rPr>
                    <w:t>дотягувач</w:t>
                  </w:r>
                  <w:proofErr w:type="spellEnd"/>
                  <w:r w:rsidRPr="0082555A">
                    <w:rPr>
                      <w:rFonts w:eastAsia="Times New Roman"/>
                      <w:color w:val="000000"/>
                      <w:sz w:val="22"/>
                    </w:rPr>
                    <w:t>, рейка замок під ключ.</w:t>
                  </w:r>
                </w:p>
              </w:tc>
            </w:tr>
            <w:tr w:rsidR="009F6E4E" w:rsidRPr="0082555A" w14:paraId="351FFABE"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7D6C3E7C"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3CA61541"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Стіни (вікна)</w:t>
                  </w:r>
                </w:p>
              </w:tc>
              <w:tc>
                <w:tcPr>
                  <w:tcW w:w="3725" w:type="dxa"/>
                  <w:tcBorders>
                    <w:top w:val="single" w:sz="4" w:space="0" w:color="000000"/>
                    <w:left w:val="single" w:sz="4" w:space="0" w:color="000000"/>
                    <w:bottom w:val="single" w:sz="4" w:space="0" w:color="000000"/>
                    <w:right w:val="single" w:sz="4" w:space="0" w:color="000000"/>
                  </w:tcBorders>
                  <w:vAlign w:val="center"/>
                </w:tcPr>
                <w:p w14:paraId="4A8A4258"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 xml:space="preserve">Суцільна конструкція з ПВХ </w:t>
                  </w:r>
                  <w:proofErr w:type="spellStart"/>
                  <w:r w:rsidRPr="0082555A">
                    <w:rPr>
                      <w:rFonts w:eastAsia="Times New Roman"/>
                      <w:color w:val="000000"/>
                      <w:sz w:val="22"/>
                    </w:rPr>
                    <w:t>сист</w:t>
                  </w:r>
                  <w:proofErr w:type="spellEnd"/>
                  <w:r w:rsidRPr="0082555A">
                    <w:rPr>
                      <w:rFonts w:eastAsia="Times New Roman"/>
                      <w:color w:val="000000"/>
                      <w:sz w:val="22"/>
                    </w:rPr>
                    <w:t xml:space="preserve">. WDS 6S, верх: подвійний склопакетом з газовим наповненням СП 32-2і-ск/2-ар-4і-10ар-4-10ар-4і, низ: </w:t>
                  </w:r>
                  <w:proofErr w:type="spellStart"/>
                  <w:r w:rsidRPr="0082555A">
                    <w:rPr>
                      <w:rFonts w:eastAsia="Times New Roman"/>
                      <w:color w:val="000000"/>
                      <w:sz w:val="22"/>
                    </w:rPr>
                    <w:t>сендвич</w:t>
                  </w:r>
                  <w:proofErr w:type="spellEnd"/>
                  <w:r w:rsidRPr="0082555A">
                    <w:rPr>
                      <w:rFonts w:eastAsia="Times New Roman"/>
                      <w:color w:val="000000"/>
                      <w:sz w:val="22"/>
                    </w:rPr>
                    <w:t>-панелі 32-2і-ск-4, внутрішній колір білий, зовнішній колір «антрацит».</w:t>
                  </w:r>
                </w:p>
              </w:tc>
            </w:tr>
            <w:tr w:rsidR="009F6E4E" w:rsidRPr="0082555A" w14:paraId="0859E820"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26E31D85"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71F050A1"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Перекриття (стеля)</w:t>
                  </w:r>
                </w:p>
              </w:tc>
              <w:tc>
                <w:tcPr>
                  <w:tcW w:w="3725" w:type="dxa"/>
                  <w:tcBorders>
                    <w:top w:val="single" w:sz="4" w:space="0" w:color="000000"/>
                    <w:left w:val="single" w:sz="4" w:space="0" w:color="000000"/>
                    <w:bottom w:val="single" w:sz="4" w:space="0" w:color="000000"/>
                    <w:right w:val="single" w:sz="4" w:space="0" w:color="000000"/>
                  </w:tcBorders>
                  <w:vAlign w:val="center"/>
                </w:tcPr>
                <w:p w14:paraId="2B521E1C"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 xml:space="preserve">Каркас з дерев’яних балок. Утеплення мінеральною </w:t>
                  </w:r>
                  <w:proofErr w:type="spellStart"/>
                  <w:r w:rsidRPr="0082555A">
                    <w:rPr>
                      <w:rFonts w:eastAsia="Times New Roman"/>
                      <w:color w:val="000000"/>
                      <w:sz w:val="22"/>
                    </w:rPr>
                    <w:t>ватою</w:t>
                  </w:r>
                  <w:proofErr w:type="spellEnd"/>
                  <w:r w:rsidRPr="0082555A">
                    <w:rPr>
                      <w:rFonts w:eastAsia="Times New Roman"/>
                      <w:color w:val="000000"/>
                      <w:sz w:val="22"/>
                    </w:rPr>
                    <w:t xml:space="preserve"> 100 мм., паро/гідроізоляційна плівка, знизу, зверху. Нижнє оздоблення стелі – підвісна система «Армстронг».</w:t>
                  </w:r>
                </w:p>
              </w:tc>
            </w:tr>
            <w:tr w:rsidR="009F6E4E" w:rsidRPr="0082555A" w14:paraId="4115EB4F"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7C2ABFD4"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0F0E2EAA"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Дах</w:t>
                  </w:r>
                </w:p>
              </w:tc>
              <w:tc>
                <w:tcPr>
                  <w:tcW w:w="3725" w:type="dxa"/>
                  <w:tcBorders>
                    <w:top w:val="single" w:sz="4" w:space="0" w:color="000000"/>
                    <w:left w:val="single" w:sz="4" w:space="0" w:color="000000"/>
                    <w:bottom w:val="single" w:sz="4" w:space="0" w:color="000000"/>
                    <w:right w:val="single" w:sz="4" w:space="0" w:color="000000"/>
                  </w:tcBorders>
                  <w:vAlign w:val="center"/>
                </w:tcPr>
                <w:p w14:paraId="2E20F2F8"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Цільний готовий конструктивний елемент із сталевого холодно-гнутого профілю. Покриття – профільний сталевий лист Т30 товщиною від 0,45 мм. Водостічна система металева – жолоб Ф125мм, труби водостічні Ф90мм.</w:t>
                  </w:r>
                </w:p>
              </w:tc>
            </w:tr>
            <w:tr w:rsidR="009F6E4E" w:rsidRPr="0082555A" w14:paraId="4B59515E"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00F12007"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3D66565A"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Підлога</w:t>
                  </w:r>
                </w:p>
              </w:tc>
              <w:tc>
                <w:tcPr>
                  <w:tcW w:w="3725" w:type="dxa"/>
                  <w:tcBorders>
                    <w:top w:val="single" w:sz="4" w:space="0" w:color="000000"/>
                    <w:left w:val="single" w:sz="4" w:space="0" w:color="000000"/>
                    <w:bottom w:val="single" w:sz="4" w:space="0" w:color="000000"/>
                    <w:right w:val="single" w:sz="4" w:space="0" w:color="000000"/>
                  </w:tcBorders>
                  <w:vAlign w:val="center"/>
                </w:tcPr>
                <w:p w14:paraId="1A0BA22D"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Монолітна бетонна площадка. Покриття – лінолеум комерційний, клас зносостійкості 34/42.</w:t>
                  </w:r>
                </w:p>
              </w:tc>
            </w:tr>
            <w:tr w:rsidR="009F6E4E" w:rsidRPr="0082555A" w14:paraId="6920BDB9"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3C9365C1" w14:textId="77777777" w:rsidR="009F6E4E" w:rsidRPr="0082555A" w:rsidRDefault="009F6E4E" w:rsidP="009F6E4E">
                  <w:pPr>
                    <w:pStyle w:val="afff5"/>
                    <w:widowControl/>
                    <w:shd w:val="clear" w:color="auto" w:fill="FFFFFF"/>
                    <w:ind w:firstLine="0"/>
                    <w:rPr>
                      <w:rFonts w:eastAsia="Times New Roman"/>
                      <w:b/>
                      <w:bCs/>
                      <w:color w:val="000000"/>
                      <w:sz w:val="22"/>
                    </w:rPr>
                  </w:pPr>
                  <w:r w:rsidRPr="0082555A">
                    <w:rPr>
                      <w:rFonts w:eastAsia="Times New Roman"/>
                      <w:b/>
                      <w:bCs/>
                      <w:color w:val="000000"/>
                      <w:sz w:val="22"/>
                    </w:rPr>
                    <w:t>3</w:t>
                  </w:r>
                </w:p>
              </w:tc>
              <w:tc>
                <w:tcPr>
                  <w:tcW w:w="6720" w:type="dxa"/>
                  <w:gridSpan w:val="2"/>
                  <w:tcBorders>
                    <w:top w:val="single" w:sz="4" w:space="0" w:color="000000"/>
                    <w:left w:val="single" w:sz="4" w:space="0" w:color="000000"/>
                    <w:bottom w:val="single" w:sz="4" w:space="0" w:color="000000"/>
                    <w:right w:val="single" w:sz="4" w:space="0" w:color="000000"/>
                  </w:tcBorders>
                  <w:vAlign w:val="center"/>
                </w:tcPr>
                <w:p w14:paraId="7DB37873" w14:textId="77777777" w:rsidR="009F6E4E" w:rsidRPr="0082555A" w:rsidRDefault="009F6E4E" w:rsidP="009F6E4E">
                  <w:pPr>
                    <w:pStyle w:val="afff5"/>
                    <w:widowControl/>
                    <w:shd w:val="clear" w:color="auto" w:fill="FFFFFF"/>
                    <w:ind w:firstLine="0"/>
                    <w:rPr>
                      <w:rFonts w:eastAsia="Times New Roman"/>
                      <w:b/>
                      <w:bCs/>
                      <w:color w:val="FF0000"/>
                      <w:sz w:val="22"/>
                    </w:rPr>
                  </w:pPr>
                  <w:proofErr w:type="spellStart"/>
                  <w:r w:rsidRPr="0082555A">
                    <w:rPr>
                      <w:rFonts w:eastAsia="Times New Roman"/>
                      <w:b/>
                      <w:bCs/>
                      <w:color w:val="000000"/>
                      <w:sz w:val="22"/>
                    </w:rPr>
                    <w:t>Об’ємно</w:t>
                  </w:r>
                  <w:proofErr w:type="spellEnd"/>
                  <w:r w:rsidRPr="0082555A">
                    <w:rPr>
                      <w:rFonts w:eastAsia="Times New Roman"/>
                      <w:b/>
                      <w:bCs/>
                      <w:color w:val="000000"/>
                      <w:sz w:val="22"/>
                    </w:rPr>
                    <w:t>-планувальні рішення</w:t>
                  </w:r>
                </w:p>
              </w:tc>
            </w:tr>
            <w:tr w:rsidR="009F6E4E" w:rsidRPr="0082555A" w14:paraId="076443B3"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281B5C6B"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3CB5322A"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Габаритні розміри</w:t>
                  </w:r>
                </w:p>
                <w:p w14:paraId="0E523F11"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довжина х ширина х висота, мм.</w:t>
                  </w:r>
                </w:p>
              </w:tc>
              <w:tc>
                <w:tcPr>
                  <w:tcW w:w="3725" w:type="dxa"/>
                  <w:tcBorders>
                    <w:top w:val="single" w:sz="4" w:space="0" w:color="000000"/>
                    <w:left w:val="single" w:sz="4" w:space="0" w:color="000000"/>
                    <w:bottom w:val="single" w:sz="4" w:space="0" w:color="000000"/>
                    <w:right w:val="single" w:sz="4" w:space="0" w:color="000000"/>
                  </w:tcBorders>
                  <w:vAlign w:val="center"/>
                </w:tcPr>
                <w:p w14:paraId="044A1F6F" w14:textId="77777777" w:rsidR="009F6E4E" w:rsidRPr="0082555A" w:rsidRDefault="009F6E4E" w:rsidP="009F6E4E">
                  <w:pPr>
                    <w:pStyle w:val="afff5"/>
                    <w:widowControl/>
                    <w:shd w:val="clear" w:color="auto" w:fill="FFFFFF"/>
                    <w:ind w:firstLine="0"/>
                    <w:rPr>
                      <w:rFonts w:eastAsia="Times New Roman"/>
                      <w:color w:val="FF0000"/>
                      <w:sz w:val="22"/>
                    </w:rPr>
                  </w:pPr>
                </w:p>
                <w:p w14:paraId="2AA497E7"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5500±50 х 3500±50 х 2800±50.</w:t>
                  </w:r>
                </w:p>
              </w:tc>
            </w:tr>
            <w:tr w:rsidR="009F6E4E" w:rsidRPr="0082555A" w14:paraId="05806200"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2C85E825"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28279D2C"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Кліматичні умови експлуатації: температура зовнішнього повітря, 0С</w:t>
                  </w:r>
                </w:p>
                <w:p w14:paraId="12C570A3"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Відносна вологість повітря при температурі +200С, не менше %</w:t>
                  </w:r>
                </w:p>
              </w:tc>
              <w:tc>
                <w:tcPr>
                  <w:tcW w:w="3725" w:type="dxa"/>
                  <w:tcBorders>
                    <w:top w:val="single" w:sz="4" w:space="0" w:color="000000"/>
                    <w:left w:val="single" w:sz="4" w:space="0" w:color="000000"/>
                    <w:bottom w:val="single" w:sz="4" w:space="0" w:color="000000"/>
                    <w:right w:val="single" w:sz="4" w:space="0" w:color="000000"/>
                  </w:tcBorders>
                  <w:vAlign w:val="center"/>
                </w:tcPr>
                <w:p w14:paraId="3B7ED3EA" w14:textId="77777777" w:rsidR="009F6E4E" w:rsidRPr="0082555A" w:rsidRDefault="009F6E4E" w:rsidP="009F6E4E">
                  <w:pPr>
                    <w:pStyle w:val="afff5"/>
                    <w:widowControl/>
                    <w:shd w:val="clear" w:color="auto" w:fill="FFFFFF"/>
                    <w:ind w:firstLine="0"/>
                    <w:rPr>
                      <w:rFonts w:eastAsia="Times New Roman"/>
                      <w:color w:val="FF0000"/>
                      <w:sz w:val="22"/>
                    </w:rPr>
                  </w:pPr>
                </w:p>
                <w:p w14:paraId="0B94826A" w14:textId="77777777" w:rsidR="009F6E4E" w:rsidRPr="0082555A" w:rsidRDefault="009F6E4E" w:rsidP="009F6E4E">
                  <w:pPr>
                    <w:pStyle w:val="afff5"/>
                    <w:widowControl/>
                    <w:shd w:val="clear" w:color="auto" w:fill="FFFFFF"/>
                    <w:ind w:firstLine="0"/>
                    <w:rPr>
                      <w:rFonts w:eastAsia="Times New Roman"/>
                      <w:color w:val="FF0000"/>
                      <w:sz w:val="22"/>
                    </w:rPr>
                  </w:pPr>
                </w:p>
                <w:p w14:paraId="5B5BDE25"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-30±50С… +40±50С;</w:t>
                  </w:r>
                </w:p>
                <w:p w14:paraId="6E660FC6" w14:textId="77777777" w:rsidR="009F6E4E" w:rsidRPr="0082555A" w:rsidRDefault="009F6E4E" w:rsidP="009F6E4E">
                  <w:pPr>
                    <w:pStyle w:val="afff5"/>
                    <w:widowControl/>
                    <w:shd w:val="clear" w:color="auto" w:fill="FFFFFF"/>
                    <w:ind w:firstLine="0"/>
                    <w:rPr>
                      <w:rFonts w:eastAsia="Times New Roman"/>
                      <w:color w:val="FF0000"/>
                      <w:sz w:val="22"/>
                    </w:rPr>
                  </w:pPr>
                </w:p>
                <w:p w14:paraId="5C781311"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95%.</w:t>
                  </w:r>
                </w:p>
              </w:tc>
            </w:tr>
            <w:tr w:rsidR="009F6E4E" w:rsidRPr="0082555A" w14:paraId="7F7B5A47"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293C3FEA"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076CCA67"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Інженерні мережі</w:t>
                  </w:r>
                </w:p>
              </w:tc>
              <w:tc>
                <w:tcPr>
                  <w:tcW w:w="3725" w:type="dxa"/>
                  <w:tcBorders>
                    <w:top w:val="single" w:sz="4" w:space="0" w:color="000000"/>
                    <w:left w:val="single" w:sz="4" w:space="0" w:color="000000"/>
                    <w:bottom w:val="single" w:sz="4" w:space="0" w:color="000000"/>
                    <w:right w:val="single" w:sz="4" w:space="0" w:color="000000"/>
                  </w:tcBorders>
                  <w:vAlign w:val="center"/>
                </w:tcPr>
                <w:p w14:paraId="739D9573"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Будівля мобільна має бути оснащена системами електроживлення, освітлення</w:t>
                  </w:r>
                  <w:r w:rsidRPr="0082555A">
                    <w:rPr>
                      <w:rFonts w:eastAsia="Times New Roman"/>
                      <w:color w:val="000000"/>
                      <w:sz w:val="22"/>
                      <w:lang w:val="en-US"/>
                    </w:rPr>
                    <w:t>.</w:t>
                  </w:r>
                </w:p>
              </w:tc>
            </w:tr>
            <w:tr w:rsidR="009F6E4E" w:rsidRPr="0082555A" w14:paraId="12A926F8"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3A435F96" w14:textId="77777777" w:rsidR="009F6E4E" w:rsidRPr="0082555A" w:rsidRDefault="009F6E4E" w:rsidP="009F6E4E">
                  <w:pPr>
                    <w:pStyle w:val="afff5"/>
                    <w:widowControl/>
                    <w:shd w:val="clear" w:color="auto" w:fill="FFFFFF"/>
                    <w:ind w:firstLine="0"/>
                    <w:rPr>
                      <w:rFonts w:eastAsia="Times New Roman"/>
                      <w:b/>
                      <w:bCs/>
                      <w:color w:val="000000"/>
                      <w:sz w:val="22"/>
                    </w:rPr>
                  </w:pPr>
                  <w:r w:rsidRPr="0082555A">
                    <w:rPr>
                      <w:rFonts w:eastAsia="Times New Roman"/>
                      <w:b/>
                      <w:bCs/>
                      <w:color w:val="000000"/>
                      <w:sz w:val="22"/>
                    </w:rPr>
                    <w:t>4</w:t>
                  </w:r>
                </w:p>
              </w:tc>
              <w:tc>
                <w:tcPr>
                  <w:tcW w:w="6720" w:type="dxa"/>
                  <w:gridSpan w:val="2"/>
                  <w:tcBorders>
                    <w:top w:val="single" w:sz="4" w:space="0" w:color="000000"/>
                    <w:left w:val="single" w:sz="4" w:space="0" w:color="000000"/>
                    <w:bottom w:val="single" w:sz="4" w:space="0" w:color="000000"/>
                    <w:right w:val="single" w:sz="4" w:space="0" w:color="000000"/>
                  </w:tcBorders>
                  <w:vAlign w:val="center"/>
                </w:tcPr>
                <w:p w14:paraId="45B6D8D4" w14:textId="77777777" w:rsidR="009F6E4E" w:rsidRPr="0082555A" w:rsidRDefault="009F6E4E" w:rsidP="009F6E4E">
                  <w:pPr>
                    <w:pStyle w:val="afff5"/>
                    <w:widowControl/>
                    <w:shd w:val="clear" w:color="auto" w:fill="FFFFFF"/>
                    <w:ind w:firstLine="0"/>
                    <w:rPr>
                      <w:rFonts w:eastAsia="Times New Roman"/>
                      <w:b/>
                      <w:bCs/>
                      <w:color w:val="000000"/>
                      <w:sz w:val="22"/>
                    </w:rPr>
                  </w:pPr>
                  <w:r w:rsidRPr="0082555A">
                    <w:rPr>
                      <w:rFonts w:eastAsia="Times New Roman"/>
                      <w:b/>
                      <w:bCs/>
                      <w:color w:val="000000"/>
                      <w:sz w:val="22"/>
                    </w:rPr>
                    <w:t>Обладнання</w:t>
                  </w:r>
                </w:p>
              </w:tc>
            </w:tr>
            <w:tr w:rsidR="009F6E4E" w:rsidRPr="0082555A" w14:paraId="4686F4D3"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7E48A56C"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43FF1C51"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Система заземлення:</w:t>
                  </w:r>
                </w:p>
              </w:tc>
              <w:tc>
                <w:tcPr>
                  <w:tcW w:w="3725" w:type="dxa"/>
                  <w:tcBorders>
                    <w:top w:val="single" w:sz="4" w:space="0" w:color="000000"/>
                    <w:left w:val="single" w:sz="4" w:space="0" w:color="000000"/>
                    <w:bottom w:val="single" w:sz="4" w:space="0" w:color="000000"/>
                    <w:right w:val="single" w:sz="4" w:space="0" w:color="000000"/>
                  </w:tcBorders>
                  <w:vAlign w:val="center"/>
                </w:tcPr>
                <w:p w14:paraId="2CEE2179"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TN-S (згідно з ГОСТ Р 50669-94).</w:t>
                  </w:r>
                </w:p>
              </w:tc>
            </w:tr>
            <w:tr w:rsidR="009F6E4E" w:rsidRPr="0082555A" w14:paraId="42D2EAB0"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426B22A3"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231C94D8"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Живильна лінія</w:t>
                  </w:r>
                </w:p>
              </w:tc>
              <w:tc>
                <w:tcPr>
                  <w:tcW w:w="3725" w:type="dxa"/>
                  <w:tcBorders>
                    <w:top w:val="single" w:sz="4" w:space="0" w:color="000000"/>
                    <w:left w:val="single" w:sz="4" w:space="0" w:color="000000"/>
                    <w:bottom w:val="single" w:sz="4" w:space="0" w:color="000000"/>
                    <w:right w:val="single" w:sz="4" w:space="0" w:color="000000"/>
                  </w:tcBorders>
                  <w:vAlign w:val="center"/>
                </w:tcPr>
                <w:p w14:paraId="1A86DCD7"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Кабель КГВВНГ(А)-LS 3х5 мм2. Клас напруги: 400В, 3P+N+PE, 32 A1 / 2 / 3.</w:t>
                  </w:r>
                </w:p>
              </w:tc>
            </w:tr>
            <w:tr w:rsidR="009F6E4E" w:rsidRPr="0082555A" w14:paraId="5289C96F"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30823FD3"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0FD74BFC"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Захист на введенні</w:t>
                  </w:r>
                </w:p>
              </w:tc>
              <w:tc>
                <w:tcPr>
                  <w:tcW w:w="3725" w:type="dxa"/>
                  <w:tcBorders>
                    <w:top w:val="single" w:sz="4" w:space="0" w:color="000000"/>
                    <w:left w:val="single" w:sz="4" w:space="0" w:color="000000"/>
                    <w:bottom w:val="single" w:sz="4" w:space="0" w:color="000000"/>
                    <w:right w:val="single" w:sz="4" w:space="0" w:color="000000"/>
                  </w:tcBorders>
                  <w:vAlign w:val="center"/>
                </w:tcPr>
                <w:p w14:paraId="518ABD37"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ПЗВ 40 A/0,03 A 1/2/3, 4- полюсний (400 В) Тип А</w:t>
                  </w:r>
                </w:p>
              </w:tc>
            </w:tr>
            <w:tr w:rsidR="009F6E4E" w:rsidRPr="0082555A" w14:paraId="1CDFF795"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0B019B18"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57A78D2F"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Груповий щиток</w:t>
                  </w:r>
                </w:p>
              </w:tc>
              <w:tc>
                <w:tcPr>
                  <w:tcW w:w="3725" w:type="dxa"/>
                  <w:tcBorders>
                    <w:top w:val="single" w:sz="4" w:space="0" w:color="000000"/>
                    <w:left w:val="single" w:sz="4" w:space="0" w:color="000000"/>
                    <w:bottom w:val="single" w:sz="4" w:space="0" w:color="000000"/>
                    <w:right w:val="single" w:sz="4" w:space="0" w:color="000000"/>
                  </w:tcBorders>
                  <w:vAlign w:val="center"/>
                </w:tcPr>
                <w:p w14:paraId="51E01705"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Однорядний груповий щиток, однорядний для приміщень з підвищеною вологістю</w:t>
                  </w:r>
                </w:p>
              </w:tc>
            </w:tr>
            <w:tr w:rsidR="009F6E4E" w:rsidRPr="0082555A" w14:paraId="7A1B7351"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5729BDA9"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775DCE83"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Групові лінії</w:t>
                  </w:r>
                </w:p>
              </w:tc>
              <w:tc>
                <w:tcPr>
                  <w:tcW w:w="3725" w:type="dxa"/>
                  <w:tcBorders>
                    <w:top w:val="single" w:sz="4" w:space="0" w:color="000000"/>
                    <w:left w:val="single" w:sz="4" w:space="0" w:color="000000"/>
                    <w:bottom w:val="single" w:sz="4" w:space="0" w:color="000000"/>
                    <w:right w:val="single" w:sz="4" w:space="0" w:color="000000"/>
                  </w:tcBorders>
                  <w:vAlign w:val="center"/>
                </w:tcPr>
                <w:p w14:paraId="64C87ACA"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Кабель ВВГНГ-LS.</w:t>
                  </w:r>
                </w:p>
              </w:tc>
            </w:tr>
            <w:tr w:rsidR="009F6E4E" w:rsidRPr="0082555A" w14:paraId="0D0E0F5A"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0A23E5C3"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1E321CB8"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Освітлення</w:t>
                  </w:r>
                </w:p>
              </w:tc>
              <w:tc>
                <w:tcPr>
                  <w:tcW w:w="3725" w:type="dxa"/>
                  <w:tcBorders>
                    <w:top w:val="single" w:sz="4" w:space="0" w:color="000000"/>
                    <w:left w:val="single" w:sz="4" w:space="0" w:color="000000"/>
                    <w:bottom w:val="single" w:sz="4" w:space="0" w:color="000000"/>
                    <w:right w:val="single" w:sz="4" w:space="0" w:color="000000"/>
                  </w:tcBorders>
                  <w:vAlign w:val="center"/>
                </w:tcPr>
                <w:p w14:paraId="03847F23" w14:textId="77777777" w:rsidR="009F6E4E" w:rsidRPr="0082555A" w:rsidRDefault="009F6E4E" w:rsidP="009F6E4E">
                  <w:pPr>
                    <w:pStyle w:val="afff5"/>
                    <w:widowControl/>
                    <w:shd w:val="clear" w:color="auto" w:fill="FFFFFF"/>
                    <w:spacing w:after="160"/>
                    <w:ind w:firstLine="0"/>
                    <w:rPr>
                      <w:rFonts w:eastAsia="Times New Roman"/>
                      <w:color w:val="FF0000"/>
                      <w:sz w:val="22"/>
                    </w:rPr>
                  </w:pPr>
                  <w:r w:rsidRPr="0082555A">
                    <w:rPr>
                      <w:rFonts w:eastAsia="Times New Roman"/>
                      <w:color w:val="000000"/>
                      <w:sz w:val="22"/>
                    </w:rPr>
                    <w:t xml:space="preserve">Автоматичний вимикач 10 A, </w:t>
                  </w:r>
                  <w:proofErr w:type="spellStart"/>
                  <w:r w:rsidRPr="0082555A">
                    <w:rPr>
                      <w:rFonts w:eastAsia="Times New Roman"/>
                      <w:color w:val="000000"/>
                      <w:sz w:val="22"/>
                    </w:rPr>
                    <w:t>Ik</w:t>
                  </w:r>
                  <w:proofErr w:type="spellEnd"/>
                  <w:r w:rsidRPr="0082555A">
                    <w:rPr>
                      <w:rFonts w:eastAsia="Times New Roman"/>
                      <w:color w:val="000000"/>
                      <w:sz w:val="22"/>
                    </w:rPr>
                    <w:t>, вимикач - 1 шт., світильник світлодіодний (600х600мм) - 2 шт.</w:t>
                  </w:r>
                </w:p>
              </w:tc>
            </w:tr>
            <w:tr w:rsidR="009F6E4E" w:rsidRPr="0082555A" w14:paraId="44FB93CA"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6F6F948F"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26A319E0"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Розетки:</w:t>
                  </w:r>
                </w:p>
              </w:tc>
              <w:tc>
                <w:tcPr>
                  <w:tcW w:w="3725" w:type="dxa"/>
                  <w:tcBorders>
                    <w:top w:val="single" w:sz="4" w:space="0" w:color="000000"/>
                    <w:left w:val="single" w:sz="4" w:space="0" w:color="000000"/>
                    <w:bottom w:val="single" w:sz="4" w:space="0" w:color="000000"/>
                    <w:right w:val="single" w:sz="4" w:space="0" w:color="000000"/>
                  </w:tcBorders>
                  <w:vAlign w:val="center"/>
                </w:tcPr>
                <w:p w14:paraId="5A247DD1" w14:textId="77777777" w:rsidR="009F6E4E" w:rsidRPr="0082555A" w:rsidRDefault="009F6E4E" w:rsidP="009F6E4E">
                  <w:pPr>
                    <w:pStyle w:val="afff5"/>
                    <w:widowControl/>
                    <w:shd w:val="clear" w:color="auto" w:fill="FFFFFF"/>
                    <w:ind w:firstLine="0"/>
                    <w:rPr>
                      <w:rFonts w:eastAsia="Times New Roman"/>
                      <w:color w:val="FF0000"/>
                      <w:sz w:val="22"/>
                    </w:rPr>
                  </w:pPr>
                  <w:r w:rsidRPr="0082555A">
                    <w:rPr>
                      <w:rFonts w:eastAsia="Times New Roman"/>
                      <w:color w:val="000000"/>
                      <w:sz w:val="22"/>
                    </w:rPr>
                    <w:t>Подвійна розетка 2 шт.</w:t>
                  </w:r>
                </w:p>
              </w:tc>
            </w:tr>
            <w:tr w:rsidR="009F6E4E" w:rsidRPr="0082555A" w14:paraId="5DFC30CB"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0261968F" w14:textId="77777777" w:rsidR="009F6E4E" w:rsidRPr="0082555A" w:rsidRDefault="009F6E4E" w:rsidP="009F6E4E">
                  <w:pPr>
                    <w:pStyle w:val="afff5"/>
                    <w:widowControl/>
                    <w:shd w:val="clear" w:color="auto" w:fill="FFFFFF"/>
                    <w:ind w:firstLine="0"/>
                    <w:rPr>
                      <w:rFonts w:eastAsia="Times New Roman"/>
                      <w:b/>
                      <w:bCs/>
                      <w:color w:val="000000"/>
                      <w:sz w:val="22"/>
                    </w:rPr>
                  </w:pPr>
                  <w:r w:rsidRPr="0082555A">
                    <w:rPr>
                      <w:rFonts w:eastAsia="Times New Roman"/>
                      <w:b/>
                      <w:bCs/>
                      <w:color w:val="000000"/>
                      <w:sz w:val="22"/>
                    </w:rPr>
                    <w:t>5</w:t>
                  </w:r>
                </w:p>
              </w:tc>
              <w:tc>
                <w:tcPr>
                  <w:tcW w:w="6720" w:type="dxa"/>
                  <w:gridSpan w:val="2"/>
                  <w:tcBorders>
                    <w:top w:val="single" w:sz="4" w:space="0" w:color="000000"/>
                    <w:left w:val="single" w:sz="4" w:space="0" w:color="000000"/>
                    <w:bottom w:val="single" w:sz="4" w:space="0" w:color="000000"/>
                    <w:right w:val="single" w:sz="4" w:space="0" w:color="000000"/>
                  </w:tcBorders>
                  <w:vAlign w:val="center"/>
                </w:tcPr>
                <w:p w14:paraId="74D9AE2F" w14:textId="77777777" w:rsidR="009F6E4E" w:rsidRPr="0082555A" w:rsidRDefault="009F6E4E" w:rsidP="009F6E4E">
                  <w:pPr>
                    <w:pStyle w:val="afff5"/>
                    <w:widowControl/>
                    <w:shd w:val="clear" w:color="auto" w:fill="FFFFFF"/>
                    <w:ind w:firstLine="0"/>
                    <w:rPr>
                      <w:rFonts w:eastAsia="Times New Roman"/>
                      <w:b/>
                      <w:bCs/>
                      <w:color w:val="000000"/>
                      <w:sz w:val="22"/>
                    </w:rPr>
                  </w:pPr>
                  <w:r w:rsidRPr="0082555A">
                    <w:rPr>
                      <w:rFonts w:eastAsia="Times New Roman"/>
                      <w:b/>
                      <w:bCs/>
                      <w:color w:val="000000"/>
                      <w:sz w:val="22"/>
                    </w:rPr>
                    <w:t>Інші вимоги</w:t>
                  </w:r>
                </w:p>
              </w:tc>
            </w:tr>
            <w:tr w:rsidR="009F6E4E" w:rsidRPr="0082555A" w14:paraId="103443BC" w14:textId="77777777" w:rsidTr="009F6E4E">
              <w:tc>
                <w:tcPr>
                  <w:tcW w:w="675" w:type="dxa"/>
                  <w:tcBorders>
                    <w:top w:val="single" w:sz="4" w:space="0" w:color="000000"/>
                    <w:left w:val="single" w:sz="4" w:space="0" w:color="000000"/>
                    <w:bottom w:val="single" w:sz="4" w:space="0" w:color="000000"/>
                    <w:right w:val="single" w:sz="4" w:space="0" w:color="000000"/>
                  </w:tcBorders>
                  <w:vAlign w:val="center"/>
                </w:tcPr>
                <w:p w14:paraId="2EE8C5EC" w14:textId="77777777" w:rsidR="009F6E4E" w:rsidRPr="0082555A" w:rsidRDefault="009F6E4E" w:rsidP="009F6E4E">
                  <w:pPr>
                    <w:pStyle w:val="afff5"/>
                    <w:widowControl/>
                    <w:shd w:val="clear" w:color="auto" w:fill="FFFFFF"/>
                    <w:ind w:firstLine="0"/>
                    <w:rPr>
                      <w:rFonts w:eastAsia="Times New Roman"/>
                      <w:color w:val="FF0000"/>
                      <w:sz w:val="22"/>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32FDB0F9"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Гарантійний термін експлуатації</w:t>
                  </w:r>
                </w:p>
              </w:tc>
              <w:tc>
                <w:tcPr>
                  <w:tcW w:w="3725" w:type="dxa"/>
                  <w:tcBorders>
                    <w:top w:val="single" w:sz="4" w:space="0" w:color="000000"/>
                    <w:left w:val="single" w:sz="4" w:space="0" w:color="000000"/>
                    <w:bottom w:val="single" w:sz="4" w:space="0" w:color="000000"/>
                    <w:right w:val="single" w:sz="4" w:space="0" w:color="000000"/>
                  </w:tcBorders>
                  <w:vAlign w:val="center"/>
                </w:tcPr>
                <w:p w14:paraId="497B09D0" w14:textId="77777777" w:rsidR="009F6E4E" w:rsidRPr="0082555A" w:rsidRDefault="009F6E4E" w:rsidP="009F6E4E">
                  <w:pPr>
                    <w:pStyle w:val="afff5"/>
                    <w:widowControl/>
                    <w:shd w:val="clear" w:color="auto" w:fill="FFFFFF"/>
                    <w:ind w:firstLine="0"/>
                    <w:rPr>
                      <w:rFonts w:eastAsia="Times New Roman"/>
                      <w:color w:val="000000"/>
                      <w:sz w:val="22"/>
                    </w:rPr>
                  </w:pPr>
                  <w:r w:rsidRPr="0082555A">
                    <w:rPr>
                      <w:rFonts w:eastAsia="Times New Roman"/>
                      <w:color w:val="000000"/>
                      <w:sz w:val="22"/>
                    </w:rPr>
                    <w:t>24 місяці.</w:t>
                  </w:r>
                </w:p>
              </w:tc>
            </w:tr>
          </w:tbl>
          <w:p w14:paraId="2DAF0535" w14:textId="12034C6C" w:rsidR="009F6E4E" w:rsidRPr="0082555A" w:rsidRDefault="009F6E4E" w:rsidP="00386AAD">
            <w:pPr>
              <w:rPr>
                <w:rFonts w:ascii="Times New Roman" w:hAnsi="Times New Roman" w:cs="Times New Roman"/>
                <w:b/>
                <w:color w:val="FF0000"/>
                <w:lang w:eastAsia="ar-SA"/>
              </w:rPr>
            </w:pPr>
          </w:p>
        </w:tc>
      </w:tr>
      <w:tr w:rsidR="004B0BE3" w:rsidRPr="00162253" w14:paraId="2DAF053C" w14:textId="77777777" w:rsidTr="009F6E4E">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655" w:type="dxa"/>
            <w:vAlign w:val="center"/>
          </w:tcPr>
          <w:p w14:paraId="6111F386" w14:textId="7484C8A6" w:rsidR="002E15A3" w:rsidRPr="004E59B0" w:rsidRDefault="002E15A3" w:rsidP="002E15A3">
            <w:pPr>
              <w:jc w:val="both"/>
              <w:rPr>
                <w:rFonts w:ascii="Times New Roman" w:hAnsi="Times New Roman" w:cs="Times New Roman"/>
                <w:sz w:val="24"/>
                <w:szCs w:val="24"/>
              </w:rPr>
            </w:pPr>
            <w:r w:rsidRPr="004E59B0">
              <w:rPr>
                <w:rFonts w:ascii="Times New Roman" w:hAnsi="Times New Roman" w:cs="Times New Roman"/>
                <w:sz w:val="24"/>
                <w:szCs w:val="24"/>
              </w:rPr>
              <w:t xml:space="preserve">Загальний обсяг закупівлі сформований виходячи з потреби </w:t>
            </w:r>
            <w:r w:rsidR="002A7F37" w:rsidRPr="004E59B0">
              <w:rPr>
                <w:rFonts w:ascii="Times New Roman" w:hAnsi="Times New Roman" w:cs="Times New Roman"/>
                <w:sz w:val="24"/>
                <w:szCs w:val="24"/>
              </w:rPr>
              <w:t xml:space="preserve"> </w:t>
            </w:r>
            <w:r w:rsidR="00AA29A5" w:rsidRPr="004E59B0">
              <w:rPr>
                <w:rFonts w:ascii="Times New Roman" w:hAnsi="Times New Roman" w:cs="Times New Roman"/>
                <w:sz w:val="24"/>
                <w:szCs w:val="24"/>
              </w:rPr>
              <w:t xml:space="preserve">РУП </w:t>
            </w:r>
            <w:r w:rsidRPr="004E59B0">
              <w:rPr>
                <w:rFonts w:ascii="Times New Roman" w:hAnsi="Times New Roman" w:cs="Times New Roman"/>
                <w:sz w:val="24"/>
                <w:szCs w:val="24"/>
              </w:rPr>
              <w:t xml:space="preserve">ГУНП в Івано-Франківській області за кошти </w:t>
            </w:r>
            <w:r w:rsidR="00031ACB" w:rsidRPr="004E59B0">
              <w:rPr>
                <w:rFonts w:ascii="Times New Roman" w:hAnsi="Times New Roman" w:cs="Times New Roman"/>
                <w:sz w:val="24"/>
                <w:szCs w:val="24"/>
              </w:rPr>
              <w:t>державного</w:t>
            </w:r>
            <w:r w:rsidR="009E6FE3" w:rsidRPr="004E59B0">
              <w:rPr>
                <w:rFonts w:ascii="Times New Roman" w:hAnsi="Times New Roman" w:cs="Times New Roman"/>
                <w:sz w:val="24"/>
                <w:szCs w:val="24"/>
              </w:rPr>
              <w:t xml:space="preserve"> </w:t>
            </w:r>
            <w:r w:rsidRPr="004E59B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4E59B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86F25"/>
    <w:rsid w:val="00190A0C"/>
    <w:rsid w:val="00190E82"/>
    <w:rsid w:val="00191007"/>
    <w:rsid w:val="001927F6"/>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1A6D"/>
    <w:rsid w:val="002151AB"/>
    <w:rsid w:val="002164D6"/>
    <w:rsid w:val="00220A4B"/>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36A6"/>
    <w:rsid w:val="002D4A92"/>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5B93"/>
    <w:rsid w:val="003D5BE6"/>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4F6"/>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7201"/>
    <w:rsid w:val="004F16CD"/>
    <w:rsid w:val="004F265F"/>
    <w:rsid w:val="004F3790"/>
    <w:rsid w:val="004F3B1A"/>
    <w:rsid w:val="004F4B3D"/>
    <w:rsid w:val="004F546D"/>
    <w:rsid w:val="004F64E9"/>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0CE9"/>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23A"/>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261E4"/>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0D84"/>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372"/>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0EEC"/>
    <w:rsid w:val="00C2468E"/>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06AC"/>
    <w:rsid w:val="00E94610"/>
    <w:rsid w:val="00E947EB"/>
    <w:rsid w:val="00EA0FA6"/>
    <w:rsid w:val="00EA1F64"/>
    <w:rsid w:val="00EA2E98"/>
    <w:rsid w:val="00EA3F0B"/>
    <w:rsid w:val="00EA41D5"/>
    <w:rsid w:val="00EA60CD"/>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95E"/>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3400</Words>
  <Characters>1939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2025-11-19T10:13:00Z</dcterms:created>
  <dcterms:modified xsi:type="dcterms:W3CDTF">2025-11-19T10:13:00Z</dcterms:modified>
</cp:coreProperties>
</file>