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3D98C119" w:rsidR="001D7E98" w:rsidRDefault="00011FE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A4753F">
        <w:rPr>
          <w:rStyle w:val="a9"/>
          <w:rFonts w:ascii="ProbaPro" w:hAnsi="ProbaPro"/>
          <w:color w:val="0056B3"/>
          <w:sz w:val="33"/>
          <w:szCs w:val="33"/>
          <w:bdr w:val="none" w:sz="0" w:space="0" w:color="auto" w:frame="1"/>
          <w:shd w:val="clear" w:color="auto" w:fill="FFFFFF"/>
        </w:rPr>
        <w:t>11</w:t>
      </w:r>
      <w:r w:rsidR="00F267EF">
        <w:rPr>
          <w:rStyle w:val="a9"/>
          <w:rFonts w:ascii="ProbaPro" w:hAnsi="ProbaPro"/>
          <w:color w:val="0056B3"/>
          <w:sz w:val="33"/>
          <w:szCs w:val="33"/>
          <w:bdr w:val="none" w:sz="0" w:space="0" w:color="auto" w:frame="1"/>
          <w:shd w:val="clear" w:color="auto" w:fill="FFFFFF"/>
        </w:rPr>
        <w:t>.</w:t>
      </w:r>
      <w:r w:rsidR="00A4753F">
        <w:rPr>
          <w:rStyle w:val="a9"/>
          <w:rFonts w:ascii="ProbaPro" w:hAnsi="ProbaPro"/>
          <w:color w:val="0056B3"/>
          <w:sz w:val="33"/>
          <w:szCs w:val="33"/>
          <w:bdr w:val="none" w:sz="0" w:space="0" w:color="auto" w:frame="1"/>
          <w:shd w:val="clear" w:color="auto" w:fill="FFFFFF"/>
        </w:rPr>
        <w:t>08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85F71EA" w:rsidR="0075686F" w:rsidRPr="00167556" w:rsidRDefault="00B74722" w:rsidP="002C763E">
      <w:pPr>
        <w:pStyle w:val="1"/>
        <w:shd w:val="clear" w:color="auto" w:fill="FFFFFF"/>
        <w:spacing w:before="0" w:beforeAutospacing="0" w:after="150" w:afterAutospacing="0"/>
        <w:jc w:val="center"/>
        <w:textAlignment w:val="baseline"/>
        <w:rPr>
          <w:color w:val="2E74B5" w:themeColor="accent1" w:themeShade="BF"/>
          <w:sz w:val="24"/>
          <w:szCs w:val="24"/>
        </w:rPr>
      </w:pPr>
      <w:r w:rsidRPr="00167556">
        <w:rPr>
          <w:color w:val="2E74B5" w:themeColor="accent1" w:themeShade="BF"/>
          <w:sz w:val="28"/>
          <w:szCs w:val="28"/>
        </w:rPr>
        <w:t xml:space="preserve"> </w:t>
      </w:r>
      <w:r w:rsidR="00487312" w:rsidRPr="00167556">
        <w:rPr>
          <w:color w:val="2E74B5" w:themeColor="accent1" w:themeShade="BF"/>
          <w:sz w:val="28"/>
          <w:szCs w:val="28"/>
        </w:rPr>
        <w:t xml:space="preserve"> </w:t>
      </w:r>
      <w:r w:rsidR="002D4A92" w:rsidRPr="00167556">
        <w:rPr>
          <w:color w:val="2E74B5" w:themeColor="accent1" w:themeShade="BF"/>
          <w:sz w:val="28"/>
          <w:szCs w:val="28"/>
        </w:rPr>
        <w:t xml:space="preserve"> </w:t>
      </w:r>
      <w:r w:rsidR="005E6E2F" w:rsidRPr="00167556">
        <w:rPr>
          <w:color w:val="2E74B5" w:themeColor="accent1" w:themeShade="BF"/>
          <w:sz w:val="28"/>
          <w:szCs w:val="28"/>
        </w:rPr>
        <w:t xml:space="preserve"> </w:t>
      </w:r>
      <w:r w:rsidR="00415805" w:rsidRPr="00167556">
        <w:rPr>
          <w:color w:val="2E74B5" w:themeColor="accent1" w:themeShade="BF"/>
          <w:sz w:val="28"/>
          <w:szCs w:val="28"/>
        </w:rPr>
        <w:t xml:space="preserve"> </w:t>
      </w:r>
      <w:r w:rsidR="00167556" w:rsidRPr="00167556">
        <w:rPr>
          <w:color w:val="2E74B5" w:themeColor="accent1" w:themeShade="BF"/>
          <w:sz w:val="28"/>
          <w:szCs w:val="28"/>
        </w:rPr>
        <w:t>«Виготовлення проектно-кошторисної документації: «Реконструкція адміністративного приміщення ГУНП в Івано-Франківській області в м. Івано-Франківськ»</w:t>
      </w:r>
    </w:p>
    <w:p w14:paraId="0AB6BC7D" w14:textId="6A9B090B" w:rsidR="00556922" w:rsidRPr="00167556" w:rsidRDefault="009E4D74" w:rsidP="002C763E">
      <w:pPr>
        <w:pStyle w:val="1"/>
        <w:shd w:val="clear" w:color="auto" w:fill="FFFFFF"/>
        <w:spacing w:before="0" w:beforeAutospacing="0" w:after="150" w:afterAutospacing="0"/>
        <w:jc w:val="center"/>
        <w:textAlignment w:val="baseline"/>
        <w:rPr>
          <w:sz w:val="24"/>
          <w:szCs w:val="24"/>
        </w:rPr>
      </w:pPr>
      <w:r w:rsidRPr="00167556">
        <w:rPr>
          <w:sz w:val="24"/>
          <w:szCs w:val="24"/>
        </w:rPr>
        <w:t xml:space="preserve">Інформація щодо виконання вимог </w:t>
      </w:r>
      <w:r w:rsidR="00F3649C" w:rsidRPr="00167556">
        <w:rPr>
          <w:sz w:val="24"/>
          <w:szCs w:val="24"/>
        </w:rPr>
        <w:t xml:space="preserve">підпункт 1 пункту 4 </w:t>
      </w:r>
      <w:r w:rsidRPr="00167556">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167556" w14:paraId="2DAF051F" w14:textId="77777777" w:rsidTr="001133BB">
        <w:trPr>
          <w:trHeight w:val="541"/>
          <w:jc w:val="center"/>
        </w:trPr>
        <w:tc>
          <w:tcPr>
            <w:tcW w:w="704" w:type="dxa"/>
            <w:vAlign w:val="center"/>
          </w:tcPr>
          <w:p w14:paraId="2DAF051C" w14:textId="77777777" w:rsidR="00D13BB6" w:rsidRPr="00167556" w:rsidRDefault="00D13BB6" w:rsidP="00EE1FE9">
            <w:pPr>
              <w:jc w:val="center"/>
              <w:rPr>
                <w:rFonts w:ascii="Times New Roman" w:hAnsi="Times New Roman" w:cs="Times New Roman"/>
                <w:sz w:val="24"/>
                <w:szCs w:val="24"/>
              </w:rPr>
            </w:pPr>
            <w:r w:rsidRPr="00167556">
              <w:rPr>
                <w:rFonts w:ascii="Times New Roman" w:hAnsi="Times New Roman" w:cs="Times New Roman"/>
                <w:sz w:val="24"/>
                <w:szCs w:val="24"/>
              </w:rPr>
              <w:t>1</w:t>
            </w:r>
          </w:p>
        </w:tc>
        <w:tc>
          <w:tcPr>
            <w:tcW w:w="2693" w:type="dxa"/>
            <w:vAlign w:val="center"/>
          </w:tcPr>
          <w:p w14:paraId="2DAF051D" w14:textId="77777777" w:rsidR="00D13BB6" w:rsidRPr="00167556" w:rsidRDefault="00D13BB6" w:rsidP="00EE1FE9">
            <w:pPr>
              <w:rPr>
                <w:rFonts w:ascii="Times New Roman" w:hAnsi="Times New Roman" w:cs="Times New Roman"/>
                <w:b/>
                <w:color w:val="000000" w:themeColor="text1"/>
                <w:sz w:val="24"/>
                <w:szCs w:val="24"/>
              </w:rPr>
            </w:pPr>
            <w:r w:rsidRPr="00167556">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64237508" w:rsidR="00D13BB6" w:rsidRPr="00167556" w:rsidRDefault="00167556" w:rsidP="006062CA">
            <w:pPr>
              <w:rPr>
                <w:rFonts w:ascii="Times New Roman" w:hAnsi="Times New Roman" w:cs="Times New Roman"/>
                <w:sz w:val="24"/>
                <w:szCs w:val="24"/>
              </w:rPr>
            </w:pPr>
            <w:r w:rsidRPr="00167556">
              <w:rPr>
                <w:rFonts w:ascii="Times New Roman" w:hAnsi="Times New Roman" w:cs="Times New Roman"/>
                <w:sz w:val="24"/>
                <w:szCs w:val="24"/>
              </w:rPr>
              <w:t>71320000-7 Послуги з інженерного проектування «Виготовлення проектно-кошторисної документації: «Реконструкція адміністративного приміщення ГУНП в Івано-Франківській області в м. Івано-Франківськ»»</w:t>
            </w:r>
          </w:p>
        </w:tc>
      </w:tr>
      <w:tr w:rsidR="00D13BB6" w:rsidRPr="00167556" w14:paraId="2DAF0523" w14:textId="77777777" w:rsidTr="001133BB">
        <w:trPr>
          <w:trHeight w:val="449"/>
          <w:jc w:val="center"/>
        </w:trPr>
        <w:tc>
          <w:tcPr>
            <w:tcW w:w="704" w:type="dxa"/>
            <w:vAlign w:val="center"/>
          </w:tcPr>
          <w:p w14:paraId="2DAF0520" w14:textId="77777777" w:rsidR="00D13BB6" w:rsidRPr="00167556" w:rsidRDefault="00D13BB6" w:rsidP="00EE1FE9">
            <w:pPr>
              <w:jc w:val="center"/>
              <w:rPr>
                <w:rFonts w:ascii="Times New Roman" w:hAnsi="Times New Roman" w:cs="Times New Roman"/>
                <w:sz w:val="24"/>
                <w:szCs w:val="24"/>
              </w:rPr>
            </w:pPr>
            <w:r w:rsidRPr="00167556">
              <w:rPr>
                <w:rFonts w:ascii="Times New Roman" w:hAnsi="Times New Roman" w:cs="Times New Roman"/>
                <w:sz w:val="24"/>
                <w:szCs w:val="24"/>
              </w:rPr>
              <w:t>2</w:t>
            </w:r>
          </w:p>
        </w:tc>
        <w:tc>
          <w:tcPr>
            <w:tcW w:w="2693" w:type="dxa"/>
            <w:vAlign w:val="center"/>
          </w:tcPr>
          <w:p w14:paraId="2DAF0521" w14:textId="77777777" w:rsidR="00D13BB6" w:rsidRPr="00167556" w:rsidRDefault="00D13BB6" w:rsidP="00EE1FE9">
            <w:pPr>
              <w:rPr>
                <w:rFonts w:ascii="Times New Roman" w:hAnsi="Times New Roman" w:cs="Times New Roman"/>
                <w:b/>
                <w:color w:val="000000" w:themeColor="text1"/>
                <w:sz w:val="24"/>
                <w:szCs w:val="24"/>
              </w:rPr>
            </w:pPr>
            <w:r w:rsidRPr="00167556">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479B5D9A" w:rsidR="00D13BB6" w:rsidRPr="00167556" w:rsidRDefault="006E2D52" w:rsidP="00F95D81">
            <w:pPr>
              <w:ind w:right="177"/>
              <w:rPr>
                <w:rFonts w:ascii="Times New Roman" w:hAnsi="Times New Roman" w:cs="Times New Roman"/>
                <w:sz w:val="24"/>
                <w:szCs w:val="24"/>
              </w:rPr>
            </w:pPr>
            <w:r w:rsidRPr="00167556">
              <w:rPr>
                <w:rFonts w:ascii="Times New Roman" w:hAnsi="Times New Roman" w:cs="Times New Roman"/>
                <w:sz w:val="24"/>
                <w:szCs w:val="24"/>
                <w:shd w:val="clear" w:color="auto" w:fill="FFFFFF"/>
              </w:rPr>
              <w:t xml:space="preserve">ID: </w:t>
            </w:r>
            <w:r w:rsidR="00167556" w:rsidRPr="00167556">
              <w:rPr>
                <w:rFonts w:ascii="Times New Roman" w:hAnsi="Times New Roman" w:cs="Times New Roman"/>
                <w:sz w:val="24"/>
                <w:szCs w:val="24"/>
                <w:shd w:val="clear" w:color="auto" w:fill="FFFFFF"/>
              </w:rPr>
              <w:t>UA-2025-08-07-009014-a</w:t>
            </w:r>
          </w:p>
        </w:tc>
      </w:tr>
      <w:tr w:rsidR="00D13BB6" w:rsidRPr="00167556" w14:paraId="2DAF0527" w14:textId="77777777" w:rsidTr="001133BB">
        <w:trPr>
          <w:trHeight w:val="438"/>
          <w:jc w:val="center"/>
        </w:trPr>
        <w:tc>
          <w:tcPr>
            <w:tcW w:w="704" w:type="dxa"/>
            <w:vAlign w:val="center"/>
          </w:tcPr>
          <w:p w14:paraId="2DAF0524" w14:textId="77777777" w:rsidR="00D13BB6" w:rsidRPr="00167556" w:rsidRDefault="00D13BB6" w:rsidP="00EE1FE9">
            <w:pPr>
              <w:jc w:val="center"/>
              <w:rPr>
                <w:rFonts w:ascii="Times New Roman" w:hAnsi="Times New Roman" w:cs="Times New Roman"/>
                <w:sz w:val="24"/>
                <w:szCs w:val="24"/>
              </w:rPr>
            </w:pPr>
            <w:r w:rsidRPr="00167556">
              <w:rPr>
                <w:rFonts w:ascii="Times New Roman" w:hAnsi="Times New Roman" w:cs="Times New Roman"/>
                <w:sz w:val="24"/>
                <w:szCs w:val="24"/>
              </w:rPr>
              <w:t>3</w:t>
            </w:r>
          </w:p>
        </w:tc>
        <w:tc>
          <w:tcPr>
            <w:tcW w:w="2693" w:type="dxa"/>
            <w:vAlign w:val="center"/>
          </w:tcPr>
          <w:p w14:paraId="2DAF0525" w14:textId="77777777" w:rsidR="00D13BB6" w:rsidRPr="00167556" w:rsidRDefault="00D13BB6" w:rsidP="00EE1FE9">
            <w:pPr>
              <w:rPr>
                <w:rFonts w:ascii="Times New Roman" w:hAnsi="Times New Roman" w:cs="Times New Roman"/>
                <w:b/>
                <w:color w:val="000000" w:themeColor="text1"/>
                <w:sz w:val="24"/>
                <w:szCs w:val="24"/>
              </w:rPr>
            </w:pPr>
            <w:r w:rsidRPr="00167556">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167556" w:rsidRDefault="00E87E82" w:rsidP="00EE1FE9">
            <w:pPr>
              <w:rPr>
                <w:rFonts w:ascii="Times New Roman" w:hAnsi="Times New Roman" w:cs="Times New Roman"/>
                <w:sz w:val="24"/>
                <w:szCs w:val="24"/>
              </w:rPr>
            </w:pPr>
            <w:r w:rsidRPr="00167556">
              <w:rPr>
                <w:rFonts w:ascii="Times New Roman" w:hAnsi="Times New Roman" w:cs="Times New Roman"/>
                <w:sz w:val="24"/>
                <w:szCs w:val="24"/>
              </w:rPr>
              <w:t>Відкриті торги з особливостями</w:t>
            </w:r>
          </w:p>
        </w:tc>
      </w:tr>
      <w:tr w:rsidR="00D13BB6" w:rsidRPr="00167556" w14:paraId="2DAF052B" w14:textId="77777777" w:rsidTr="001133BB">
        <w:trPr>
          <w:trHeight w:val="391"/>
          <w:jc w:val="center"/>
        </w:trPr>
        <w:tc>
          <w:tcPr>
            <w:tcW w:w="704" w:type="dxa"/>
            <w:vAlign w:val="center"/>
          </w:tcPr>
          <w:p w14:paraId="2DAF0528" w14:textId="77777777" w:rsidR="00D13BB6" w:rsidRPr="00167556" w:rsidRDefault="00D13BB6" w:rsidP="00EE1FE9">
            <w:pPr>
              <w:jc w:val="center"/>
              <w:rPr>
                <w:rFonts w:ascii="Times New Roman" w:hAnsi="Times New Roman" w:cs="Times New Roman"/>
                <w:sz w:val="24"/>
                <w:szCs w:val="24"/>
              </w:rPr>
            </w:pPr>
            <w:r w:rsidRPr="00167556">
              <w:rPr>
                <w:rFonts w:ascii="Times New Roman" w:hAnsi="Times New Roman" w:cs="Times New Roman"/>
                <w:sz w:val="24"/>
                <w:szCs w:val="24"/>
              </w:rPr>
              <w:t>4</w:t>
            </w:r>
          </w:p>
        </w:tc>
        <w:tc>
          <w:tcPr>
            <w:tcW w:w="2693" w:type="dxa"/>
            <w:vAlign w:val="center"/>
          </w:tcPr>
          <w:p w14:paraId="2DAF0529" w14:textId="77777777" w:rsidR="00D13BB6" w:rsidRPr="00167556" w:rsidRDefault="00D13BB6" w:rsidP="00EE1FE9">
            <w:pPr>
              <w:rPr>
                <w:rFonts w:ascii="Times New Roman" w:hAnsi="Times New Roman" w:cs="Times New Roman"/>
                <w:b/>
                <w:color w:val="000000" w:themeColor="text1"/>
                <w:sz w:val="24"/>
                <w:szCs w:val="24"/>
              </w:rPr>
            </w:pPr>
            <w:r w:rsidRPr="00167556">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112229AD" w:rsidR="00D13BB6" w:rsidRPr="00167556" w:rsidRDefault="00167556" w:rsidP="00C13CC0">
            <w:pPr>
              <w:rPr>
                <w:rFonts w:ascii="Times New Roman" w:hAnsi="Times New Roman" w:cs="Times New Roman"/>
                <w:sz w:val="24"/>
                <w:szCs w:val="24"/>
              </w:rPr>
            </w:pPr>
            <w:r w:rsidRPr="00167556">
              <w:rPr>
                <w:rFonts w:ascii="Times New Roman" w:hAnsi="Times New Roman" w:cs="Times New Roman"/>
                <w:sz w:val="24"/>
                <w:szCs w:val="24"/>
                <w:bdr w:val="none" w:sz="0" w:space="0" w:color="auto" w:frame="1"/>
                <w:shd w:val="clear" w:color="auto" w:fill="FFFFFF"/>
              </w:rPr>
              <w:t>805</w:t>
            </w:r>
            <w:r>
              <w:rPr>
                <w:rFonts w:ascii="Times New Roman" w:hAnsi="Times New Roman" w:cs="Times New Roman"/>
                <w:sz w:val="24"/>
                <w:szCs w:val="24"/>
                <w:bdr w:val="none" w:sz="0" w:space="0" w:color="auto" w:frame="1"/>
                <w:shd w:val="clear" w:color="auto" w:fill="FFFFFF"/>
              </w:rPr>
              <w:t> </w:t>
            </w:r>
            <w:r w:rsidRPr="00167556">
              <w:rPr>
                <w:rFonts w:ascii="Times New Roman" w:hAnsi="Times New Roman" w:cs="Times New Roman"/>
                <w:sz w:val="24"/>
                <w:szCs w:val="24"/>
                <w:bdr w:val="none" w:sz="0" w:space="0" w:color="auto" w:frame="1"/>
                <w:shd w:val="clear" w:color="auto" w:fill="FFFFFF"/>
              </w:rPr>
              <w:t>000</w:t>
            </w:r>
            <w:r>
              <w:rPr>
                <w:rFonts w:ascii="Times New Roman" w:hAnsi="Times New Roman" w:cs="Times New Roman"/>
                <w:sz w:val="24"/>
                <w:szCs w:val="24"/>
                <w:bdr w:val="none" w:sz="0" w:space="0" w:color="auto" w:frame="1"/>
                <w:shd w:val="clear" w:color="auto" w:fill="FFFFFF"/>
              </w:rPr>
              <w:t xml:space="preserve">,00 </w:t>
            </w:r>
            <w:r w:rsidR="008D6F87" w:rsidRPr="00167556">
              <w:rPr>
                <w:rFonts w:ascii="Times New Roman" w:hAnsi="Times New Roman" w:cs="Times New Roman"/>
                <w:sz w:val="24"/>
                <w:szCs w:val="24"/>
              </w:rPr>
              <w:t>грн</w:t>
            </w:r>
          </w:p>
        </w:tc>
      </w:tr>
      <w:tr w:rsidR="004B0BE3" w:rsidRPr="00167556" w14:paraId="2DAF0536" w14:textId="77777777" w:rsidTr="006E08DE">
        <w:trPr>
          <w:trHeight w:val="1562"/>
          <w:jc w:val="center"/>
        </w:trPr>
        <w:tc>
          <w:tcPr>
            <w:tcW w:w="704" w:type="dxa"/>
            <w:vAlign w:val="center"/>
          </w:tcPr>
          <w:p w14:paraId="2DAF052C" w14:textId="77777777" w:rsidR="004B0BE3" w:rsidRPr="00167556" w:rsidRDefault="004B0BE3" w:rsidP="003F41BC">
            <w:pPr>
              <w:jc w:val="center"/>
              <w:rPr>
                <w:rFonts w:ascii="Times New Roman" w:hAnsi="Times New Roman" w:cs="Times New Roman"/>
                <w:sz w:val="24"/>
                <w:szCs w:val="24"/>
              </w:rPr>
            </w:pPr>
            <w:r w:rsidRPr="00167556">
              <w:rPr>
                <w:rFonts w:ascii="Times New Roman" w:hAnsi="Times New Roman" w:cs="Times New Roman"/>
                <w:sz w:val="24"/>
                <w:szCs w:val="24"/>
              </w:rPr>
              <w:t>5</w:t>
            </w:r>
          </w:p>
        </w:tc>
        <w:tc>
          <w:tcPr>
            <w:tcW w:w="2693" w:type="dxa"/>
            <w:vAlign w:val="center"/>
          </w:tcPr>
          <w:p w14:paraId="2DAF052D" w14:textId="77777777" w:rsidR="004B0BE3" w:rsidRPr="00167556" w:rsidRDefault="008B03F3" w:rsidP="003F41BC">
            <w:pPr>
              <w:rPr>
                <w:rFonts w:ascii="Times New Roman" w:hAnsi="Times New Roman" w:cs="Times New Roman"/>
                <w:b/>
                <w:sz w:val="24"/>
                <w:szCs w:val="24"/>
              </w:rPr>
            </w:pPr>
            <w:r w:rsidRPr="00167556">
              <w:rPr>
                <w:rFonts w:ascii="Times New Roman" w:hAnsi="Times New Roman" w:cs="Times New Roman"/>
                <w:b/>
                <w:sz w:val="24"/>
                <w:szCs w:val="24"/>
              </w:rPr>
              <w:t>Обґрунтування технічних і якісних характеристик предмета закупівлі:</w:t>
            </w:r>
          </w:p>
        </w:tc>
        <w:tc>
          <w:tcPr>
            <w:tcW w:w="7230" w:type="dxa"/>
            <w:vAlign w:val="center"/>
          </w:tcPr>
          <w:p w14:paraId="6170E26E" w14:textId="77777777" w:rsidR="006E08DE" w:rsidRPr="006E08DE" w:rsidRDefault="0033608B" w:rsidP="006E08DE">
            <w:pPr>
              <w:tabs>
                <w:tab w:val="left" w:pos="540"/>
                <w:tab w:val="left" w:pos="4860"/>
              </w:tabs>
              <w:jc w:val="center"/>
              <w:rPr>
                <w:rFonts w:ascii="Times New Roman" w:hAnsi="Times New Roman" w:cs="Times New Roman"/>
                <w:b/>
                <w:bCs/>
                <w:color w:val="000000"/>
                <w:sz w:val="20"/>
                <w:szCs w:val="20"/>
                <w:shd w:val="clear" w:color="auto" w:fill="FFFFFF"/>
              </w:rPr>
            </w:pPr>
            <w:r w:rsidRPr="006E08DE">
              <w:rPr>
                <w:rFonts w:ascii="Times New Roman" w:hAnsi="Times New Roman" w:cs="Times New Roman"/>
                <w:sz w:val="20"/>
                <w:szCs w:val="20"/>
                <w:lang w:eastAsia="uk-UA" w:bidi="uk-UA"/>
              </w:rPr>
              <w:t xml:space="preserve">    </w:t>
            </w:r>
            <w:bookmarkStart w:id="0" w:name="_Hlk201048081"/>
            <w:r w:rsidR="006E08DE" w:rsidRPr="006E08DE">
              <w:rPr>
                <w:rFonts w:ascii="Times New Roman" w:hAnsi="Times New Roman" w:cs="Times New Roman"/>
                <w:b/>
                <w:color w:val="000000"/>
                <w:sz w:val="20"/>
                <w:szCs w:val="20"/>
                <w:shd w:val="clear" w:color="auto" w:fill="FFFFFF"/>
              </w:rPr>
              <w:t>«</w:t>
            </w:r>
            <w:r w:rsidR="006E08DE" w:rsidRPr="006E08DE">
              <w:rPr>
                <w:rFonts w:ascii="Times New Roman" w:hAnsi="Times New Roman" w:cs="Times New Roman"/>
                <w:b/>
                <w:bCs/>
                <w:i/>
                <w:color w:val="000000"/>
                <w:sz w:val="20"/>
                <w:szCs w:val="20"/>
                <w:shd w:val="clear" w:color="auto" w:fill="FFFFFF"/>
              </w:rPr>
              <w:t>Виготовлення проектно-кошторисної документації</w:t>
            </w:r>
            <w:r w:rsidR="006E08DE" w:rsidRPr="006E08DE">
              <w:rPr>
                <w:rFonts w:ascii="Times New Roman" w:hAnsi="Times New Roman" w:cs="Times New Roman"/>
                <w:b/>
                <w:color w:val="000000"/>
                <w:sz w:val="20"/>
                <w:szCs w:val="20"/>
                <w:shd w:val="clear" w:color="auto" w:fill="FFFFFF"/>
              </w:rPr>
              <w:t>: «</w:t>
            </w:r>
            <w:r w:rsidR="006E08DE" w:rsidRPr="006E08DE">
              <w:rPr>
                <w:rFonts w:ascii="Times New Roman" w:hAnsi="Times New Roman" w:cs="Times New Roman"/>
                <w:b/>
                <w:sz w:val="20"/>
                <w:szCs w:val="20"/>
              </w:rPr>
              <w:t>Реконструкція адміністративного приміщення ГУНП в Івано-Франківській області в м. Івано-Франківськ»</w:t>
            </w:r>
            <w:r w:rsidR="006E08DE" w:rsidRPr="006E08DE">
              <w:rPr>
                <w:rFonts w:ascii="Times New Roman" w:hAnsi="Times New Roman" w:cs="Times New Roman"/>
                <w:b/>
                <w:bCs/>
                <w:color w:val="000000"/>
                <w:sz w:val="20"/>
                <w:szCs w:val="20"/>
                <w:shd w:val="clear" w:color="auto" w:fill="FFFFFF"/>
              </w:rPr>
              <w:t>»</w:t>
            </w:r>
          </w:p>
          <w:bookmarkEnd w:id="0"/>
          <w:p w14:paraId="42AB6DA1" w14:textId="77777777" w:rsidR="006E08DE" w:rsidRPr="006E08DE" w:rsidRDefault="006E08DE" w:rsidP="006E08DE">
            <w:pPr>
              <w:tabs>
                <w:tab w:val="left" w:pos="540"/>
                <w:tab w:val="left" w:pos="4860"/>
              </w:tabs>
              <w:jc w:val="center"/>
              <w:rPr>
                <w:rFonts w:ascii="Times New Roman" w:hAnsi="Times New Roman" w:cs="Times New Roman"/>
                <w:sz w:val="20"/>
                <w:szCs w:val="20"/>
              </w:rPr>
            </w:pPr>
          </w:p>
          <w:p w14:paraId="459980E5" w14:textId="77777777" w:rsidR="006E08DE" w:rsidRPr="006E08DE" w:rsidRDefault="006E08DE" w:rsidP="006E08DE">
            <w:pPr>
              <w:pStyle w:val="a6"/>
              <w:spacing w:before="0" w:beforeAutospacing="0" w:after="0" w:afterAutospacing="0"/>
              <w:jc w:val="center"/>
              <w:rPr>
                <w:sz w:val="20"/>
                <w:szCs w:val="20"/>
              </w:rPr>
            </w:pPr>
            <w:r w:rsidRPr="006E08DE">
              <w:rPr>
                <w:sz w:val="20"/>
                <w:szCs w:val="20"/>
              </w:rPr>
              <w:t>(ДК 021:2015 код 71320000-7 Послуги з інженерного проектування)</w:t>
            </w:r>
          </w:p>
          <w:p w14:paraId="2CF2AF01" w14:textId="77777777" w:rsidR="006E08DE" w:rsidRPr="006E08DE" w:rsidRDefault="006E08DE" w:rsidP="006E08DE">
            <w:pPr>
              <w:pStyle w:val="a6"/>
              <w:spacing w:before="0" w:beforeAutospacing="0" w:after="0" w:afterAutospacing="0"/>
              <w:jc w:val="center"/>
              <w:rPr>
                <w:sz w:val="20"/>
                <w:szCs w:val="20"/>
                <w:lang w:val="ru-RU"/>
              </w:rPr>
            </w:pPr>
          </w:p>
          <w:p w14:paraId="25C7F97B" w14:textId="77777777" w:rsidR="006E08DE" w:rsidRPr="006E08DE" w:rsidRDefault="006E08DE" w:rsidP="006E08DE">
            <w:pPr>
              <w:jc w:val="center"/>
              <w:rPr>
                <w:rFonts w:ascii="Times New Roman" w:hAnsi="Times New Roman" w:cs="Times New Roman"/>
                <w:b/>
                <w:sz w:val="20"/>
                <w:szCs w:val="20"/>
              </w:rPr>
            </w:pPr>
            <w:r w:rsidRPr="006E08DE">
              <w:rPr>
                <w:rFonts w:ascii="Times New Roman" w:hAnsi="Times New Roman" w:cs="Times New Roman"/>
                <w:b/>
                <w:sz w:val="20"/>
                <w:szCs w:val="20"/>
              </w:rPr>
              <w:t>ЗАВДАННЯ НА ПРОЕКТУВАННЯ</w:t>
            </w:r>
          </w:p>
          <w:tbl>
            <w:tblPr>
              <w:tblW w:w="499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83"/>
              <w:gridCol w:w="2099"/>
              <w:gridCol w:w="4411"/>
            </w:tblGrid>
            <w:tr w:rsidR="006E08DE" w:rsidRPr="006E08DE" w14:paraId="6307B4CA" w14:textId="77777777" w:rsidTr="002A01E1">
              <w:trPr>
                <w:jc w:val="center"/>
              </w:trPr>
              <w:tc>
                <w:tcPr>
                  <w:tcW w:w="345" w:type="pct"/>
                  <w:tcBorders>
                    <w:top w:val="single" w:sz="4" w:space="0" w:color="auto"/>
                    <w:left w:val="single" w:sz="4" w:space="0" w:color="auto"/>
                    <w:bottom w:val="single" w:sz="4" w:space="0" w:color="auto"/>
                    <w:right w:val="single" w:sz="4" w:space="0" w:color="auto"/>
                  </w:tcBorders>
                  <w:vAlign w:val="center"/>
                </w:tcPr>
                <w:p w14:paraId="03BAA3AD" w14:textId="77777777" w:rsidR="006E08DE" w:rsidRPr="006E08DE" w:rsidRDefault="006E08DE" w:rsidP="006E08DE">
                  <w:pPr>
                    <w:spacing w:after="0" w:line="240" w:lineRule="auto"/>
                    <w:rPr>
                      <w:rFonts w:ascii="Times New Roman" w:hAnsi="Times New Roman" w:cs="Times New Roman"/>
                      <w:b/>
                      <w:sz w:val="20"/>
                      <w:szCs w:val="20"/>
                    </w:rPr>
                  </w:pPr>
                  <w:r w:rsidRPr="006E08DE">
                    <w:rPr>
                      <w:rFonts w:ascii="Times New Roman" w:hAnsi="Times New Roman" w:cs="Times New Roman"/>
                      <w:b/>
                      <w:sz w:val="20"/>
                      <w:szCs w:val="20"/>
                    </w:rPr>
                    <w:t xml:space="preserve">   №</w:t>
                  </w:r>
                </w:p>
                <w:p w14:paraId="2A25DBF8" w14:textId="77777777" w:rsidR="006E08DE" w:rsidRPr="006E08DE" w:rsidRDefault="006E08DE" w:rsidP="006E08DE">
                  <w:pPr>
                    <w:spacing w:after="0" w:line="240" w:lineRule="auto"/>
                    <w:rPr>
                      <w:rFonts w:ascii="Times New Roman" w:hAnsi="Times New Roman" w:cs="Times New Roman"/>
                      <w:b/>
                      <w:sz w:val="20"/>
                      <w:szCs w:val="20"/>
                    </w:rPr>
                  </w:pPr>
                  <w:r w:rsidRPr="006E08DE">
                    <w:rPr>
                      <w:rFonts w:ascii="Times New Roman" w:hAnsi="Times New Roman" w:cs="Times New Roman"/>
                      <w:b/>
                      <w:sz w:val="20"/>
                      <w:szCs w:val="20"/>
                    </w:rPr>
                    <w:t xml:space="preserve">  з /п</w:t>
                  </w:r>
                </w:p>
              </w:tc>
              <w:tc>
                <w:tcPr>
                  <w:tcW w:w="1501" w:type="pct"/>
                  <w:tcBorders>
                    <w:top w:val="single" w:sz="4" w:space="0" w:color="auto"/>
                    <w:left w:val="single" w:sz="4" w:space="0" w:color="auto"/>
                    <w:bottom w:val="single" w:sz="4" w:space="0" w:color="auto"/>
                    <w:right w:val="single" w:sz="4" w:space="0" w:color="auto"/>
                  </w:tcBorders>
                  <w:vAlign w:val="center"/>
                </w:tcPr>
                <w:p w14:paraId="097494CF" w14:textId="77777777" w:rsidR="006E08DE" w:rsidRPr="006E08DE" w:rsidRDefault="006E08DE" w:rsidP="006E08DE">
                  <w:pPr>
                    <w:spacing w:after="0" w:line="240" w:lineRule="auto"/>
                    <w:jc w:val="center"/>
                    <w:rPr>
                      <w:rFonts w:ascii="Times New Roman" w:hAnsi="Times New Roman" w:cs="Times New Roman"/>
                      <w:b/>
                      <w:sz w:val="20"/>
                      <w:szCs w:val="20"/>
                    </w:rPr>
                  </w:pPr>
                  <w:r w:rsidRPr="006E08DE">
                    <w:rPr>
                      <w:rFonts w:ascii="Times New Roman" w:hAnsi="Times New Roman" w:cs="Times New Roman"/>
                      <w:b/>
                      <w:sz w:val="20"/>
                      <w:szCs w:val="20"/>
                    </w:rPr>
                    <w:t>ПОКАЗНИКИ</w:t>
                  </w:r>
                </w:p>
              </w:tc>
              <w:tc>
                <w:tcPr>
                  <w:tcW w:w="3154" w:type="pct"/>
                  <w:tcBorders>
                    <w:top w:val="single" w:sz="4" w:space="0" w:color="auto"/>
                    <w:left w:val="single" w:sz="4" w:space="0" w:color="auto"/>
                    <w:bottom w:val="single" w:sz="4" w:space="0" w:color="auto"/>
                    <w:right w:val="single" w:sz="4" w:space="0" w:color="auto"/>
                  </w:tcBorders>
                  <w:vAlign w:val="center"/>
                </w:tcPr>
                <w:p w14:paraId="587D8943" w14:textId="77777777" w:rsidR="006E08DE" w:rsidRPr="006E08DE" w:rsidRDefault="006E08DE" w:rsidP="006E08DE">
                  <w:pPr>
                    <w:spacing w:after="0" w:line="240" w:lineRule="auto"/>
                    <w:jc w:val="center"/>
                    <w:rPr>
                      <w:rFonts w:ascii="Times New Roman" w:hAnsi="Times New Roman" w:cs="Times New Roman"/>
                      <w:b/>
                      <w:sz w:val="20"/>
                      <w:szCs w:val="20"/>
                    </w:rPr>
                  </w:pPr>
                  <w:r w:rsidRPr="006E08DE">
                    <w:rPr>
                      <w:rFonts w:ascii="Times New Roman" w:hAnsi="Times New Roman" w:cs="Times New Roman"/>
                      <w:b/>
                      <w:sz w:val="20"/>
                      <w:szCs w:val="20"/>
                    </w:rPr>
                    <w:t>ОСНОВНІ ВИМОГИ</w:t>
                  </w:r>
                </w:p>
              </w:tc>
            </w:tr>
            <w:tr w:rsidR="006E08DE" w:rsidRPr="006E08DE" w14:paraId="1EC95573" w14:textId="77777777" w:rsidTr="002A01E1">
              <w:trPr>
                <w:jc w:val="center"/>
              </w:trPr>
              <w:tc>
                <w:tcPr>
                  <w:tcW w:w="345" w:type="pct"/>
                  <w:tcBorders>
                    <w:top w:val="single" w:sz="4" w:space="0" w:color="auto"/>
                    <w:left w:val="single" w:sz="4" w:space="0" w:color="auto"/>
                    <w:bottom w:val="single" w:sz="4" w:space="0" w:color="auto"/>
                    <w:right w:val="single" w:sz="4" w:space="0" w:color="auto"/>
                  </w:tcBorders>
                </w:tcPr>
                <w:p w14:paraId="39AFA757" w14:textId="77777777" w:rsidR="006E08DE" w:rsidRPr="006E08DE" w:rsidRDefault="006E08DE" w:rsidP="006E08DE">
                  <w:pPr>
                    <w:spacing w:after="0" w:line="240" w:lineRule="auto"/>
                    <w:jc w:val="center"/>
                    <w:rPr>
                      <w:rFonts w:ascii="Times New Roman" w:hAnsi="Times New Roman" w:cs="Times New Roman"/>
                      <w:b/>
                      <w:sz w:val="20"/>
                      <w:szCs w:val="20"/>
                    </w:rPr>
                  </w:pPr>
                  <w:r w:rsidRPr="006E08DE">
                    <w:rPr>
                      <w:rFonts w:ascii="Times New Roman" w:hAnsi="Times New Roman" w:cs="Times New Roman"/>
                      <w:b/>
                      <w:sz w:val="20"/>
                      <w:szCs w:val="20"/>
                    </w:rPr>
                    <w:t>1</w:t>
                  </w:r>
                </w:p>
              </w:tc>
              <w:tc>
                <w:tcPr>
                  <w:tcW w:w="1501" w:type="pct"/>
                  <w:tcBorders>
                    <w:top w:val="single" w:sz="4" w:space="0" w:color="auto"/>
                    <w:left w:val="single" w:sz="4" w:space="0" w:color="auto"/>
                    <w:bottom w:val="single" w:sz="4" w:space="0" w:color="auto"/>
                    <w:right w:val="single" w:sz="4" w:space="0" w:color="auto"/>
                  </w:tcBorders>
                </w:tcPr>
                <w:p w14:paraId="22B3750C" w14:textId="77777777" w:rsidR="006E08DE" w:rsidRPr="006E08DE" w:rsidRDefault="006E08DE" w:rsidP="006E08DE">
                  <w:pPr>
                    <w:spacing w:after="0" w:line="240" w:lineRule="auto"/>
                    <w:jc w:val="center"/>
                    <w:rPr>
                      <w:rFonts w:ascii="Times New Roman" w:hAnsi="Times New Roman" w:cs="Times New Roman"/>
                      <w:b/>
                      <w:sz w:val="20"/>
                      <w:szCs w:val="20"/>
                    </w:rPr>
                  </w:pPr>
                  <w:r w:rsidRPr="006E08DE">
                    <w:rPr>
                      <w:rFonts w:ascii="Times New Roman" w:hAnsi="Times New Roman" w:cs="Times New Roman"/>
                      <w:b/>
                      <w:sz w:val="20"/>
                      <w:szCs w:val="20"/>
                    </w:rPr>
                    <w:t>2</w:t>
                  </w:r>
                </w:p>
              </w:tc>
              <w:tc>
                <w:tcPr>
                  <w:tcW w:w="3154" w:type="pct"/>
                  <w:tcBorders>
                    <w:top w:val="single" w:sz="4" w:space="0" w:color="auto"/>
                    <w:left w:val="single" w:sz="4" w:space="0" w:color="auto"/>
                    <w:bottom w:val="single" w:sz="4" w:space="0" w:color="auto"/>
                    <w:right w:val="single" w:sz="4" w:space="0" w:color="auto"/>
                  </w:tcBorders>
                </w:tcPr>
                <w:p w14:paraId="599E08ED" w14:textId="77777777" w:rsidR="006E08DE" w:rsidRPr="006E08DE" w:rsidRDefault="006E08DE" w:rsidP="006E08DE">
                  <w:pPr>
                    <w:spacing w:after="0" w:line="240" w:lineRule="auto"/>
                    <w:jc w:val="center"/>
                    <w:rPr>
                      <w:rFonts w:ascii="Times New Roman" w:hAnsi="Times New Roman" w:cs="Times New Roman"/>
                      <w:b/>
                      <w:sz w:val="20"/>
                      <w:szCs w:val="20"/>
                    </w:rPr>
                  </w:pPr>
                  <w:r w:rsidRPr="006E08DE">
                    <w:rPr>
                      <w:rFonts w:ascii="Times New Roman" w:hAnsi="Times New Roman" w:cs="Times New Roman"/>
                      <w:b/>
                      <w:sz w:val="20"/>
                      <w:szCs w:val="20"/>
                    </w:rPr>
                    <w:t>3</w:t>
                  </w:r>
                </w:p>
              </w:tc>
            </w:tr>
            <w:tr w:rsidR="006E08DE" w:rsidRPr="006E08DE" w14:paraId="51C53CA8" w14:textId="77777777" w:rsidTr="002A01E1">
              <w:trPr>
                <w:trHeight w:val="1449"/>
                <w:jc w:val="center"/>
              </w:trPr>
              <w:tc>
                <w:tcPr>
                  <w:tcW w:w="345" w:type="pct"/>
                  <w:tcBorders>
                    <w:top w:val="single" w:sz="4" w:space="0" w:color="auto"/>
                  </w:tcBorders>
                  <w:vAlign w:val="center"/>
                </w:tcPr>
                <w:p w14:paraId="2CDFDF17"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1</w:t>
                  </w:r>
                </w:p>
              </w:tc>
              <w:tc>
                <w:tcPr>
                  <w:tcW w:w="1501" w:type="pct"/>
                  <w:tcBorders>
                    <w:top w:val="single" w:sz="4" w:space="0" w:color="auto"/>
                  </w:tcBorders>
                  <w:vAlign w:val="center"/>
                </w:tcPr>
                <w:p w14:paraId="237E45AE"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Назва та місцезнаходження об’єкту</w:t>
                  </w:r>
                </w:p>
              </w:tc>
              <w:tc>
                <w:tcPr>
                  <w:tcW w:w="3154" w:type="pct"/>
                  <w:tcBorders>
                    <w:top w:val="single" w:sz="4" w:space="0" w:color="auto"/>
                  </w:tcBorders>
                </w:tcPr>
                <w:p w14:paraId="3E43F343"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«Реконструкція адміністративного приміщення ГУНП в Івано-Франківській області в м. Івано-Франківськ»</w:t>
                  </w:r>
                </w:p>
                <w:p w14:paraId="4FD81D04"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Місцезнаходження об’єкту: </w:t>
                  </w:r>
                </w:p>
                <w:p w14:paraId="30DE0DD4"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м. Івано-Франківськ, 76018, Україна </w:t>
                  </w:r>
                  <w:r w:rsidRPr="006E08DE">
                    <w:rPr>
                      <w:rFonts w:ascii="Times New Roman" w:hAnsi="Times New Roman" w:cs="Times New Roman"/>
                      <w:i/>
                      <w:iCs/>
                      <w:sz w:val="20"/>
                      <w:szCs w:val="20"/>
                      <w:u w:val="single"/>
                    </w:rPr>
                    <w:t>(точна адреса буде надаватися безпосередньо переможцю закупівлі</w:t>
                  </w:r>
                  <w:r w:rsidRPr="006E08DE">
                    <w:rPr>
                      <w:rFonts w:ascii="Times New Roman" w:hAnsi="Times New Roman" w:cs="Times New Roman"/>
                      <w:sz w:val="20"/>
                      <w:szCs w:val="20"/>
                    </w:rPr>
                    <w:t>)</w:t>
                  </w:r>
                </w:p>
              </w:tc>
            </w:tr>
            <w:tr w:rsidR="006E08DE" w:rsidRPr="006E08DE" w14:paraId="5398C28B" w14:textId="77777777" w:rsidTr="002A01E1">
              <w:trPr>
                <w:jc w:val="center"/>
              </w:trPr>
              <w:tc>
                <w:tcPr>
                  <w:tcW w:w="345" w:type="pct"/>
                  <w:vAlign w:val="center"/>
                </w:tcPr>
                <w:p w14:paraId="16B4CD2E"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2</w:t>
                  </w:r>
                </w:p>
              </w:tc>
              <w:tc>
                <w:tcPr>
                  <w:tcW w:w="1501" w:type="pct"/>
                  <w:vAlign w:val="center"/>
                </w:tcPr>
                <w:p w14:paraId="31301083"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Вид будівництва</w:t>
                  </w:r>
                </w:p>
              </w:tc>
              <w:tc>
                <w:tcPr>
                  <w:tcW w:w="3154" w:type="pct"/>
                  <w:vAlign w:val="center"/>
                </w:tcPr>
                <w:p w14:paraId="1BF65147"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Реконструкція</w:t>
                  </w:r>
                </w:p>
              </w:tc>
            </w:tr>
            <w:tr w:rsidR="006E08DE" w:rsidRPr="006E08DE" w14:paraId="5A31FF6E" w14:textId="77777777" w:rsidTr="002A01E1">
              <w:trPr>
                <w:jc w:val="center"/>
              </w:trPr>
              <w:tc>
                <w:tcPr>
                  <w:tcW w:w="345" w:type="pct"/>
                  <w:vAlign w:val="center"/>
                </w:tcPr>
                <w:p w14:paraId="266C3FB7"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3</w:t>
                  </w:r>
                </w:p>
              </w:tc>
              <w:tc>
                <w:tcPr>
                  <w:tcW w:w="1501" w:type="pct"/>
                  <w:vAlign w:val="center"/>
                </w:tcPr>
                <w:p w14:paraId="21D51491"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Дані про замовника</w:t>
                  </w:r>
                </w:p>
              </w:tc>
              <w:tc>
                <w:tcPr>
                  <w:tcW w:w="3154" w:type="pct"/>
                  <w:vAlign w:val="center"/>
                </w:tcPr>
                <w:p w14:paraId="0682C44A"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pacing w:val="6"/>
                      <w:sz w:val="20"/>
                      <w:szCs w:val="20"/>
                    </w:rPr>
                    <w:t>Головне управління Національної поліції в Івано-Франківській області</w:t>
                  </w:r>
                </w:p>
                <w:p w14:paraId="61B0F48B" w14:textId="77777777" w:rsidR="006E08DE" w:rsidRPr="006E08DE" w:rsidRDefault="006E08DE" w:rsidP="006E08DE">
                  <w:pPr>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 xml:space="preserve">Україна, 76018, Івано-Франківська обл., </w:t>
                  </w:r>
                </w:p>
                <w:p w14:paraId="5CA25209" w14:textId="77777777" w:rsidR="006E08DE" w:rsidRPr="006E08DE" w:rsidRDefault="006E08DE" w:rsidP="006E08DE">
                  <w:pPr>
                    <w:autoSpaceDE w:val="0"/>
                    <w:spacing w:after="0" w:line="240" w:lineRule="auto"/>
                    <w:rPr>
                      <w:rFonts w:ascii="Times New Roman" w:hAnsi="Times New Roman" w:cs="Times New Roman"/>
                      <w:sz w:val="20"/>
                      <w:szCs w:val="20"/>
                    </w:rPr>
                  </w:pPr>
                  <w:r w:rsidRPr="006E08DE">
                    <w:rPr>
                      <w:rFonts w:ascii="Times New Roman" w:eastAsia="Times New Roman" w:hAnsi="Times New Roman" w:cs="Times New Roman"/>
                      <w:sz w:val="20"/>
                      <w:szCs w:val="20"/>
                    </w:rPr>
                    <w:t xml:space="preserve">місто Івано-Франківськ, </w:t>
                  </w:r>
                  <w:r w:rsidRPr="006E08DE">
                    <w:rPr>
                      <w:rFonts w:ascii="Times New Roman" w:hAnsi="Times New Roman" w:cs="Times New Roman"/>
                      <w:sz w:val="20"/>
                      <w:szCs w:val="20"/>
                      <w:lang w:eastAsia="ar-SA"/>
                    </w:rPr>
                    <w:t>вул. Академіка Сахарова, 15</w:t>
                  </w:r>
                </w:p>
              </w:tc>
            </w:tr>
            <w:tr w:rsidR="006E08DE" w:rsidRPr="006E08DE" w14:paraId="7EF44AFE" w14:textId="77777777" w:rsidTr="002A01E1">
              <w:trPr>
                <w:jc w:val="center"/>
              </w:trPr>
              <w:tc>
                <w:tcPr>
                  <w:tcW w:w="345" w:type="pct"/>
                </w:tcPr>
                <w:p w14:paraId="4B2108D6"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4</w:t>
                  </w:r>
                </w:p>
              </w:tc>
              <w:tc>
                <w:tcPr>
                  <w:tcW w:w="1501" w:type="pct"/>
                  <w:vAlign w:val="center"/>
                </w:tcPr>
                <w:p w14:paraId="4D5CC678"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Необхідність розрахунків ефективності інвестицій</w:t>
                  </w:r>
                </w:p>
              </w:tc>
              <w:tc>
                <w:tcPr>
                  <w:tcW w:w="3154" w:type="pct"/>
                  <w:vAlign w:val="center"/>
                </w:tcPr>
                <w:p w14:paraId="7B36C36E"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Не передбачається. </w:t>
                  </w:r>
                </w:p>
              </w:tc>
            </w:tr>
            <w:tr w:rsidR="006E08DE" w:rsidRPr="006E08DE" w14:paraId="74F723E5" w14:textId="77777777" w:rsidTr="002A01E1">
              <w:trPr>
                <w:jc w:val="center"/>
              </w:trPr>
              <w:tc>
                <w:tcPr>
                  <w:tcW w:w="345" w:type="pct"/>
                  <w:vAlign w:val="center"/>
                </w:tcPr>
                <w:p w14:paraId="7CEDF22C"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5</w:t>
                  </w:r>
                </w:p>
              </w:tc>
              <w:tc>
                <w:tcPr>
                  <w:tcW w:w="1501" w:type="pct"/>
                  <w:vAlign w:val="center"/>
                </w:tcPr>
                <w:p w14:paraId="4F708495"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Етапи виконання робіт з урахуванням стадійності проектування </w:t>
                  </w:r>
                </w:p>
              </w:tc>
              <w:tc>
                <w:tcPr>
                  <w:tcW w:w="3154" w:type="pct"/>
                  <w:vAlign w:val="center"/>
                </w:tcPr>
                <w:p w14:paraId="2A9B390C"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Одно стадійне проектування. Робочий проект (РП) згідно</w:t>
                  </w:r>
                </w:p>
                <w:p w14:paraId="1FE850EF"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ДБН А.2.2-3:2014 «Склад та зміст проектної</w:t>
                  </w:r>
                </w:p>
                <w:p w14:paraId="2E75B6EB"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документації на будівництво» із Зміною №1 та Зміною №2</w:t>
                  </w:r>
                </w:p>
              </w:tc>
            </w:tr>
            <w:tr w:rsidR="006E08DE" w:rsidRPr="006E08DE" w14:paraId="488D2B54" w14:textId="77777777" w:rsidTr="002A01E1">
              <w:trPr>
                <w:jc w:val="center"/>
              </w:trPr>
              <w:tc>
                <w:tcPr>
                  <w:tcW w:w="345" w:type="pct"/>
                  <w:vAlign w:val="center"/>
                </w:tcPr>
                <w:p w14:paraId="4828EFD1"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6</w:t>
                  </w:r>
                </w:p>
              </w:tc>
              <w:tc>
                <w:tcPr>
                  <w:tcW w:w="1501" w:type="pct"/>
                  <w:vAlign w:val="center"/>
                </w:tcPr>
                <w:p w14:paraId="658506DB"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Інженерні вишукування</w:t>
                  </w:r>
                </w:p>
              </w:tc>
              <w:tc>
                <w:tcPr>
                  <w:tcW w:w="3154" w:type="pct"/>
                  <w:vAlign w:val="center"/>
                </w:tcPr>
                <w:p w14:paraId="3B64E8E9"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Матеріали з інженерно-геодезичного, інженерно-геологічного </w:t>
                  </w:r>
                  <w:proofErr w:type="spellStart"/>
                  <w:r w:rsidRPr="006E08DE">
                    <w:rPr>
                      <w:rFonts w:ascii="Times New Roman" w:hAnsi="Times New Roman" w:cs="Times New Roman"/>
                      <w:sz w:val="20"/>
                      <w:szCs w:val="20"/>
                    </w:rPr>
                    <w:t>вишукувань</w:t>
                  </w:r>
                  <w:proofErr w:type="spellEnd"/>
                  <w:r w:rsidRPr="006E08DE">
                    <w:rPr>
                      <w:rFonts w:ascii="Times New Roman" w:hAnsi="Times New Roman" w:cs="Times New Roman"/>
                      <w:sz w:val="20"/>
                      <w:szCs w:val="20"/>
                    </w:rPr>
                    <w:t xml:space="preserve">, звіт з технічного обстеження існуючих несучих конструкцій виконуються </w:t>
                  </w:r>
                  <w:proofErr w:type="spellStart"/>
                  <w:r w:rsidRPr="006E08DE">
                    <w:rPr>
                      <w:rFonts w:ascii="Times New Roman" w:hAnsi="Times New Roman" w:cs="Times New Roman"/>
                      <w:sz w:val="20"/>
                      <w:szCs w:val="20"/>
                    </w:rPr>
                    <w:t>генпроектувальником</w:t>
                  </w:r>
                  <w:proofErr w:type="spellEnd"/>
                  <w:r w:rsidRPr="006E08DE">
                    <w:rPr>
                      <w:rFonts w:ascii="Times New Roman" w:hAnsi="Times New Roman" w:cs="Times New Roman"/>
                      <w:sz w:val="20"/>
                      <w:szCs w:val="20"/>
                    </w:rPr>
                    <w:t>.</w:t>
                  </w:r>
                </w:p>
                <w:p w14:paraId="2947F4F5" w14:textId="77777777" w:rsidR="006E08DE" w:rsidRPr="006E08DE" w:rsidRDefault="006E08DE" w:rsidP="006E08DE">
                  <w:pPr>
                    <w:spacing w:after="0" w:line="240" w:lineRule="auto"/>
                    <w:rPr>
                      <w:rFonts w:ascii="Times New Roman" w:hAnsi="Times New Roman" w:cs="Times New Roman"/>
                      <w:sz w:val="20"/>
                      <w:szCs w:val="20"/>
                    </w:rPr>
                  </w:pPr>
                </w:p>
              </w:tc>
            </w:tr>
            <w:tr w:rsidR="006E08DE" w:rsidRPr="006E08DE" w14:paraId="29148341" w14:textId="77777777" w:rsidTr="002A01E1">
              <w:trPr>
                <w:jc w:val="center"/>
              </w:trPr>
              <w:tc>
                <w:tcPr>
                  <w:tcW w:w="345" w:type="pct"/>
                  <w:vAlign w:val="center"/>
                </w:tcPr>
                <w:p w14:paraId="6AC40490"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7</w:t>
                  </w:r>
                </w:p>
              </w:tc>
              <w:tc>
                <w:tcPr>
                  <w:tcW w:w="1501" w:type="pct"/>
                  <w:vAlign w:val="center"/>
                </w:tcPr>
                <w:p w14:paraId="7CEFFA5A"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Дані про особливі умови  будівництва (сейсмічність, </w:t>
                  </w:r>
                  <w:proofErr w:type="spellStart"/>
                  <w:r w:rsidRPr="006E08DE">
                    <w:rPr>
                      <w:rFonts w:ascii="Times New Roman" w:hAnsi="Times New Roman" w:cs="Times New Roman"/>
                      <w:sz w:val="20"/>
                      <w:szCs w:val="20"/>
                    </w:rPr>
                    <w:t>просідаючі</w:t>
                  </w:r>
                  <w:proofErr w:type="spellEnd"/>
                  <w:r w:rsidRPr="006E08DE">
                    <w:rPr>
                      <w:rFonts w:ascii="Times New Roman" w:hAnsi="Times New Roman" w:cs="Times New Roman"/>
                      <w:sz w:val="20"/>
                      <w:szCs w:val="20"/>
                    </w:rPr>
                    <w:t xml:space="preserve">  ґрунти, підробки, підтоплення і </w:t>
                  </w:r>
                  <w:proofErr w:type="spellStart"/>
                  <w:r w:rsidRPr="006E08DE">
                    <w:rPr>
                      <w:rFonts w:ascii="Times New Roman" w:hAnsi="Times New Roman" w:cs="Times New Roman"/>
                      <w:sz w:val="20"/>
                      <w:szCs w:val="20"/>
                    </w:rPr>
                    <w:t>т.п</w:t>
                  </w:r>
                  <w:proofErr w:type="spellEnd"/>
                  <w:r w:rsidRPr="006E08DE">
                    <w:rPr>
                      <w:rFonts w:ascii="Times New Roman" w:hAnsi="Times New Roman" w:cs="Times New Roman"/>
                      <w:sz w:val="20"/>
                      <w:szCs w:val="20"/>
                    </w:rPr>
                    <w:t>.).</w:t>
                  </w:r>
                </w:p>
              </w:tc>
              <w:tc>
                <w:tcPr>
                  <w:tcW w:w="3154" w:type="pct"/>
                  <w:vAlign w:val="center"/>
                </w:tcPr>
                <w:p w14:paraId="1D643A12"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Сейсмічність 6 балів.</w:t>
                  </w:r>
                </w:p>
              </w:tc>
            </w:tr>
            <w:tr w:rsidR="006E08DE" w:rsidRPr="006E08DE" w14:paraId="38920953" w14:textId="77777777" w:rsidTr="002A01E1">
              <w:trPr>
                <w:jc w:val="center"/>
              </w:trPr>
              <w:tc>
                <w:tcPr>
                  <w:tcW w:w="345" w:type="pct"/>
                  <w:vAlign w:val="center"/>
                </w:tcPr>
                <w:p w14:paraId="12FC2FBB"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lastRenderedPageBreak/>
                    <w:t xml:space="preserve"> 8 </w:t>
                  </w:r>
                </w:p>
              </w:tc>
              <w:tc>
                <w:tcPr>
                  <w:tcW w:w="1501" w:type="pct"/>
                  <w:vAlign w:val="center"/>
                </w:tcPr>
                <w:p w14:paraId="6FBFC79D"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Особливі архітектурно-планувальні вимоги і характеристики запроектованого об’єкта: </w:t>
                  </w:r>
                </w:p>
              </w:tc>
              <w:tc>
                <w:tcPr>
                  <w:tcW w:w="3154" w:type="pct"/>
                  <w:vAlign w:val="center"/>
                </w:tcPr>
                <w:p w14:paraId="2B59B218"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rPr>
                  </w:pPr>
                  <w:r w:rsidRPr="006E08DE">
                    <w:rPr>
                      <w:rFonts w:ascii="Times New Roman" w:eastAsia="Times New Roman" w:hAnsi="Times New Roman" w:cs="Times New Roman"/>
                      <w:i/>
                      <w:sz w:val="20"/>
                      <w:szCs w:val="20"/>
                    </w:rPr>
                    <w:t xml:space="preserve">Існуюча будівля 2-х поверхова із горищем. </w:t>
                  </w:r>
                </w:p>
                <w:p w14:paraId="2B121777"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rPr>
                  </w:pPr>
                  <w:r w:rsidRPr="006E08DE">
                    <w:rPr>
                      <w:rFonts w:ascii="Times New Roman" w:eastAsia="Times New Roman" w:hAnsi="Times New Roman" w:cs="Times New Roman"/>
                      <w:i/>
                      <w:sz w:val="20"/>
                      <w:szCs w:val="20"/>
                    </w:rPr>
                    <w:t xml:space="preserve">Загальні габаритні розміри будівлі 14,48*48,05 м. </w:t>
                  </w:r>
                </w:p>
                <w:p w14:paraId="701AF46A"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rPr>
                  </w:pPr>
                  <w:r w:rsidRPr="006E08DE">
                    <w:rPr>
                      <w:rFonts w:ascii="Times New Roman" w:eastAsia="Times New Roman" w:hAnsi="Times New Roman" w:cs="Times New Roman"/>
                      <w:i/>
                      <w:sz w:val="20"/>
                      <w:szCs w:val="20"/>
                    </w:rPr>
                    <w:t>Проект реконструкції передбачає:</w:t>
                  </w:r>
                </w:p>
                <w:p w14:paraId="551F6B96"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rPr>
                  </w:pPr>
                </w:p>
                <w:p w14:paraId="316F34AE"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rPr>
                  </w:pPr>
                  <w:r w:rsidRPr="006E08DE">
                    <w:rPr>
                      <w:rFonts w:ascii="Times New Roman" w:eastAsia="Times New Roman" w:hAnsi="Times New Roman" w:cs="Times New Roman"/>
                      <w:i/>
                      <w:sz w:val="20"/>
                      <w:szCs w:val="20"/>
                    </w:rPr>
                    <w:t>Добудова 3-ого поверху:</w:t>
                  </w:r>
                </w:p>
                <w:p w14:paraId="1244D33A"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1. Добудова 3-ого поверху.</w:t>
                  </w:r>
                </w:p>
                <w:p w14:paraId="75680DA4"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2. Матеріал несучих конструкцій – попередньо цегла.(визначити після технічного обстеження )</w:t>
                  </w:r>
                </w:p>
                <w:p w14:paraId="33E047E9"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 xml:space="preserve">3. Дах шатровий </w:t>
                  </w:r>
                  <w:proofErr w:type="spellStart"/>
                  <w:r w:rsidRPr="006E08DE">
                    <w:rPr>
                      <w:rFonts w:ascii="Times New Roman" w:eastAsia="Times New Roman" w:hAnsi="Times New Roman" w:cs="Times New Roman"/>
                      <w:sz w:val="20"/>
                      <w:szCs w:val="20"/>
                    </w:rPr>
                    <w:t>двохскатний</w:t>
                  </w:r>
                  <w:proofErr w:type="spellEnd"/>
                  <w:r w:rsidRPr="006E08DE">
                    <w:rPr>
                      <w:rFonts w:ascii="Times New Roman" w:eastAsia="Times New Roman" w:hAnsi="Times New Roman" w:cs="Times New Roman"/>
                      <w:sz w:val="20"/>
                      <w:szCs w:val="20"/>
                    </w:rPr>
                    <w:t>, матеріал покриття – металочерепиця.</w:t>
                  </w:r>
                </w:p>
                <w:p w14:paraId="3E338EE2"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4. Вікна - металопластик.</w:t>
                  </w:r>
                </w:p>
                <w:p w14:paraId="5AFD5AC1"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5. Підлогове покриття – керамічна плитка.(уточнити з замовником)</w:t>
                  </w:r>
                </w:p>
                <w:p w14:paraId="448F721C"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6. Опорядження стін – декоративна штукатурка. (уточнити з замовником)</w:t>
                  </w:r>
                </w:p>
                <w:p w14:paraId="4E196766"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7. Електропостачання (по 2 категорії електропостачання), а також можливість монтажу альтернативних ДБЖ. (уточнити з замовником)</w:t>
                  </w:r>
                </w:p>
                <w:p w14:paraId="3FA09BFB"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8. Освітлення.</w:t>
                  </w:r>
                  <w:r w:rsidRPr="006E08DE">
                    <w:rPr>
                      <w:rFonts w:ascii="Times New Roman" w:hAnsi="Times New Roman" w:cs="Times New Roman"/>
                      <w:sz w:val="20"/>
                      <w:szCs w:val="20"/>
                      <w:shd w:val="clear" w:color="auto" w:fill="FFFFFF"/>
                    </w:rPr>
                    <w:t xml:space="preserve"> </w:t>
                  </w:r>
                  <w:r w:rsidRPr="006E08DE">
                    <w:rPr>
                      <w:rFonts w:ascii="Times New Roman" w:eastAsia="Times New Roman" w:hAnsi="Times New Roman" w:cs="Times New Roman"/>
                      <w:sz w:val="20"/>
                      <w:szCs w:val="20"/>
                    </w:rPr>
                    <w:t>Розробити згідно до ДБН В.2.5-28:2018 Природне і штучне освітлення</w:t>
                  </w:r>
                </w:p>
                <w:p w14:paraId="0F8CC38E"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9. Встановлення структурованої кабельної системи (інтернет) для створення на її базі локальної обчислювальної мережі та системи телефонії, системи відео нагляду.</w:t>
                  </w:r>
                </w:p>
                <w:p w14:paraId="2636CA1F"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10. Водопостачання/каналізація - централізоване.</w:t>
                  </w:r>
                  <w:r w:rsidRPr="006E08DE">
                    <w:rPr>
                      <w:rFonts w:ascii="Times New Roman" w:hAnsi="Times New Roman" w:cs="Times New Roman"/>
                      <w:sz w:val="20"/>
                      <w:szCs w:val="20"/>
                    </w:rPr>
                    <w:t xml:space="preserve"> </w:t>
                  </w:r>
                  <w:r w:rsidRPr="006E08DE">
                    <w:rPr>
                      <w:rFonts w:ascii="Times New Roman" w:eastAsia="Times New Roman" w:hAnsi="Times New Roman" w:cs="Times New Roman"/>
                      <w:sz w:val="20"/>
                      <w:szCs w:val="20"/>
                    </w:rPr>
                    <w:t>розробити згідно вимог ДБН В.2.5-64:2012 «Внутрішній водопровід та каналізація. Частина І. Проектування. Частина ІІ. Будівництво. Зміна № 1» та ДСТУ-Н Б В.2.5-73:2013 «Настанова з монтажу внутрішніх санітарно-технічних систем»</w:t>
                  </w:r>
                </w:p>
                <w:p w14:paraId="1EF4CF32"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11. Опалення, вентиляція та кондиціонування розробити згідно вимог ДБН В.2.5-67:2013 «Опалення вентиляція та кондиціювання». Теплопостачання виконується від існуючої котельні.</w:t>
                  </w:r>
                </w:p>
                <w:p w14:paraId="30BD7307"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 xml:space="preserve">12. Влаштування систем </w:t>
                  </w:r>
                  <w:proofErr w:type="spellStart"/>
                  <w:r w:rsidRPr="006E08DE">
                    <w:rPr>
                      <w:rFonts w:ascii="Times New Roman" w:eastAsia="Times New Roman" w:hAnsi="Times New Roman" w:cs="Times New Roman"/>
                      <w:sz w:val="20"/>
                      <w:szCs w:val="20"/>
                    </w:rPr>
                    <w:t>противопожежної</w:t>
                  </w:r>
                  <w:proofErr w:type="spellEnd"/>
                  <w:r w:rsidRPr="006E08DE">
                    <w:rPr>
                      <w:rFonts w:ascii="Times New Roman" w:eastAsia="Times New Roman" w:hAnsi="Times New Roman" w:cs="Times New Roman"/>
                      <w:sz w:val="20"/>
                      <w:szCs w:val="20"/>
                    </w:rPr>
                    <w:t xml:space="preserve"> безпеки згідно ДБН В.2.5-56:2014 Системи протипожежного захисту. Зі Зміною № 1 та ДСТУ CEN/TS 54-14:2021 «Системи пожежної сигналізації та </w:t>
                  </w:r>
                  <w:proofErr w:type="spellStart"/>
                  <w:r w:rsidRPr="006E08DE">
                    <w:rPr>
                      <w:rFonts w:ascii="Times New Roman" w:eastAsia="Times New Roman" w:hAnsi="Times New Roman" w:cs="Times New Roman"/>
                      <w:sz w:val="20"/>
                      <w:szCs w:val="20"/>
                    </w:rPr>
                    <w:t>оповіщування</w:t>
                  </w:r>
                  <w:proofErr w:type="spellEnd"/>
                  <w:r w:rsidRPr="006E08DE">
                    <w:rPr>
                      <w:rFonts w:ascii="Times New Roman" w:eastAsia="Times New Roman" w:hAnsi="Times New Roman" w:cs="Times New Roman"/>
                      <w:sz w:val="20"/>
                      <w:szCs w:val="20"/>
                    </w:rPr>
                    <w:t xml:space="preserve">. Частина 14. Настанови щодо побудови, проектування, монтування, пусконалагоджування, введення в експлуатацію, експлуатування та технічного обслуговування» обладнати автоматичною пожежною сигналізацією неадресного типу. В межах приміщень (будівлі) що проектуються. </w:t>
                  </w:r>
                </w:p>
                <w:p w14:paraId="6EF2A06B"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13. Санвузли (в т.ч. для людей з інвалідністю).</w:t>
                  </w:r>
                </w:p>
                <w:p w14:paraId="6D0110A5" w14:textId="77777777" w:rsidR="006E08DE" w:rsidRPr="006E08DE" w:rsidRDefault="006E08DE" w:rsidP="006E0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14. Ліфт для МГН. Розробити згідно до ДБН В.2.2-40:2018 «</w:t>
                  </w:r>
                  <w:proofErr w:type="spellStart"/>
                  <w:r w:rsidRPr="006E08DE">
                    <w:rPr>
                      <w:rFonts w:ascii="Times New Roman" w:eastAsia="Times New Roman" w:hAnsi="Times New Roman" w:cs="Times New Roman"/>
                      <w:sz w:val="20"/>
                      <w:szCs w:val="20"/>
                    </w:rPr>
                    <w:t>Інклюзивність</w:t>
                  </w:r>
                  <w:proofErr w:type="spellEnd"/>
                  <w:r w:rsidRPr="006E08DE">
                    <w:rPr>
                      <w:rFonts w:ascii="Times New Roman" w:eastAsia="Times New Roman" w:hAnsi="Times New Roman" w:cs="Times New Roman"/>
                      <w:sz w:val="20"/>
                      <w:szCs w:val="20"/>
                    </w:rPr>
                    <w:t xml:space="preserve"> будівель і споруд. Основні положення». Із Зміною № 1</w:t>
                  </w:r>
                </w:p>
                <w:p w14:paraId="5CE879CF"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15. Теплоізоляція фасаду мінеральними плитами 1-3-го поверху з опорядженням поверхні (за необхідністю )</w:t>
                  </w:r>
                </w:p>
                <w:p w14:paraId="5D95DB61"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 xml:space="preserve">16. Теплоізоляція перекриття між 3-м та горищем мінеральними плитами </w:t>
                  </w:r>
                </w:p>
                <w:p w14:paraId="590E08A1"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17. виконати посилення фундаментів та несучих конструкцій (визначається після технічного обстеження)</w:t>
                  </w:r>
                </w:p>
                <w:p w14:paraId="0A6DF404"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14:paraId="3736E3AB"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i/>
                      <w:sz w:val="20"/>
                      <w:szCs w:val="20"/>
                    </w:rPr>
                    <w:t>2 поверх</w:t>
                  </w:r>
                  <w:r w:rsidRPr="006E08DE">
                    <w:rPr>
                      <w:rFonts w:ascii="Times New Roman" w:eastAsia="Times New Roman" w:hAnsi="Times New Roman" w:cs="Times New Roman"/>
                      <w:sz w:val="20"/>
                      <w:szCs w:val="20"/>
                    </w:rPr>
                    <w:t>:</w:t>
                  </w:r>
                </w:p>
                <w:p w14:paraId="4FC8E306"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 Кондиціонування</w:t>
                  </w:r>
                </w:p>
                <w:p w14:paraId="68BA3717"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14:paraId="4AE06C5C"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i/>
                      <w:sz w:val="20"/>
                      <w:szCs w:val="20"/>
                    </w:rPr>
                    <w:t>1 поверх</w:t>
                  </w:r>
                  <w:r w:rsidRPr="006E08DE">
                    <w:rPr>
                      <w:rFonts w:ascii="Times New Roman" w:eastAsia="Times New Roman" w:hAnsi="Times New Roman" w:cs="Times New Roman"/>
                      <w:sz w:val="20"/>
                      <w:szCs w:val="20"/>
                    </w:rPr>
                    <w:t>:</w:t>
                  </w:r>
                </w:p>
                <w:p w14:paraId="1EA9DAB1"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1. Покриття рампи із керамічної плитки.</w:t>
                  </w:r>
                </w:p>
                <w:p w14:paraId="753786E6"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2. Заміна дверей в кількості 6 шт.</w:t>
                  </w:r>
                </w:p>
                <w:p w14:paraId="6E3F1425"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3. Опорядження окремих приміщень.</w:t>
                  </w:r>
                </w:p>
                <w:p w14:paraId="04F4D38B"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lastRenderedPageBreak/>
                    <w:t>4.Заміна металевого навісу.</w:t>
                  </w:r>
                </w:p>
                <w:p w14:paraId="3F6437F7"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14:paraId="02C3C89D"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rPr>
                  </w:pPr>
                  <w:r w:rsidRPr="006E08DE">
                    <w:rPr>
                      <w:rFonts w:ascii="Times New Roman" w:eastAsia="Times New Roman" w:hAnsi="Times New Roman" w:cs="Times New Roman"/>
                      <w:i/>
                      <w:sz w:val="20"/>
                      <w:szCs w:val="20"/>
                    </w:rPr>
                    <w:t>Гаражі - 10шт:</w:t>
                  </w:r>
                </w:p>
                <w:p w14:paraId="2BF3E642"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1. Підлогове покриття - наливна промислова підлога.</w:t>
                  </w:r>
                </w:p>
                <w:p w14:paraId="46D546CC"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2. Опорядження стін - керамічна плитка на висоту 1,5м, вище - фарбування акриловою водоемульсійною фарбою.</w:t>
                  </w:r>
                </w:p>
                <w:p w14:paraId="7F09E243"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3. Опорядження стелі - фарбування акриловою водоемульсійною фарбою.</w:t>
                  </w:r>
                </w:p>
                <w:p w14:paraId="393A2298"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4. Електропостачання і освітлення.</w:t>
                  </w:r>
                </w:p>
                <w:p w14:paraId="064DFD9C"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 xml:space="preserve">5. </w:t>
                  </w:r>
                  <w:proofErr w:type="spellStart"/>
                  <w:r w:rsidRPr="006E08DE">
                    <w:rPr>
                      <w:rFonts w:ascii="Times New Roman" w:eastAsia="Times New Roman" w:hAnsi="Times New Roman" w:cs="Times New Roman"/>
                      <w:sz w:val="20"/>
                      <w:szCs w:val="20"/>
                    </w:rPr>
                    <w:t>Відеофіксація</w:t>
                  </w:r>
                  <w:proofErr w:type="spellEnd"/>
                  <w:r w:rsidRPr="006E08DE">
                    <w:rPr>
                      <w:rFonts w:ascii="Times New Roman" w:eastAsia="Times New Roman" w:hAnsi="Times New Roman" w:cs="Times New Roman"/>
                      <w:sz w:val="20"/>
                      <w:szCs w:val="20"/>
                    </w:rPr>
                    <w:t>.</w:t>
                  </w:r>
                </w:p>
                <w:p w14:paraId="7906FBB9"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 xml:space="preserve">6. Утеплення в’їзних воріт мінеральною </w:t>
                  </w:r>
                  <w:proofErr w:type="spellStart"/>
                  <w:r w:rsidRPr="006E08DE">
                    <w:rPr>
                      <w:rFonts w:ascii="Times New Roman" w:eastAsia="Times New Roman" w:hAnsi="Times New Roman" w:cs="Times New Roman"/>
                      <w:sz w:val="20"/>
                      <w:szCs w:val="20"/>
                    </w:rPr>
                    <w:t>ватою</w:t>
                  </w:r>
                  <w:proofErr w:type="spellEnd"/>
                  <w:r w:rsidRPr="006E08DE">
                    <w:rPr>
                      <w:rFonts w:ascii="Times New Roman" w:eastAsia="Times New Roman" w:hAnsi="Times New Roman" w:cs="Times New Roman"/>
                      <w:sz w:val="20"/>
                      <w:szCs w:val="20"/>
                    </w:rPr>
                    <w:t>.</w:t>
                  </w:r>
                </w:p>
                <w:p w14:paraId="1BF3CEF0"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E08DE">
                    <w:rPr>
                      <w:rFonts w:ascii="Times New Roman" w:eastAsia="Times New Roman" w:hAnsi="Times New Roman" w:cs="Times New Roman"/>
                      <w:sz w:val="20"/>
                      <w:szCs w:val="20"/>
                    </w:rPr>
                    <w:t>7. Заміна дверей - 4 шт.</w:t>
                  </w:r>
                </w:p>
                <w:p w14:paraId="735681DC"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14:paraId="58C0C95C"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rPr>
                  </w:pPr>
                  <w:r w:rsidRPr="006E08DE">
                    <w:rPr>
                      <w:rFonts w:ascii="Times New Roman" w:eastAsia="Times New Roman" w:hAnsi="Times New Roman" w:cs="Times New Roman"/>
                      <w:i/>
                      <w:sz w:val="20"/>
                      <w:szCs w:val="20"/>
                    </w:rPr>
                    <w:t>Заміна в’їзних воріт на автоматичні - 1шт.</w:t>
                  </w:r>
                </w:p>
                <w:p w14:paraId="76F9B2BF"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0"/>
                      <w:szCs w:val="20"/>
                    </w:rPr>
                  </w:pPr>
                  <w:r w:rsidRPr="006E08DE">
                    <w:rPr>
                      <w:rFonts w:ascii="Times New Roman" w:eastAsia="Times New Roman" w:hAnsi="Times New Roman" w:cs="Times New Roman"/>
                      <w:i/>
                      <w:sz w:val="20"/>
                      <w:szCs w:val="20"/>
                    </w:rPr>
                    <w:t>Влаштування виїзних воріт - 1 шт.</w:t>
                  </w:r>
                </w:p>
                <w:p w14:paraId="644B51E7" w14:textId="77777777" w:rsidR="006E08DE" w:rsidRPr="006E08DE" w:rsidRDefault="006E08DE" w:rsidP="006E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0"/>
                      <w:szCs w:val="20"/>
                    </w:rPr>
                  </w:pPr>
                  <w:r w:rsidRPr="006E08DE">
                    <w:rPr>
                      <w:rFonts w:ascii="Times New Roman" w:hAnsi="Times New Roman" w:cs="Times New Roman"/>
                      <w:i/>
                      <w:sz w:val="20"/>
                      <w:szCs w:val="20"/>
                    </w:rPr>
                    <w:t>Заміна хвіртки – 1шт.</w:t>
                  </w:r>
                </w:p>
              </w:tc>
            </w:tr>
            <w:tr w:rsidR="006E08DE" w:rsidRPr="006E08DE" w14:paraId="4E54AB26" w14:textId="77777777" w:rsidTr="002A01E1">
              <w:trPr>
                <w:jc w:val="center"/>
              </w:trPr>
              <w:tc>
                <w:tcPr>
                  <w:tcW w:w="345" w:type="pct"/>
                  <w:vAlign w:val="center"/>
                </w:tcPr>
                <w:p w14:paraId="557C7909"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lastRenderedPageBreak/>
                    <w:t>9</w:t>
                  </w:r>
                </w:p>
              </w:tc>
              <w:tc>
                <w:tcPr>
                  <w:tcW w:w="1501" w:type="pct"/>
                  <w:vAlign w:val="center"/>
                </w:tcPr>
                <w:p w14:paraId="233C3DD7"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Черговість будівництва</w:t>
                  </w:r>
                </w:p>
              </w:tc>
              <w:tc>
                <w:tcPr>
                  <w:tcW w:w="3154" w:type="pct"/>
                  <w:vAlign w:val="center"/>
                </w:tcPr>
                <w:p w14:paraId="591D2657"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Три черги.</w:t>
                  </w:r>
                </w:p>
              </w:tc>
            </w:tr>
            <w:tr w:rsidR="006E08DE" w:rsidRPr="006E08DE" w14:paraId="47AFEF67" w14:textId="77777777" w:rsidTr="002A01E1">
              <w:trPr>
                <w:jc w:val="center"/>
              </w:trPr>
              <w:tc>
                <w:tcPr>
                  <w:tcW w:w="345" w:type="pct"/>
                  <w:vAlign w:val="center"/>
                </w:tcPr>
                <w:p w14:paraId="2136BEF4"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10</w:t>
                  </w:r>
                </w:p>
              </w:tc>
              <w:tc>
                <w:tcPr>
                  <w:tcW w:w="1501" w:type="pct"/>
                  <w:vAlign w:val="center"/>
                </w:tcPr>
                <w:p w14:paraId="4C484A91"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Визначення класу </w:t>
                  </w:r>
                </w:p>
                <w:p w14:paraId="0C6171CC"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(наслідків) відповідальності</w:t>
                  </w:r>
                </w:p>
              </w:tc>
              <w:tc>
                <w:tcPr>
                  <w:tcW w:w="3154" w:type="pct"/>
                  <w:vAlign w:val="center"/>
                </w:tcPr>
                <w:p w14:paraId="11575FC7"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Клас наслідків попередньо </w:t>
                  </w:r>
                  <w:r w:rsidRPr="006E08DE">
                    <w:rPr>
                      <w:rFonts w:ascii="Times New Roman" w:hAnsi="Times New Roman" w:cs="Times New Roman"/>
                      <w:color w:val="275317"/>
                      <w:sz w:val="20"/>
                      <w:szCs w:val="20"/>
                    </w:rPr>
                    <w:t>СС2,</w:t>
                  </w:r>
                  <w:r w:rsidRPr="006E08DE">
                    <w:rPr>
                      <w:rFonts w:ascii="Times New Roman" w:hAnsi="Times New Roman" w:cs="Times New Roman"/>
                      <w:sz w:val="20"/>
                      <w:szCs w:val="20"/>
                    </w:rPr>
                    <w:t xml:space="preserve"> </w:t>
                  </w:r>
                </w:p>
                <w:p w14:paraId="6001FF67"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уточняється в процесі проектування згідно вимог</w:t>
                  </w:r>
                  <w:r w:rsidRPr="006E08DE">
                    <w:rPr>
                      <w:rFonts w:ascii="Times New Roman" w:hAnsi="Times New Roman" w:cs="Times New Roman"/>
                      <w:sz w:val="20"/>
                      <w:szCs w:val="20"/>
                    </w:rPr>
                    <w:br/>
                    <w:t>ДСТУ 8855:2019 «Визначення класу наслідків (відповідальності) будівель і споруд».</w:t>
                  </w:r>
                </w:p>
              </w:tc>
            </w:tr>
            <w:tr w:rsidR="006E08DE" w:rsidRPr="006E08DE" w14:paraId="5EA61414" w14:textId="77777777" w:rsidTr="002A01E1">
              <w:trPr>
                <w:jc w:val="center"/>
              </w:trPr>
              <w:tc>
                <w:tcPr>
                  <w:tcW w:w="345" w:type="pct"/>
                  <w:vAlign w:val="center"/>
                </w:tcPr>
                <w:p w14:paraId="43802C38"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11</w:t>
                  </w:r>
                </w:p>
              </w:tc>
              <w:tc>
                <w:tcPr>
                  <w:tcW w:w="1501" w:type="pct"/>
                  <w:vAlign w:val="center"/>
                </w:tcPr>
                <w:p w14:paraId="272D261B"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Розробка індивідуальних технічних вимог</w:t>
                  </w:r>
                </w:p>
              </w:tc>
              <w:tc>
                <w:tcPr>
                  <w:tcW w:w="3154" w:type="pct"/>
                </w:tcPr>
                <w:p w14:paraId="0A1B9169" w14:textId="77777777" w:rsidR="006E08DE" w:rsidRPr="006E08DE" w:rsidRDefault="006E08DE" w:rsidP="006E08DE">
                  <w:pPr>
                    <w:snapToGrid w:val="0"/>
                    <w:spacing w:after="0" w:line="240" w:lineRule="auto"/>
                    <w:rPr>
                      <w:rFonts w:ascii="Times New Roman" w:hAnsi="Times New Roman" w:cs="Times New Roman"/>
                      <w:color w:val="000000"/>
                      <w:sz w:val="20"/>
                      <w:szCs w:val="20"/>
                    </w:rPr>
                  </w:pPr>
                  <w:r w:rsidRPr="006E08DE">
                    <w:rPr>
                      <w:rFonts w:ascii="Times New Roman" w:hAnsi="Times New Roman" w:cs="Times New Roman"/>
                      <w:color w:val="000000"/>
                      <w:sz w:val="20"/>
                      <w:szCs w:val="20"/>
                    </w:rPr>
                    <w:t>Не вимагається</w:t>
                  </w:r>
                </w:p>
              </w:tc>
            </w:tr>
            <w:tr w:rsidR="006E08DE" w:rsidRPr="006E08DE" w14:paraId="1335BD72" w14:textId="77777777" w:rsidTr="002A01E1">
              <w:trPr>
                <w:jc w:val="center"/>
              </w:trPr>
              <w:tc>
                <w:tcPr>
                  <w:tcW w:w="345" w:type="pct"/>
                  <w:vAlign w:val="center"/>
                </w:tcPr>
                <w:p w14:paraId="245D202E"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12</w:t>
                  </w:r>
                </w:p>
              </w:tc>
              <w:tc>
                <w:tcPr>
                  <w:tcW w:w="1501" w:type="pct"/>
                  <w:vAlign w:val="center"/>
                </w:tcPr>
                <w:p w14:paraId="23A8412E"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Розробка окремих проектних рішень в декількох варіантах та на конкурсних засадах</w:t>
                  </w:r>
                </w:p>
              </w:tc>
              <w:tc>
                <w:tcPr>
                  <w:tcW w:w="3154" w:type="pct"/>
                  <w:vAlign w:val="center"/>
                </w:tcPr>
                <w:p w14:paraId="08D94B98"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Не виконувати.</w:t>
                  </w:r>
                </w:p>
              </w:tc>
            </w:tr>
            <w:tr w:rsidR="006E08DE" w:rsidRPr="006E08DE" w14:paraId="77919777" w14:textId="77777777" w:rsidTr="002A01E1">
              <w:trPr>
                <w:jc w:val="center"/>
              </w:trPr>
              <w:tc>
                <w:tcPr>
                  <w:tcW w:w="345" w:type="pct"/>
                  <w:vAlign w:val="center"/>
                </w:tcPr>
                <w:p w14:paraId="0FB16CDF"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13</w:t>
                  </w:r>
                </w:p>
              </w:tc>
              <w:tc>
                <w:tcPr>
                  <w:tcW w:w="1501" w:type="pct"/>
                  <w:vAlign w:val="center"/>
                </w:tcPr>
                <w:p w14:paraId="24AA722B"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Виконання демонстраційних матеріалів, макетів, креслень інтер’єрів їх склад та форма</w:t>
                  </w:r>
                </w:p>
              </w:tc>
              <w:tc>
                <w:tcPr>
                  <w:tcW w:w="3154" w:type="pct"/>
                  <w:vAlign w:val="center"/>
                </w:tcPr>
                <w:p w14:paraId="39EA9637"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Не виконувати.</w:t>
                  </w:r>
                </w:p>
              </w:tc>
            </w:tr>
            <w:tr w:rsidR="006E08DE" w:rsidRPr="006E08DE" w14:paraId="58AFA05C" w14:textId="77777777" w:rsidTr="002A01E1">
              <w:trPr>
                <w:jc w:val="center"/>
              </w:trPr>
              <w:tc>
                <w:tcPr>
                  <w:tcW w:w="345" w:type="pct"/>
                  <w:vAlign w:val="center"/>
                </w:tcPr>
                <w:p w14:paraId="276CA81E"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14</w:t>
                  </w:r>
                </w:p>
              </w:tc>
              <w:tc>
                <w:tcPr>
                  <w:tcW w:w="1501" w:type="pct"/>
                  <w:vAlign w:val="center"/>
                </w:tcPr>
                <w:p w14:paraId="0E7A525B"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Попереднє </w:t>
                  </w:r>
                </w:p>
                <w:p w14:paraId="05B61D2B"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узгодження проектних рішень</w:t>
                  </w:r>
                </w:p>
              </w:tc>
              <w:tc>
                <w:tcPr>
                  <w:tcW w:w="3154" w:type="pct"/>
                  <w:vAlign w:val="center"/>
                </w:tcPr>
                <w:p w14:paraId="36899F43"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Погодити з Замовником.</w:t>
                  </w:r>
                </w:p>
              </w:tc>
            </w:tr>
            <w:tr w:rsidR="006E08DE" w:rsidRPr="006E08DE" w14:paraId="2592BEAD" w14:textId="77777777" w:rsidTr="002A01E1">
              <w:trPr>
                <w:jc w:val="center"/>
              </w:trPr>
              <w:tc>
                <w:tcPr>
                  <w:tcW w:w="345" w:type="pct"/>
                  <w:vAlign w:val="center"/>
                </w:tcPr>
                <w:p w14:paraId="64A7CD26"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15</w:t>
                  </w:r>
                </w:p>
              </w:tc>
              <w:tc>
                <w:tcPr>
                  <w:tcW w:w="1501" w:type="pct"/>
                  <w:vAlign w:val="center"/>
                </w:tcPr>
                <w:p w14:paraId="147621F2"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Технічний захист інформації</w:t>
                  </w:r>
                </w:p>
              </w:tc>
              <w:tc>
                <w:tcPr>
                  <w:tcW w:w="3154" w:type="pct"/>
                  <w:vAlign w:val="center"/>
                </w:tcPr>
                <w:p w14:paraId="1300ED0D"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Не вимагається.</w:t>
                  </w:r>
                </w:p>
              </w:tc>
            </w:tr>
            <w:tr w:rsidR="006E08DE" w:rsidRPr="006E08DE" w14:paraId="2E6EE339" w14:textId="77777777" w:rsidTr="002A01E1">
              <w:trPr>
                <w:jc w:val="center"/>
              </w:trPr>
              <w:tc>
                <w:tcPr>
                  <w:tcW w:w="345" w:type="pct"/>
                  <w:vAlign w:val="center"/>
                </w:tcPr>
                <w:p w14:paraId="09A9BA1C"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16</w:t>
                  </w:r>
                </w:p>
              </w:tc>
              <w:tc>
                <w:tcPr>
                  <w:tcW w:w="1501" w:type="pct"/>
                  <w:vAlign w:val="center"/>
                </w:tcPr>
                <w:p w14:paraId="4F556DAE"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Вимоги </w:t>
                  </w:r>
                </w:p>
                <w:p w14:paraId="1B5D9E2E"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до благоустрою майданчика</w:t>
                  </w:r>
                </w:p>
              </w:tc>
              <w:tc>
                <w:tcPr>
                  <w:tcW w:w="3154" w:type="pct"/>
                  <w:vAlign w:val="center"/>
                </w:tcPr>
                <w:p w14:paraId="718A08C0"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Згідно діючих будівельних норм. </w:t>
                  </w:r>
                </w:p>
                <w:p w14:paraId="577E96E0"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Біля проектованої будівлі відновити транспортно-пішохідну мережу з влаштуванням заїздів/виїздів. </w:t>
                  </w:r>
                </w:p>
              </w:tc>
            </w:tr>
            <w:tr w:rsidR="006E08DE" w:rsidRPr="006E08DE" w14:paraId="1601C24D" w14:textId="77777777" w:rsidTr="002A01E1">
              <w:trPr>
                <w:jc w:val="center"/>
              </w:trPr>
              <w:tc>
                <w:tcPr>
                  <w:tcW w:w="345" w:type="pct"/>
                  <w:vAlign w:val="center"/>
                </w:tcPr>
                <w:p w14:paraId="6F0FBEFF"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17</w:t>
                  </w:r>
                </w:p>
              </w:tc>
              <w:tc>
                <w:tcPr>
                  <w:tcW w:w="1501" w:type="pct"/>
                  <w:vAlign w:val="center"/>
                </w:tcPr>
                <w:p w14:paraId="4A1F2CCE"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Вимоги щодо розроблення розділу "Оцінка впливів на навколишнє середовище"</w:t>
                  </w:r>
                </w:p>
              </w:tc>
              <w:tc>
                <w:tcPr>
                  <w:tcW w:w="3154" w:type="pct"/>
                  <w:vAlign w:val="center"/>
                </w:tcPr>
                <w:p w14:paraId="2906B188"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Розробити відповідно</w:t>
                  </w:r>
                </w:p>
                <w:p w14:paraId="00D567F5"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до вимог Державних будівельних норм.</w:t>
                  </w:r>
                </w:p>
              </w:tc>
            </w:tr>
            <w:tr w:rsidR="006E08DE" w:rsidRPr="006E08DE" w14:paraId="47FAA4CE" w14:textId="77777777" w:rsidTr="002A01E1">
              <w:trPr>
                <w:jc w:val="center"/>
              </w:trPr>
              <w:tc>
                <w:tcPr>
                  <w:tcW w:w="345" w:type="pct"/>
                  <w:vAlign w:val="center"/>
                </w:tcPr>
                <w:p w14:paraId="5C87C276"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18</w:t>
                  </w:r>
                </w:p>
              </w:tc>
              <w:tc>
                <w:tcPr>
                  <w:tcW w:w="1501" w:type="pct"/>
                  <w:vAlign w:val="center"/>
                </w:tcPr>
                <w:p w14:paraId="5F3C20F0"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Вимоги з енергозбереження та енергоефективності</w:t>
                  </w:r>
                </w:p>
              </w:tc>
              <w:tc>
                <w:tcPr>
                  <w:tcW w:w="3154" w:type="pct"/>
                  <w:vAlign w:val="center"/>
                </w:tcPr>
                <w:p w14:paraId="20C88748"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Клас енергозбереження не нижче «С».</w:t>
                  </w:r>
                </w:p>
              </w:tc>
            </w:tr>
            <w:tr w:rsidR="006E08DE" w:rsidRPr="006E08DE" w14:paraId="413819B2" w14:textId="77777777" w:rsidTr="002A01E1">
              <w:trPr>
                <w:jc w:val="center"/>
              </w:trPr>
              <w:tc>
                <w:tcPr>
                  <w:tcW w:w="345" w:type="pct"/>
                  <w:vAlign w:val="center"/>
                </w:tcPr>
                <w:p w14:paraId="75914FE5"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19</w:t>
                  </w:r>
                </w:p>
              </w:tc>
              <w:tc>
                <w:tcPr>
                  <w:tcW w:w="1501" w:type="pct"/>
                  <w:vAlign w:val="center"/>
                </w:tcPr>
                <w:p w14:paraId="62B2F4F5"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Вимоги до режиму </w:t>
                  </w:r>
                </w:p>
                <w:p w14:paraId="066C4315"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безпеки та охорони праці</w:t>
                  </w:r>
                </w:p>
              </w:tc>
              <w:tc>
                <w:tcPr>
                  <w:tcW w:w="3154" w:type="pct"/>
                  <w:vAlign w:val="center"/>
                </w:tcPr>
                <w:p w14:paraId="02563B93"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Згідно ДБН А.3.2-2-2009 «Система стандартів безпеки праці. Охорона праці і промислова безпека у будівництві. Основні положення»</w:t>
                  </w:r>
                </w:p>
              </w:tc>
            </w:tr>
            <w:tr w:rsidR="006E08DE" w:rsidRPr="006E08DE" w14:paraId="7345B0C3" w14:textId="77777777" w:rsidTr="002A01E1">
              <w:trPr>
                <w:jc w:val="center"/>
              </w:trPr>
              <w:tc>
                <w:tcPr>
                  <w:tcW w:w="345" w:type="pct"/>
                  <w:vAlign w:val="center"/>
                </w:tcPr>
                <w:p w14:paraId="203E8A59"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20</w:t>
                  </w:r>
                </w:p>
              </w:tc>
              <w:tc>
                <w:tcPr>
                  <w:tcW w:w="1501" w:type="pct"/>
                  <w:vAlign w:val="center"/>
                </w:tcPr>
                <w:p w14:paraId="1A4E4A28"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Вимоги щодо розроблення розділу інженерно-технічних заходів цивільного захисту (цивільної оборони)</w:t>
                  </w:r>
                </w:p>
              </w:tc>
              <w:tc>
                <w:tcPr>
                  <w:tcW w:w="3154" w:type="pct"/>
                  <w:vAlign w:val="center"/>
                </w:tcPr>
                <w:p w14:paraId="487FA17E"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Розробити відповідно</w:t>
                  </w:r>
                </w:p>
                <w:p w14:paraId="63634B1E"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до вимог Державних будівельних норм.</w:t>
                  </w:r>
                </w:p>
              </w:tc>
            </w:tr>
            <w:tr w:rsidR="006E08DE" w:rsidRPr="006E08DE" w14:paraId="702B3864" w14:textId="77777777" w:rsidTr="002A01E1">
              <w:trPr>
                <w:jc w:val="center"/>
              </w:trPr>
              <w:tc>
                <w:tcPr>
                  <w:tcW w:w="345" w:type="pct"/>
                  <w:vAlign w:val="center"/>
                </w:tcPr>
                <w:p w14:paraId="539B1423"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21</w:t>
                  </w:r>
                </w:p>
              </w:tc>
              <w:tc>
                <w:tcPr>
                  <w:tcW w:w="1501" w:type="pct"/>
                  <w:vAlign w:val="center"/>
                </w:tcPr>
                <w:p w14:paraId="7F6060BF"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Вимоги по забезпеченню умов життєдіяльності </w:t>
                  </w:r>
                  <w:r w:rsidRPr="006E08DE">
                    <w:rPr>
                      <w:rFonts w:ascii="Times New Roman" w:hAnsi="Times New Roman" w:cs="Times New Roman"/>
                      <w:sz w:val="20"/>
                      <w:szCs w:val="20"/>
                    </w:rPr>
                    <w:lastRenderedPageBreak/>
                    <w:t>маломобільних груп населення.</w:t>
                  </w:r>
                </w:p>
              </w:tc>
              <w:tc>
                <w:tcPr>
                  <w:tcW w:w="3154" w:type="pct"/>
                  <w:vAlign w:val="center"/>
                </w:tcPr>
                <w:p w14:paraId="2F6C7E04" w14:textId="77777777" w:rsidR="006E08DE" w:rsidRPr="006E08DE" w:rsidRDefault="006E08DE" w:rsidP="006E0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6E08DE">
                    <w:rPr>
                      <w:rFonts w:ascii="Times New Roman" w:eastAsia="Times New Roman" w:hAnsi="Times New Roman" w:cs="Times New Roman"/>
                      <w:sz w:val="20"/>
                      <w:szCs w:val="20"/>
                    </w:rPr>
                    <w:lastRenderedPageBreak/>
                    <w:t>Згідно до ДБН В.2.2-40:2018 «</w:t>
                  </w:r>
                  <w:proofErr w:type="spellStart"/>
                  <w:r w:rsidRPr="006E08DE">
                    <w:rPr>
                      <w:rFonts w:ascii="Times New Roman" w:eastAsia="Times New Roman" w:hAnsi="Times New Roman" w:cs="Times New Roman"/>
                      <w:sz w:val="20"/>
                      <w:szCs w:val="20"/>
                    </w:rPr>
                    <w:t>Інклюзивність</w:t>
                  </w:r>
                  <w:proofErr w:type="spellEnd"/>
                  <w:r w:rsidRPr="006E08DE">
                    <w:rPr>
                      <w:rFonts w:ascii="Times New Roman" w:eastAsia="Times New Roman" w:hAnsi="Times New Roman" w:cs="Times New Roman"/>
                      <w:sz w:val="20"/>
                      <w:szCs w:val="20"/>
                    </w:rPr>
                    <w:t xml:space="preserve"> будівель і споруд. Основні положення». Із Зміною № 1</w:t>
                  </w:r>
                </w:p>
              </w:tc>
            </w:tr>
            <w:tr w:rsidR="006E08DE" w:rsidRPr="006E08DE" w14:paraId="4372CF54" w14:textId="77777777" w:rsidTr="002A01E1">
              <w:trPr>
                <w:jc w:val="center"/>
              </w:trPr>
              <w:tc>
                <w:tcPr>
                  <w:tcW w:w="345" w:type="pct"/>
                  <w:vAlign w:val="center"/>
                </w:tcPr>
                <w:p w14:paraId="451F4578"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22</w:t>
                  </w:r>
                </w:p>
              </w:tc>
              <w:tc>
                <w:tcPr>
                  <w:tcW w:w="1501" w:type="pct"/>
                  <w:vAlign w:val="center"/>
                </w:tcPr>
                <w:p w14:paraId="5BB8F139"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Вимоги до систем протипожежного захисту об’єкту</w:t>
                  </w:r>
                </w:p>
              </w:tc>
              <w:tc>
                <w:tcPr>
                  <w:tcW w:w="3154" w:type="pct"/>
                  <w:vAlign w:val="center"/>
                </w:tcPr>
                <w:p w14:paraId="610AEF5F"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Згідно ДБН В.2.5-56:2014 «Системи протипожежного</w:t>
                  </w:r>
                </w:p>
                <w:p w14:paraId="7B8DFD47"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захисту» зі зміною №1, ДБН В.1.1-7-2016 «Пожежна</w:t>
                  </w:r>
                </w:p>
                <w:p w14:paraId="113A90F8"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безпека об’єктів будівництва». ДБН В.2.2-28:2010</w:t>
                  </w:r>
                </w:p>
                <w:p w14:paraId="0ED83D75"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«Будинки і споруди. Будинки адміністративного та</w:t>
                  </w:r>
                </w:p>
                <w:p w14:paraId="18BA704C"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побутового призначення».</w:t>
                  </w:r>
                </w:p>
              </w:tc>
            </w:tr>
            <w:tr w:rsidR="006E08DE" w:rsidRPr="006E08DE" w14:paraId="1BB72C15" w14:textId="77777777" w:rsidTr="002A01E1">
              <w:trPr>
                <w:jc w:val="center"/>
              </w:trPr>
              <w:tc>
                <w:tcPr>
                  <w:tcW w:w="345" w:type="pct"/>
                  <w:vAlign w:val="center"/>
                </w:tcPr>
                <w:p w14:paraId="26889A71"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23</w:t>
                  </w:r>
                </w:p>
              </w:tc>
              <w:tc>
                <w:tcPr>
                  <w:tcW w:w="1501" w:type="pct"/>
                  <w:vAlign w:val="center"/>
                </w:tcPr>
                <w:p w14:paraId="61999B1E"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Вимоги до розроблення спеціальних заходів</w:t>
                  </w:r>
                </w:p>
              </w:tc>
              <w:tc>
                <w:tcPr>
                  <w:tcW w:w="3154" w:type="pct"/>
                  <w:vAlign w:val="center"/>
                </w:tcPr>
                <w:p w14:paraId="5CE0C555"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За необхідністю згідно чинного законодавства </w:t>
                  </w:r>
                </w:p>
                <w:p w14:paraId="35FF3C40"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України, встановлених вимог та стандартів.</w:t>
                  </w:r>
                </w:p>
              </w:tc>
            </w:tr>
            <w:tr w:rsidR="006E08DE" w:rsidRPr="006E08DE" w14:paraId="40D11389" w14:textId="77777777" w:rsidTr="002A01E1">
              <w:trPr>
                <w:jc w:val="center"/>
              </w:trPr>
              <w:tc>
                <w:tcPr>
                  <w:tcW w:w="345" w:type="pct"/>
                  <w:vAlign w:val="center"/>
                </w:tcPr>
                <w:p w14:paraId="5D22EA62"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24</w:t>
                  </w:r>
                </w:p>
              </w:tc>
              <w:tc>
                <w:tcPr>
                  <w:tcW w:w="1501" w:type="pct"/>
                  <w:vAlign w:val="center"/>
                </w:tcPr>
                <w:p w14:paraId="1F8699C1"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Основні вимоги до інженерного забезпечення</w:t>
                  </w:r>
                </w:p>
              </w:tc>
              <w:tc>
                <w:tcPr>
                  <w:tcW w:w="3154" w:type="pct"/>
                  <w:vAlign w:val="center"/>
                </w:tcPr>
                <w:p w14:paraId="09C54706"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Передбачити приєднання до існуючих інженерних мереж, а саме водопостачання, водовідведення, дощової каналізації, електропостачання та теплопостачання відповідно до отриманих технічних умов, які надаються замовником. </w:t>
                  </w:r>
                </w:p>
                <w:p w14:paraId="704276B6"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Запроектувати відео спостерігання.</w:t>
                  </w:r>
                </w:p>
              </w:tc>
            </w:tr>
            <w:tr w:rsidR="006E08DE" w:rsidRPr="006E08DE" w14:paraId="4DAAE783" w14:textId="77777777" w:rsidTr="002A01E1">
              <w:trPr>
                <w:jc w:val="center"/>
              </w:trPr>
              <w:tc>
                <w:tcPr>
                  <w:tcW w:w="345" w:type="pct"/>
                  <w:vAlign w:val="center"/>
                </w:tcPr>
                <w:p w14:paraId="2FE74C82"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25</w:t>
                  </w:r>
                </w:p>
              </w:tc>
              <w:tc>
                <w:tcPr>
                  <w:tcW w:w="1501" w:type="pct"/>
                  <w:vAlign w:val="center"/>
                </w:tcPr>
                <w:p w14:paraId="576ED39E"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Склад вихідних даних, що видаються замовником генеральному проектувальнику</w:t>
                  </w:r>
                </w:p>
              </w:tc>
              <w:tc>
                <w:tcPr>
                  <w:tcW w:w="3154" w:type="pct"/>
                  <w:vAlign w:val="center"/>
                </w:tcPr>
                <w:p w14:paraId="51B93DAC" w14:textId="77777777" w:rsidR="006E08DE" w:rsidRPr="006E08DE" w:rsidRDefault="006E08DE" w:rsidP="006E08DE">
                  <w:pPr>
                    <w:tabs>
                      <w:tab w:val="left" w:pos="178"/>
                    </w:tabs>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Замовник надає:</w:t>
                  </w:r>
                </w:p>
                <w:p w14:paraId="4A7FD131" w14:textId="77777777" w:rsidR="006E08DE" w:rsidRPr="006E08DE" w:rsidRDefault="006E08DE" w:rsidP="006E08DE">
                  <w:pPr>
                    <w:tabs>
                      <w:tab w:val="left" w:pos="178"/>
                    </w:tabs>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 правовстановлюючі документи на землю;</w:t>
                  </w:r>
                </w:p>
                <w:p w14:paraId="2489193F" w14:textId="77777777" w:rsidR="006E08DE" w:rsidRPr="006E08DE" w:rsidRDefault="006E08DE" w:rsidP="006E08DE">
                  <w:pPr>
                    <w:tabs>
                      <w:tab w:val="left" w:pos="178"/>
                    </w:tabs>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 містобудівні умови та обмеження;</w:t>
                  </w:r>
                </w:p>
                <w:p w14:paraId="3A9A5490" w14:textId="77777777" w:rsidR="006E08DE" w:rsidRPr="006E08DE" w:rsidRDefault="006E08DE" w:rsidP="006E08DE">
                  <w:pPr>
                    <w:tabs>
                      <w:tab w:val="left" w:pos="178"/>
                    </w:tabs>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 технічний паспорт будівлі</w:t>
                  </w:r>
                </w:p>
              </w:tc>
            </w:tr>
            <w:tr w:rsidR="006E08DE" w:rsidRPr="006E08DE" w14:paraId="4307A7FE" w14:textId="77777777" w:rsidTr="002A01E1">
              <w:trPr>
                <w:trHeight w:val="837"/>
                <w:jc w:val="center"/>
              </w:trPr>
              <w:tc>
                <w:tcPr>
                  <w:tcW w:w="345" w:type="pct"/>
                  <w:vAlign w:val="center"/>
                </w:tcPr>
                <w:p w14:paraId="30806635"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26</w:t>
                  </w:r>
                </w:p>
              </w:tc>
              <w:tc>
                <w:tcPr>
                  <w:tcW w:w="1501" w:type="pct"/>
                  <w:vAlign w:val="center"/>
                </w:tcPr>
                <w:p w14:paraId="48DDBC05"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Вимоги до </w:t>
                  </w:r>
                </w:p>
                <w:p w14:paraId="7D82F191"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складу проектної документації </w:t>
                  </w:r>
                </w:p>
              </w:tc>
              <w:tc>
                <w:tcPr>
                  <w:tcW w:w="3154" w:type="pct"/>
                  <w:vAlign w:val="center"/>
                </w:tcPr>
                <w:p w14:paraId="237A3B24" w14:textId="77777777" w:rsidR="006E08DE" w:rsidRPr="006E08DE" w:rsidRDefault="006E08DE" w:rsidP="006E08DE">
                  <w:pPr>
                    <w:tabs>
                      <w:tab w:val="left" w:pos="205"/>
                    </w:tabs>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Проектна документація повинна бути розроблена згідно з діючими ДБН та іншими нормативними документами.</w:t>
                  </w:r>
                </w:p>
                <w:p w14:paraId="233BAA79" w14:textId="77777777" w:rsidR="006E08DE" w:rsidRPr="006E08DE" w:rsidRDefault="006E08DE" w:rsidP="006E08DE">
                  <w:pPr>
                    <w:tabs>
                      <w:tab w:val="left" w:pos="205"/>
                    </w:tabs>
                    <w:spacing w:after="0" w:line="240" w:lineRule="auto"/>
                    <w:rPr>
                      <w:rFonts w:ascii="Times New Roman" w:hAnsi="Times New Roman" w:cs="Times New Roman"/>
                      <w:sz w:val="20"/>
                      <w:szCs w:val="20"/>
                    </w:rPr>
                  </w:pPr>
                  <w:r w:rsidRPr="006E08DE">
                    <w:rPr>
                      <w:rFonts w:ascii="Times New Roman" w:hAnsi="Times New Roman" w:cs="Times New Roman"/>
                      <w:sz w:val="20"/>
                      <w:szCs w:val="20"/>
                    </w:rPr>
                    <w:t>Проектна  документація видається українською мовою.</w:t>
                  </w:r>
                </w:p>
              </w:tc>
            </w:tr>
            <w:tr w:rsidR="006E08DE" w:rsidRPr="006E08DE" w14:paraId="2DAE85F1" w14:textId="77777777" w:rsidTr="002A01E1">
              <w:trPr>
                <w:jc w:val="center"/>
              </w:trPr>
              <w:tc>
                <w:tcPr>
                  <w:tcW w:w="345" w:type="pct"/>
                  <w:vAlign w:val="center"/>
                </w:tcPr>
                <w:p w14:paraId="17C4926B"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27</w:t>
                  </w:r>
                </w:p>
              </w:tc>
              <w:tc>
                <w:tcPr>
                  <w:tcW w:w="1501" w:type="pct"/>
                  <w:vAlign w:val="center"/>
                </w:tcPr>
                <w:p w14:paraId="6B31CFDC"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Перелік будинків та споруд, що проектуються у складі комплексу</w:t>
                  </w:r>
                </w:p>
              </w:tc>
              <w:tc>
                <w:tcPr>
                  <w:tcW w:w="3154" w:type="pct"/>
                  <w:vAlign w:val="center"/>
                </w:tcPr>
                <w:p w14:paraId="71002594" w14:textId="77777777" w:rsidR="006E08DE" w:rsidRPr="006E08DE" w:rsidRDefault="006E08DE" w:rsidP="006E08DE">
                  <w:pPr>
                    <w:tabs>
                      <w:tab w:val="left" w:pos="205"/>
                    </w:tabs>
                    <w:spacing w:after="0" w:line="240" w:lineRule="auto"/>
                    <w:contextualSpacing/>
                    <w:rPr>
                      <w:rFonts w:ascii="Times New Roman" w:hAnsi="Times New Roman" w:cs="Times New Roman"/>
                      <w:sz w:val="20"/>
                      <w:szCs w:val="20"/>
                      <w:highlight w:val="yellow"/>
                    </w:rPr>
                  </w:pPr>
                </w:p>
              </w:tc>
            </w:tr>
            <w:tr w:rsidR="006E08DE" w:rsidRPr="006E08DE" w14:paraId="70B6CAD9" w14:textId="77777777" w:rsidTr="002A01E1">
              <w:trPr>
                <w:trHeight w:val="216"/>
                <w:jc w:val="center"/>
              </w:trPr>
              <w:tc>
                <w:tcPr>
                  <w:tcW w:w="345" w:type="pct"/>
                  <w:vAlign w:val="center"/>
                </w:tcPr>
                <w:p w14:paraId="1B554D0A"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28</w:t>
                  </w:r>
                </w:p>
              </w:tc>
              <w:tc>
                <w:tcPr>
                  <w:tcW w:w="1501" w:type="pct"/>
                </w:tcPr>
                <w:p w14:paraId="32792DFC"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Інші вимоги</w:t>
                  </w:r>
                </w:p>
              </w:tc>
              <w:tc>
                <w:tcPr>
                  <w:tcW w:w="3154" w:type="pct"/>
                </w:tcPr>
                <w:p w14:paraId="6DE5DC9C" w14:textId="77777777" w:rsidR="006E08DE" w:rsidRPr="006E08DE" w:rsidRDefault="006E08DE" w:rsidP="006E08DE">
                  <w:pPr>
                    <w:widowControl w:val="0"/>
                    <w:numPr>
                      <w:ilvl w:val="0"/>
                      <w:numId w:val="29"/>
                    </w:numPr>
                    <w:tabs>
                      <w:tab w:val="left" w:pos="315"/>
                    </w:tabs>
                    <w:suppressAutoHyphens/>
                    <w:autoSpaceDE w:val="0"/>
                    <w:spacing w:after="0" w:line="240" w:lineRule="auto"/>
                    <w:ind w:left="0" w:firstLine="0"/>
                    <w:jc w:val="both"/>
                    <w:rPr>
                      <w:rFonts w:ascii="Times New Roman" w:hAnsi="Times New Roman" w:cs="Times New Roman"/>
                      <w:sz w:val="20"/>
                      <w:szCs w:val="20"/>
                    </w:rPr>
                  </w:pPr>
                  <w:r w:rsidRPr="006E08DE">
                    <w:rPr>
                      <w:rFonts w:ascii="Times New Roman" w:hAnsi="Times New Roman" w:cs="Times New Roman"/>
                      <w:sz w:val="20"/>
                      <w:szCs w:val="20"/>
                    </w:rPr>
                    <w:t>Здавання роботи фіксується актом, затвердженим Замовником.</w:t>
                  </w:r>
                </w:p>
                <w:p w14:paraId="264D3220" w14:textId="77777777" w:rsidR="006E08DE" w:rsidRPr="006E08DE" w:rsidRDefault="006E08DE" w:rsidP="006E08DE">
                  <w:pPr>
                    <w:widowControl w:val="0"/>
                    <w:tabs>
                      <w:tab w:val="left" w:pos="315"/>
                    </w:tabs>
                    <w:suppressAutoHyphens/>
                    <w:autoSpaceDE w:val="0"/>
                    <w:spacing w:after="0" w:line="240" w:lineRule="auto"/>
                    <w:rPr>
                      <w:rFonts w:ascii="Times New Roman" w:hAnsi="Times New Roman" w:cs="Times New Roman"/>
                      <w:spacing w:val="-2"/>
                      <w:sz w:val="20"/>
                      <w:szCs w:val="20"/>
                    </w:rPr>
                  </w:pPr>
                  <w:r w:rsidRPr="006E08DE">
                    <w:rPr>
                      <w:rFonts w:ascii="Times New Roman" w:hAnsi="Times New Roman" w:cs="Times New Roman"/>
                      <w:sz w:val="20"/>
                      <w:szCs w:val="20"/>
                    </w:rPr>
                    <w:t>2. У складі проекту передбачити необхідні розділи згідно із вимогами ДБН А.2.2-3-2014 Склад та зміст проектної документації на будівництво із змінами №1 та №2.</w:t>
                  </w:r>
                </w:p>
                <w:p w14:paraId="7A88CD5D" w14:textId="77777777" w:rsidR="006E08DE" w:rsidRPr="006E08DE" w:rsidRDefault="006E08DE" w:rsidP="006E08DE">
                  <w:pPr>
                    <w:spacing w:after="0" w:line="240" w:lineRule="auto"/>
                    <w:rPr>
                      <w:rFonts w:ascii="Times New Roman" w:eastAsia="Times New Roman" w:hAnsi="Times New Roman" w:cs="Times New Roman"/>
                      <w:color w:val="333333"/>
                      <w:sz w:val="20"/>
                      <w:szCs w:val="20"/>
                    </w:rPr>
                  </w:pPr>
                  <w:r w:rsidRPr="006E08DE">
                    <w:rPr>
                      <w:rFonts w:ascii="Times New Roman" w:hAnsi="Times New Roman" w:cs="Times New Roman"/>
                      <w:sz w:val="20"/>
                      <w:szCs w:val="20"/>
                    </w:rPr>
                    <w:t xml:space="preserve"> 3.</w:t>
                  </w:r>
                  <w:r w:rsidRPr="006E08DE">
                    <w:rPr>
                      <w:rFonts w:ascii="Times New Roman" w:hAnsi="Times New Roman" w:cs="Times New Roman"/>
                      <w:spacing w:val="-2"/>
                      <w:sz w:val="20"/>
                      <w:szCs w:val="20"/>
                    </w:rPr>
                    <w:t xml:space="preserve"> Кошторисну частину проектної документації з врахуванням актуальних цін на сьогоднішній день та передбачити розмір кошторисної заробітної плати </w:t>
                  </w:r>
                  <w:r w:rsidRPr="006E08DE">
                    <w:rPr>
                      <w:rFonts w:ascii="Times New Roman" w:eastAsia="Times New Roman" w:hAnsi="Times New Roman" w:cs="Times New Roman"/>
                      <w:sz w:val="20"/>
                      <w:szCs w:val="20"/>
                    </w:rPr>
                    <w:t xml:space="preserve">Керуючись ст.ст.52, 59 Закону України «Про місцеве самоврядування в Україні», наказом Міністерства регіонального розвитку, будівництва та житлово-комунального господарства України від 27.07.2018 року № 196 «Про внесення змін до Порядку розрахунку розміру кошторисної заробітної плати, який враховується при визначенні вартості будівництва об'єктів», враховуючи постанову Кабінету Міністрів України від 28 червня 2024 року </w:t>
                  </w:r>
                  <w:r w:rsidRPr="006E08DE">
                    <w:rPr>
                      <w:rFonts w:ascii="Times New Roman" w:eastAsia="Times New Roman" w:hAnsi="Times New Roman" w:cs="Times New Roman"/>
                      <w:color w:val="000000"/>
                      <w:sz w:val="20"/>
                      <w:szCs w:val="20"/>
                    </w:rPr>
                    <w:t xml:space="preserve">№ 780 «Про схвалення основних прогнозних </w:t>
                  </w:r>
                  <w:proofErr w:type="spellStart"/>
                  <w:r w:rsidRPr="006E08DE">
                    <w:rPr>
                      <w:rFonts w:ascii="Times New Roman" w:eastAsia="Times New Roman" w:hAnsi="Times New Roman" w:cs="Times New Roman"/>
                      <w:color w:val="000000"/>
                      <w:sz w:val="20"/>
                      <w:szCs w:val="20"/>
                    </w:rPr>
                    <w:t>макропоказників</w:t>
                  </w:r>
                  <w:proofErr w:type="spellEnd"/>
                  <w:r w:rsidRPr="006E08DE">
                    <w:rPr>
                      <w:rFonts w:ascii="Times New Roman" w:eastAsia="Times New Roman" w:hAnsi="Times New Roman" w:cs="Times New Roman"/>
                      <w:color w:val="000000"/>
                      <w:sz w:val="20"/>
                      <w:szCs w:val="20"/>
                    </w:rPr>
                    <w:t xml:space="preserve"> економічного і соціального розвитку України на 2025-2027 роки»</w:t>
                  </w:r>
                  <w:r w:rsidRPr="006E08DE">
                    <w:rPr>
                      <w:rFonts w:ascii="Times New Roman" w:eastAsia="Times New Roman" w:hAnsi="Times New Roman" w:cs="Times New Roman"/>
                      <w:sz w:val="20"/>
                      <w:szCs w:val="20"/>
                    </w:rPr>
                    <w:t>,  визначити на рівні                  18 570,02 грн/міс.</w:t>
                  </w:r>
                </w:p>
                <w:p w14:paraId="6D3B5D85" w14:textId="77777777" w:rsidR="006E08DE" w:rsidRPr="006E08DE" w:rsidRDefault="006E08DE" w:rsidP="006E08DE">
                  <w:pPr>
                    <w:widowControl w:val="0"/>
                    <w:tabs>
                      <w:tab w:val="left" w:pos="315"/>
                    </w:tabs>
                    <w:suppressAutoHyphens/>
                    <w:autoSpaceDE w:val="0"/>
                    <w:spacing w:after="0" w:line="240" w:lineRule="auto"/>
                    <w:rPr>
                      <w:rFonts w:ascii="Times New Roman" w:hAnsi="Times New Roman" w:cs="Times New Roman"/>
                      <w:spacing w:val="-2"/>
                      <w:sz w:val="20"/>
                      <w:szCs w:val="20"/>
                    </w:rPr>
                  </w:pPr>
                  <w:r w:rsidRPr="006E08DE">
                    <w:rPr>
                      <w:rFonts w:ascii="Times New Roman" w:hAnsi="Times New Roman" w:cs="Times New Roman"/>
                      <w:spacing w:val="-2"/>
                      <w:sz w:val="20"/>
                      <w:szCs w:val="20"/>
                    </w:rPr>
                    <w:t>А також кошти на здійснення авторського нагляду, врахування ризиків.</w:t>
                  </w:r>
                </w:p>
                <w:p w14:paraId="197FB785" w14:textId="77777777" w:rsidR="006E08DE" w:rsidRPr="006E08DE" w:rsidRDefault="006E08DE" w:rsidP="006E08DE">
                  <w:pPr>
                    <w:tabs>
                      <w:tab w:val="left" w:pos="315"/>
                      <w:tab w:val="left" w:pos="1666"/>
                    </w:tabs>
                    <w:spacing w:after="0" w:line="240" w:lineRule="auto"/>
                    <w:rPr>
                      <w:rFonts w:ascii="Times New Roman" w:hAnsi="Times New Roman" w:cs="Times New Roman"/>
                      <w:spacing w:val="-2"/>
                      <w:sz w:val="20"/>
                      <w:szCs w:val="20"/>
                    </w:rPr>
                  </w:pPr>
                  <w:r w:rsidRPr="006E08DE">
                    <w:rPr>
                      <w:rFonts w:ascii="Times New Roman" w:hAnsi="Times New Roman" w:cs="Times New Roman"/>
                      <w:spacing w:val="-2"/>
                      <w:sz w:val="20"/>
                      <w:szCs w:val="20"/>
                    </w:rPr>
                    <w:t>Кошторисом передбачити кошти на утримання служби замовника:</w:t>
                  </w:r>
                </w:p>
                <w:p w14:paraId="53B03B10" w14:textId="77777777" w:rsidR="006E08DE" w:rsidRPr="006E08DE" w:rsidRDefault="006E08DE" w:rsidP="006E08DE">
                  <w:pPr>
                    <w:numPr>
                      <w:ilvl w:val="0"/>
                      <w:numId w:val="28"/>
                    </w:numPr>
                    <w:tabs>
                      <w:tab w:val="left" w:pos="175"/>
                      <w:tab w:val="left" w:pos="459"/>
                    </w:tabs>
                    <w:spacing w:after="0" w:line="240" w:lineRule="auto"/>
                    <w:ind w:left="0" w:firstLine="0"/>
                    <w:jc w:val="both"/>
                    <w:rPr>
                      <w:rFonts w:ascii="Times New Roman" w:hAnsi="Times New Roman" w:cs="Times New Roman"/>
                      <w:spacing w:val="-2"/>
                      <w:sz w:val="20"/>
                      <w:szCs w:val="20"/>
                    </w:rPr>
                  </w:pPr>
                  <w:r w:rsidRPr="006E08DE">
                    <w:rPr>
                      <w:rFonts w:ascii="Times New Roman" w:hAnsi="Times New Roman" w:cs="Times New Roman"/>
                      <w:spacing w:val="-2"/>
                      <w:sz w:val="20"/>
                      <w:szCs w:val="20"/>
                    </w:rPr>
                    <w:t>- кошти на здійснення технічного нагляду – 1,5%.</w:t>
                  </w:r>
                </w:p>
                <w:p w14:paraId="2AD6B52C" w14:textId="77777777" w:rsidR="006E08DE" w:rsidRPr="006E08DE" w:rsidRDefault="006E08DE" w:rsidP="006E08DE">
                  <w:pPr>
                    <w:tabs>
                      <w:tab w:val="left" w:pos="175"/>
                      <w:tab w:val="left" w:pos="459"/>
                    </w:tabs>
                    <w:spacing w:after="0" w:line="240" w:lineRule="auto"/>
                    <w:rPr>
                      <w:rFonts w:ascii="Times New Roman" w:hAnsi="Times New Roman" w:cs="Times New Roman"/>
                      <w:spacing w:val="-2"/>
                      <w:sz w:val="20"/>
                      <w:szCs w:val="20"/>
                    </w:rPr>
                  </w:pPr>
                  <w:r w:rsidRPr="006E08DE">
                    <w:rPr>
                      <w:rFonts w:ascii="Times New Roman" w:hAnsi="Times New Roman" w:cs="Times New Roman"/>
                      <w:spacing w:val="-2"/>
                      <w:sz w:val="20"/>
                      <w:szCs w:val="20"/>
                    </w:rPr>
                    <w:t xml:space="preserve">   - передбачити кошти на введення об’єкту в експлуатацію згідно розрахунку класу наслідків; </w:t>
                  </w:r>
                </w:p>
                <w:p w14:paraId="09F12318" w14:textId="77777777" w:rsidR="006E08DE" w:rsidRPr="006E08DE" w:rsidRDefault="006E08DE" w:rsidP="006E08DE">
                  <w:pPr>
                    <w:tabs>
                      <w:tab w:val="left" w:pos="175"/>
                      <w:tab w:val="left" w:pos="459"/>
                    </w:tabs>
                    <w:spacing w:after="0" w:line="240" w:lineRule="auto"/>
                    <w:rPr>
                      <w:rFonts w:ascii="Times New Roman" w:hAnsi="Times New Roman" w:cs="Times New Roman"/>
                      <w:spacing w:val="-2"/>
                      <w:sz w:val="20"/>
                      <w:szCs w:val="20"/>
                    </w:rPr>
                  </w:pPr>
                  <w:r w:rsidRPr="006E08DE">
                    <w:rPr>
                      <w:rFonts w:ascii="Times New Roman" w:hAnsi="Times New Roman" w:cs="Times New Roman"/>
                      <w:spacing w:val="-2"/>
                      <w:sz w:val="20"/>
                      <w:szCs w:val="20"/>
                    </w:rPr>
                    <w:t xml:space="preserve">   - кошти на проведення процедури закупівлі; </w:t>
                  </w:r>
                </w:p>
                <w:p w14:paraId="02DBF57D" w14:textId="77777777" w:rsidR="006E08DE" w:rsidRPr="006E08DE" w:rsidRDefault="006E08DE" w:rsidP="006E08DE">
                  <w:pPr>
                    <w:autoSpaceDE w:val="0"/>
                    <w:snapToGrid w:val="0"/>
                    <w:spacing w:after="0" w:line="240" w:lineRule="auto"/>
                    <w:rPr>
                      <w:rFonts w:ascii="Times New Roman" w:hAnsi="Times New Roman" w:cs="Times New Roman"/>
                      <w:sz w:val="20"/>
                      <w:szCs w:val="20"/>
                    </w:rPr>
                  </w:pPr>
                  <w:r w:rsidRPr="006E08DE">
                    <w:rPr>
                      <w:rFonts w:ascii="Times New Roman" w:hAnsi="Times New Roman" w:cs="Times New Roman"/>
                      <w:sz w:val="20"/>
                      <w:szCs w:val="20"/>
                    </w:rPr>
                    <w:lastRenderedPageBreak/>
                    <w:t xml:space="preserve">   - кошти на покриття адміністративних витрат будівельних організацій;</w:t>
                  </w:r>
                </w:p>
                <w:p w14:paraId="4B655E81" w14:textId="77777777" w:rsidR="006E08DE" w:rsidRPr="006E08DE" w:rsidRDefault="006E08DE" w:rsidP="006E08DE">
                  <w:pPr>
                    <w:autoSpaceDE w:val="0"/>
                    <w:snapToGrid w:val="0"/>
                    <w:spacing w:after="0" w:line="240" w:lineRule="auto"/>
                    <w:rPr>
                      <w:rFonts w:ascii="Times New Roman" w:hAnsi="Times New Roman" w:cs="Times New Roman"/>
                      <w:spacing w:val="-2"/>
                      <w:sz w:val="20"/>
                      <w:szCs w:val="20"/>
                    </w:rPr>
                  </w:pPr>
                  <w:r w:rsidRPr="006E08DE">
                    <w:rPr>
                      <w:rFonts w:ascii="Times New Roman" w:hAnsi="Times New Roman" w:cs="Times New Roman"/>
                      <w:spacing w:val="-2"/>
                      <w:sz w:val="20"/>
                      <w:szCs w:val="20"/>
                    </w:rPr>
                    <w:t xml:space="preserve">   - додаткові витрати пов’язані з інфляційними процесами.</w:t>
                  </w:r>
                </w:p>
                <w:p w14:paraId="0AE74725" w14:textId="77777777" w:rsidR="006E08DE" w:rsidRPr="006E08DE" w:rsidRDefault="006E08DE" w:rsidP="006E08DE">
                  <w:pPr>
                    <w:tabs>
                      <w:tab w:val="left" w:pos="315"/>
                      <w:tab w:val="left" w:pos="1666"/>
                    </w:tabs>
                    <w:spacing w:after="0" w:line="240" w:lineRule="auto"/>
                    <w:rPr>
                      <w:rFonts w:ascii="Times New Roman" w:hAnsi="Times New Roman" w:cs="Times New Roman"/>
                      <w:sz w:val="20"/>
                      <w:szCs w:val="20"/>
                    </w:rPr>
                  </w:pPr>
                  <w:r w:rsidRPr="006E08DE">
                    <w:rPr>
                      <w:rFonts w:ascii="Times New Roman" w:hAnsi="Times New Roman" w:cs="Times New Roman"/>
                      <w:sz w:val="20"/>
                      <w:szCs w:val="20"/>
                    </w:rPr>
                    <w:t>4</w:t>
                  </w:r>
                  <w:r w:rsidRPr="006E08DE">
                    <w:rPr>
                      <w:rFonts w:ascii="Times New Roman" w:hAnsi="Times New Roman" w:cs="Times New Roman"/>
                      <w:color w:val="00B0F0"/>
                      <w:sz w:val="20"/>
                      <w:szCs w:val="20"/>
                    </w:rPr>
                    <w:t xml:space="preserve">. </w:t>
                  </w:r>
                  <w:r w:rsidRPr="006E08DE">
                    <w:rPr>
                      <w:rFonts w:ascii="Times New Roman" w:hAnsi="Times New Roman" w:cs="Times New Roman"/>
                      <w:sz w:val="20"/>
                      <w:szCs w:val="20"/>
                    </w:rPr>
                    <w:t xml:space="preserve">Провести комплексну експертизу (всі розділи проекту) </w:t>
                  </w:r>
                </w:p>
                <w:p w14:paraId="65A11D79" w14:textId="77777777" w:rsidR="006E08DE" w:rsidRPr="006E08DE" w:rsidRDefault="006E08DE" w:rsidP="006E08DE">
                  <w:pPr>
                    <w:tabs>
                      <w:tab w:val="left" w:pos="175"/>
                      <w:tab w:val="left" w:pos="1666"/>
                    </w:tabs>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5. Оформлену проектно-кошторисну документацію (стадія  «РП») завантажити в Єдину державну електронну систему у сфері будівництва.  </w:t>
                  </w:r>
                </w:p>
                <w:p w14:paraId="70F48C49" w14:textId="77777777" w:rsidR="006E08DE" w:rsidRPr="006E08DE" w:rsidRDefault="006E08DE" w:rsidP="006E08DE">
                  <w:pPr>
                    <w:tabs>
                      <w:tab w:val="left" w:pos="175"/>
                      <w:tab w:val="left" w:pos="1666"/>
                    </w:tabs>
                    <w:spacing w:after="0" w:line="240" w:lineRule="auto"/>
                    <w:rPr>
                      <w:rFonts w:ascii="Times New Roman" w:hAnsi="Times New Roman" w:cs="Times New Roman"/>
                      <w:sz w:val="20"/>
                      <w:szCs w:val="20"/>
                    </w:rPr>
                  </w:pPr>
                </w:p>
              </w:tc>
            </w:tr>
            <w:tr w:rsidR="006E08DE" w:rsidRPr="006E08DE" w14:paraId="0E86EFA3" w14:textId="77777777" w:rsidTr="002A01E1">
              <w:trPr>
                <w:trHeight w:val="216"/>
                <w:jc w:val="center"/>
              </w:trPr>
              <w:tc>
                <w:tcPr>
                  <w:tcW w:w="345" w:type="pct"/>
                  <w:vAlign w:val="center"/>
                </w:tcPr>
                <w:p w14:paraId="2F90CA43"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lastRenderedPageBreak/>
                    <w:t>29</w:t>
                  </w:r>
                </w:p>
              </w:tc>
              <w:tc>
                <w:tcPr>
                  <w:tcW w:w="1501" w:type="pct"/>
                  <w:vAlign w:val="center"/>
                </w:tcPr>
                <w:p w14:paraId="60AC47AD"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Кількість примірників проекту</w:t>
                  </w:r>
                </w:p>
              </w:tc>
              <w:tc>
                <w:tcPr>
                  <w:tcW w:w="3154" w:type="pct"/>
                </w:tcPr>
                <w:p w14:paraId="4C46A1CC"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Проектно-кошторисна документація передається Замовнику у 4-х (чотирьох) примірниках на паперових носіях та у одному примірнику в електронному вигляді на USB-флеш-накопичувачі:</w:t>
                  </w:r>
                </w:p>
                <w:p w14:paraId="4CB9E2CE"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 проектна у форматі  PDF та DWG; </w:t>
                  </w:r>
                </w:p>
                <w:p w14:paraId="123ECE8F"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кошторисна у форматі . IMS та Excel, ІВD *</w:t>
                  </w:r>
                  <w:proofErr w:type="spellStart"/>
                  <w:r w:rsidRPr="006E08DE">
                    <w:rPr>
                      <w:rFonts w:ascii="Times New Roman" w:hAnsi="Times New Roman" w:cs="Times New Roman"/>
                      <w:sz w:val="20"/>
                      <w:szCs w:val="20"/>
                    </w:rPr>
                    <w:t>ibs</w:t>
                  </w:r>
                  <w:proofErr w:type="spellEnd"/>
                  <w:r w:rsidRPr="006E08DE">
                    <w:rPr>
                      <w:rFonts w:ascii="Times New Roman" w:hAnsi="Times New Roman" w:cs="Times New Roman"/>
                      <w:sz w:val="20"/>
                      <w:szCs w:val="20"/>
                    </w:rPr>
                    <w:t>.</w:t>
                  </w:r>
                </w:p>
              </w:tc>
            </w:tr>
            <w:tr w:rsidR="006E08DE" w:rsidRPr="006E08DE" w14:paraId="3D71EA8B" w14:textId="77777777" w:rsidTr="002A01E1">
              <w:trPr>
                <w:trHeight w:val="216"/>
                <w:jc w:val="center"/>
              </w:trPr>
              <w:tc>
                <w:tcPr>
                  <w:tcW w:w="345" w:type="pct"/>
                  <w:vAlign w:val="center"/>
                </w:tcPr>
                <w:p w14:paraId="69A3EFB8" w14:textId="77777777" w:rsidR="006E08DE" w:rsidRPr="006E08DE" w:rsidRDefault="006E08DE" w:rsidP="006E08DE">
                  <w:pPr>
                    <w:spacing w:after="0" w:line="240" w:lineRule="auto"/>
                    <w:jc w:val="center"/>
                    <w:rPr>
                      <w:rFonts w:ascii="Times New Roman" w:hAnsi="Times New Roman" w:cs="Times New Roman"/>
                      <w:sz w:val="20"/>
                      <w:szCs w:val="20"/>
                    </w:rPr>
                  </w:pPr>
                  <w:r w:rsidRPr="006E08DE">
                    <w:rPr>
                      <w:rFonts w:ascii="Times New Roman" w:hAnsi="Times New Roman" w:cs="Times New Roman"/>
                      <w:sz w:val="20"/>
                      <w:szCs w:val="20"/>
                    </w:rPr>
                    <w:t>30</w:t>
                  </w:r>
                </w:p>
              </w:tc>
              <w:tc>
                <w:tcPr>
                  <w:tcW w:w="1501" w:type="pct"/>
                  <w:vAlign w:val="center"/>
                </w:tcPr>
                <w:p w14:paraId="513045D3"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Вимоги до розробки кошторисної  документації</w:t>
                  </w:r>
                </w:p>
              </w:tc>
              <w:tc>
                <w:tcPr>
                  <w:tcW w:w="3154" w:type="pct"/>
                  <w:vAlign w:val="center"/>
                </w:tcPr>
                <w:p w14:paraId="43F3A3A4"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Прийняти розмір кошторисної заробітної плати, що відповідає середньому розряду складності робіт у буді</w:t>
                  </w:r>
                  <w:r w:rsidRPr="006E08DE">
                    <w:rPr>
                      <w:rFonts w:ascii="Times New Roman" w:hAnsi="Times New Roman" w:cs="Times New Roman"/>
                      <w:sz w:val="20"/>
                      <w:szCs w:val="20"/>
                    </w:rPr>
                    <w:t>в</w:t>
                  </w:r>
                  <w:r w:rsidRPr="006E08DE">
                    <w:rPr>
                      <w:rFonts w:ascii="Times New Roman" w:hAnsi="Times New Roman" w:cs="Times New Roman"/>
                      <w:sz w:val="20"/>
                      <w:szCs w:val="20"/>
                    </w:rPr>
                    <w:t xml:space="preserve">ництві розряду 3,8, при виконанні робіт у звичайних умовах згідно настанови. </w:t>
                  </w:r>
                </w:p>
                <w:p w14:paraId="74D9AB4F"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Врахувати в кошторисній частині:</w:t>
                  </w:r>
                </w:p>
                <w:p w14:paraId="5D8DE2A5"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вартість матеріалів приймати за усередненою ринковою ціною постачальників Івано-Франківської області та погодити з Замовником;</w:t>
                  </w:r>
                </w:p>
                <w:p w14:paraId="273CB1FA"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xml:space="preserve">-Виконати </w:t>
                  </w:r>
                  <w:proofErr w:type="spellStart"/>
                  <w:r w:rsidRPr="006E08DE">
                    <w:rPr>
                      <w:rFonts w:ascii="Times New Roman" w:hAnsi="Times New Roman" w:cs="Times New Roman"/>
                      <w:sz w:val="20"/>
                      <w:szCs w:val="20"/>
                    </w:rPr>
                    <w:t>фінмоніторінг</w:t>
                  </w:r>
                  <w:proofErr w:type="spellEnd"/>
                  <w:r w:rsidRPr="006E08DE">
                    <w:rPr>
                      <w:rFonts w:ascii="Times New Roman" w:hAnsi="Times New Roman" w:cs="Times New Roman"/>
                      <w:sz w:val="20"/>
                      <w:szCs w:val="20"/>
                    </w:rPr>
                    <w:t xml:space="preserve"> цін ;</w:t>
                  </w:r>
                </w:p>
                <w:p w14:paraId="5E849C16"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кошти на здійснення та веденням об’єктів будівництва в експлуатацію: кошти на покриття вартості видачі сертифіката про прийняття в експлуатацію закінченого будівництвом об’єкта (згідно КМУ № 461, від 31.04.2011 (в редакції), що за класом наслідків належать до об’єктів з незначними (СС1) наслідками, кошти на робіт (послуг) з виготовлення технічного паспорту з інвентаризації об'єктів нерухомого майна (відповідно до розрахунку) відповідно до Наказу 26.07.2018 № 186 Міністерства регіонального розвитку, будівництва та житлово-комунального господарства України;</w:t>
                  </w:r>
                </w:p>
                <w:p w14:paraId="2064D0C9"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витрати на технічний нагляд 1,5 %;</w:t>
                  </w:r>
                </w:p>
                <w:p w14:paraId="56AA6BDC" w14:textId="77777777" w:rsidR="006E08DE" w:rsidRPr="006E08DE" w:rsidRDefault="006E08DE" w:rsidP="006E08DE">
                  <w:pPr>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 xml:space="preserve">- вартість </w:t>
                  </w:r>
                  <w:proofErr w:type="spellStart"/>
                  <w:r w:rsidRPr="006E08DE">
                    <w:rPr>
                      <w:rFonts w:ascii="Times New Roman" w:hAnsi="Times New Roman" w:cs="Times New Roman"/>
                      <w:sz w:val="20"/>
                      <w:szCs w:val="20"/>
                    </w:rPr>
                    <w:t>проєктно</w:t>
                  </w:r>
                  <w:proofErr w:type="spellEnd"/>
                  <w:r w:rsidRPr="006E08DE">
                    <w:rPr>
                      <w:rFonts w:ascii="Times New Roman" w:hAnsi="Times New Roman" w:cs="Times New Roman"/>
                      <w:sz w:val="20"/>
                      <w:szCs w:val="20"/>
                    </w:rPr>
                    <w:t xml:space="preserve">-вишукувальних </w:t>
                  </w:r>
                  <w:proofErr w:type="spellStart"/>
                  <w:r w:rsidRPr="006E08DE">
                    <w:rPr>
                      <w:rFonts w:ascii="Times New Roman" w:hAnsi="Times New Roman" w:cs="Times New Roman"/>
                      <w:sz w:val="20"/>
                      <w:szCs w:val="20"/>
                    </w:rPr>
                    <w:t>робiт</w:t>
                  </w:r>
                  <w:proofErr w:type="spellEnd"/>
                  <w:r w:rsidRPr="006E08DE">
                    <w:rPr>
                      <w:rFonts w:ascii="Times New Roman" w:hAnsi="Times New Roman" w:cs="Times New Roman"/>
                      <w:sz w:val="20"/>
                      <w:szCs w:val="20"/>
                    </w:rPr>
                    <w:t>;</w:t>
                  </w:r>
                </w:p>
                <w:p w14:paraId="62F8C3A4" w14:textId="77777777" w:rsidR="006E08DE" w:rsidRPr="006E08DE" w:rsidRDefault="006E08DE" w:rsidP="006E08DE">
                  <w:pPr>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 xml:space="preserve">- вартість експертизи </w:t>
                  </w:r>
                  <w:proofErr w:type="spellStart"/>
                  <w:r w:rsidRPr="006E08DE">
                    <w:rPr>
                      <w:rFonts w:ascii="Times New Roman" w:hAnsi="Times New Roman" w:cs="Times New Roman"/>
                      <w:sz w:val="20"/>
                      <w:szCs w:val="20"/>
                    </w:rPr>
                    <w:t>проєктної</w:t>
                  </w:r>
                  <w:proofErr w:type="spellEnd"/>
                  <w:r w:rsidRPr="006E08DE">
                    <w:rPr>
                      <w:rFonts w:ascii="Times New Roman" w:hAnsi="Times New Roman" w:cs="Times New Roman"/>
                      <w:sz w:val="20"/>
                      <w:szCs w:val="20"/>
                    </w:rPr>
                    <w:t xml:space="preserve"> документації (згідно з розрахунком);</w:t>
                  </w:r>
                </w:p>
                <w:p w14:paraId="7C7659EB" w14:textId="77777777" w:rsidR="006E08DE" w:rsidRPr="006E08DE" w:rsidRDefault="006E08DE" w:rsidP="006E08DE">
                  <w:pPr>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 кошти на здійснення авторського нагляду не більше 0,25 % ;</w:t>
                  </w:r>
                </w:p>
                <w:p w14:paraId="6364896D" w14:textId="77777777" w:rsidR="006E08DE" w:rsidRPr="006E08DE" w:rsidRDefault="006E08DE" w:rsidP="006E08DE">
                  <w:pPr>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 показники розміру прибутку та адміністративних витрат (згідно з Настановою);</w:t>
                  </w:r>
                </w:p>
                <w:p w14:paraId="22F8FA95" w14:textId="77777777" w:rsidR="006E08DE" w:rsidRPr="006E08DE" w:rsidRDefault="006E08DE" w:rsidP="006E08DE">
                  <w:pPr>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 кошти на покриття ризиків всіх учасників будівництва (згідно з Настановою);</w:t>
                  </w:r>
                </w:p>
                <w:p w14:paraId="44B1F3C1" w14:textId="77777777" w:rsidR="006E08DE" w:rsidRPr="006E08DE" w:rsidRDefault="006E08DE" w:rsidP="006E08DE">
                  <w:pPr>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 xml:space="preserve">- кошти на покриття додаткових витрат, пов’язаних з інфляційними процесами  - врахувати на підставі прогнозних рівнів інфляції на період будівництва, що схвалені Кабінетом Міністрів України, з урахуванням листа-роз’яснення Міністерства економіки України від 23.11.2022 №3014-05/76265-03 щодо основних прогнозованих </w:t>
                  </w:r>
                  <w:proofErr w:type="spellStart"/>
                  <w:r w:rsidRPr="006E08DE">
                    <w:rPr>
                      <w:rFonts w:ascii="Times New Roman" w:hAnsi="Times New Roman" w:cs="Times New Roman"/>
                      <w:sz w:val="20"/>
                      <w:szCs w:val="20"/>
                    </w:rPr>
                    <w:t>макропоказників</w:t>
                  </w:r>
                  <w:proofErr w:type="spellEnd"/>
                  <w:r w:rsidRPr="006E08DE">
                    <w:rPr>
                      <w:rFonts w:ascii="Times New Roman" w:hAnsi="Times New Roman" w:cs="Times New Roman"/>
                      <w:sz w:val="20"/>
                      <w:szCs w:val="20"/>
                    </w:rPr>
                    <w:t xml:space="preserve"> на 2022-2023 роки та Пояснювальної записки </w:t>
                  </w:r>
                  <w:proofErr w:type="spellStart"/>
                  <w:r w:rsidRPr="006E08DE">
                    <w:rPr>
                      <w:rFonts w:ascii="Times New Roman" w:hAnsi="Times New Roman" w:cs="Times New Roman"/>
                      <w:sz w:val="20"/>
                      <w:szCs w:val="20"/>
                    </w:rPr>
                    <w:t>Мінфіна</w:t>
                  </w:r>
                  <w:proofErr w:type="spellEnd"/>
                  <w:r w:rsidRPr="006E08DE">
                    <w:rPr>
                      <w:rFonts w:ascii="Times New Roman" w:hAnsi="Times New Roman" w:cs="Times New Roman"/>
                      <w:sz w:val="20"/>
                      <w:szCs w:val="20"/>
                    </w:rPr>
                    <w:t xml:space="preserve"> від 09.11.2024 до </w:t>
                  </w:r>
                  <w:proofErr w:type="spellStart"/>
                  <w:r w:rsidRPr="006E08DE">
                    <w:rPr>
                      <w:rFonts w:ascii="Times New Roman" w:hAnsi="Times New Roman" w:cs="Times New Roman"/>
                      <w:sz w:val="20"/>
                      <w:szCs w:val="20"/>
                    </w:rPr>
                    <w:t>проєкту</w:t>
                  </w:r>
                  <w:proofErr w:type="spellEnd"/>
                  <w:r w:rsidRPr="006E08DE">
                    <w:rPr>
                      <w:rFonts w:ascii="Times New Roman" w:hAnsi="Times New Roman" w:cs="Times New Roman"/>
                      <w:sz w:val="20"/>
                      <w:szCs w:val="20"/>
                    </w:rPr>
                    <w:t xml:space="preserve"> Закону України «Про державний бюджет України на 2025 рік»;</w:t>
                  </w:r>
                </w:p>
                <w:p w14:paraId="79E113D8" w14:textId="77777777" w:rsidR="006E08DE" w:rsidRPr="006E08DE" w:rsidRDefault="006E08DE" w:rsidP="006E08DE">
                  <w:pPr>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 прийняти відстані транспортування будівельних матеріалів - 30 км; металобрухту, ґрунту, будівельного сміття – 30 км;</w:t>
                  </w:r>
                </w:p>
                <w:p w14:paraId="4AC3326A" w14:textId="77777777" w:rsidR="006E08DE" w:rsidRPr="006E08DE" w:rsidRDefault="006E08DE" w:rsidP="006E08DE">
                  <w:pPr>
                    <w:spacing w:after="0" w:line="240" w:lineRule="auto"/>
                    <w:rPr>
                      <w:rFonts w:ascii="Times New Roman" w:hAnsi="Times New Roman" w:cs="Times New Roman"/>
                      <w:sz w:val="20"/>
                      <w:szCs w:val="20"/>
                    </w:rPr>
                  </w:pPr>
                  <w:r w:rsidRPr="006E08DE">
                    <w:rPr>
                      <w:rFonts w:ascii="Times New Roman" w:hAnsi="Times New Roman" w:cs="Times New Roman"/>
                      <w:sz w:val="20"/>
                      <w:szCs w:val="20"/>
                    </w:rPr>
                    <w:t>- вартість матеріалів приймати за усередненою ринковою ціною постачальників Івано-Франківської області;</w:t>
                  </w:r>
                </w:p>
              </w:tc>
            </w:tr>
            <w:tr w:rsidR="006E08DE" w:rsidRPr="006E08DE" w14:paraId="60CE4905" w14:textId="77777777" w:rsidTr="002A01E1">
              <w:trPr>
                <w:trHeight w:val="216"/>
                <w:jc w:val="center"/>
              </w:trPr>
              <w:tc>
                <w:tcPr>
                  <w:tcW w:w="345" w:type="pct"/>
                  <w:vAlign w:val="center"/>
                </w:tcPr>
                <w:p w14:paraId="563FAEC3" w14:textId="77777777" w:rsidR="006E08DE" w:rsidRPr="006E08DE" w:rsidRDefault="006E08DE" w:rsidP="006E08DE">
                  <w:pPr>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31</w:t>
                  </w:r>
                </w:p>
              </w:tc>
              <w:tc>
                <w:tcPr>
                  <w:tcW w:w="1501" w:type="pct"/>
                  <w:vAlign w:val="center"/>
                </w:tcPr>
                <w:p w14:paraId="642047A1" w14:textId="77777777" w:rsidR="006E08DE" w:rsidRPr="006E08DE" w:rsidRDefault="006E08DE" w:rsidP="006E08DE">
                  <w:pPr>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 xml:space="preserve">Проходження експертизи </w:t>
                  </w:r>
                  <w:proofErr w:type="spellStart"/>
                  <w:r w:rsidRPr="006E08DE">
                    <w:rPr>
                      <w:rFonts w:ascii="Times New Roman" w:hAnsi="Times New Roman" w:cs="Times New Roman"/>
                      <w:sz w:val="20"/>
                      <w:szCs w:val="20"/>
                    </w:rPr>
                    <w:t>проєкту</w:t>
                  </w:r>
                  <w:proofErr w:type="spellEnd"/>
                </w:p>
              </w:tc>
              <w:tc>
                <w:tcPr>
                  <w:tcW w:w="3154" w:type="pct"/>
                  <w:vAlign w:val="center"/>
                </w:tcPr>
                <w:p w14:paraId="4568CEB1" w14:textId="77777777" w:rsidR="006E08DE" w:rsidRPr="006E08DE" w:rsidRDefault="006E08DE" w:rsidP="006E08DE">
                  <w:pPr>
                    <w:spacing w:after="0" w:line="240" w:lineRule="auto"/>
                    <w:contextualSpacing/>
                    <w:rPr>
                      <w:rFonts w:ascii="Times New Roman" w:hAnsi="Times New Roman" w:cs="Times New Roman"/>
                      <w:sz w:val="20"/>
                      <w:szCs w:val="20"/>
                    </w:rPr>
                  </w:pPr>
                  <w:r w:rsidRPr="006E08DE">
                    <w:rPr>
                      <w:rFonts w:ascii="Times New Roman" w:hAnsi="Times New Roman" w:cs="Times New Roman"/>
                      <w:sz w:val="20"/>
                      <w:szCs w:val="20"/>
                    </w:rPr>
                    <w:t xml:space="preserve">Відповідно до Закону України "Про регулювання містобудівної діяльності" від 17 </w:t>
                  </w:r>
                  <w:r w:rsidRPr="006E08DE">
                    <w:rPr>
                      <w:rFonts w:ascii="Times New Roman" w:hAnsi="Times New Roman" w:cs="Times New Roman"/>
                      <w:sz w:val="20"/>
                      <w:szCs w:val="20"/>
                    </w:rPr>
                    <w:lastRenderedPageBreak/>
                    <w:t xml:space="preserve">лютого 2011 року № 3038-VІ та Постанови КМУ № 560 від 11.05.2011 р. (із змінами). </w:t>
                  </w:r>
                  <w:proofErr w:type="spellStart"/>
                  <w:r w:rsidRPr="006E08DE">
                    <w:rPr>
                      <w:rFonts w:ascii="Times New Roman" w:hAnsi="Times New Roman" w:cs="Times New Roman"/>
                      <w:sz w:val="20"/>
                      <w:szCs w:val="20"/>
                    </w:rPr>
                    <w:t>Проєктній</w:t>
                  </w:r>
                  <w:proofErr w:type="spellEnd"/>
                  <w:r w:rsidRPr="006E08DE">
                    <w:rPr>
                      <w:rFonts w:ascii="Times New Roman" w:hAnsi="Times New Roman" w:cs="Times New Roman"/>
                      <w:sz w:val="20"/>
                      <w:szCs w:val="20"/>
                    </w:rPr>
                    <w:t xml:space="preserve"> організації виступити Замовником експертизи </w:t>
                  </w:r>
                  <w:proofErr w:type="spellStart"/>
                  <w:r w:rsidRPr="006E08DE">
                    <w:rPr>
                      <w:rFonts w:ascii="Times New Roman" w:hAnsi="Times New Roman" w:cs="Times New Roman"/>
                      <w:sz w:val="20"/>
                      <w:szCs w:val="20"/>
                    </w:rPr>
                    <w:t>проєкту</w:t>
                  </w:r>
                  <w:proofErr w:type="spellEnd"/>
                  <w:r w:rsidRPr="006E08DE">
                    <w:rPr>
                      <w:rFonts w:ascii="Times New Roman" w:hAnsi="Times New Roman" w:cs="Times New Roman"/>
                      <w:sz w:val="20"/>
                      <w:szCs w:val="20"/>
                    </w:rPr>
                    <w:t xml:space="preserve">. Витрати на проведення експертизи передбачити в загальній вартості </w:t>
                  </w:r>
                  <w:proofErr w:type="spellStart"/>
                  <w:r w:rsidRPr="006E08DE">
                    <w:rPr>
                      <w:rFonts w:ascii="Times New Roman" w:hAnsi="Times New Roman" w:cs="Times New Roman"/>
                      <w:sz w:val="20"/>
                      <w:szCs w:val="20"/>
                    </w:rPr>
                    <w:t>проєктно</w:t>
                  </w:r>
                  <w:proofErr w:type="spellEnd"/>
                  <w:r w:rsidRPr="006E08DE">
                    <w:rPr>
                      <w:rFonts w:ascii="Times New Roman" w:hAnsi="Times New Roman" w:cs="Times New Roman"/>
                      <w:sz w:val="20"/>
                      <w:szCs w:val="20"/>
                    </w:rPr>
                    <w:t>-вишукувальних робіт.</w:t>
                  </w:r>
                </w:p>
              </w:tc>
            </w:tr>
          </w:tbl>
          <w:p w14:paraId="35EA02C6" w14:textId="5FDFBFA5" w:rsidR="00C25B70" w:rsidRPr="006E08DE" w:rsidRDefault="0033608B" w:rsidP="006E08DE">
            <w:pPr>
              <w:rPr>
                <w:rStyle w:val="af"/>
                <w:rFonts w:ascii="Times New Roman" w:hAnsi="Times New Roman" w:cs="Times New Roman"/>
                <w:i w:val="0"/>
                <w:iCs w:val="0"/>
                <w:sz w:val="20"/>
                <w:szCs w:val="20"/>
                <w:lang w:eastAsia="uk-UA" w:bidi="uk-UA"/>
              </w:rPr>
            </w:pPr>
            <w:r w:rsidRPr="006E08DE">
              <w:rPr>
                <w:rFonts w:ascii="Times New Roman" w:hAnsi="Times New Roman" w:cs="Times New Roman"/>
                <w:sz w:val="20"/>
                <w:szCs w:val="20"/>
                <w:lang w:eastAsia="uk-UA" w:bidi="uk-UA"/>
              </w:rPr>
              <w:lastRenderedPageBreak/>
              <w:t xml:space="preserve">   </w:t>
            </w:r>
          </w:p>
          <w:p w14:paraId="2DAF0535" w14:textId="35AC1D7B" w:rsidR="00997F3A" w:rsidRPr="006E08DE" w:rsidRDefault="00997F3A" w:rsidP="006E08DE">
            <w:pPr>
              <w:pStyle w:val="Default"/>
              <w:rPr>
                <w:rFonts w:cs="Times New Roman"/>
                <w:b/>
                <w:color w:val="FF0000"/>
                <w:sz w:val="20"/>
                <w:szCs w:val="20"/>
                <w:u w:val="single"/>
              </w:rPr>
            </w:pPr>
          </w:p>
        </w:tc>
      </w:tr>
      <w:tr w:rsidR="004B0BE3" w:rsidRPr="00167556" w14:paraId="2DAF053C" w14:textId="77777777" w:rsidTr="001133BB">
        <w:trPr>
          <w:trHeight w:val="391"/>
          <w:jc w:val="center"/>
        </w:trPr>
        <w:tc>
          <w:tcPr>
            <w:tcW w:w="704" w:type="dxa"/>
            <w:vAlign w:val="center"/>
          </w:tcPr>
          <w:p w14:paraId="2DAF0537" w14:textId="355A009B" w:rsidR="004B0BE3" w:rsidRPr="00167556" w:rsidRDefault="004B0BE3" w:rsidP="003F41BC">
            <w:pPr>
              <w:jc w:val="center"/>
              <w:rPr>
                <w:rFonts w:ascii="Times New Roman" w:hAnsi="Times New Roman" w:cs="Times New Roman"/>
                <w:sz w:val="24"/>
                <w:szCs w:val="24"/>
              </w:rPr>
            </w:pPr>
            <w:r w:rsidRPr="00167556">
              <w:rPr>
                <w:rFonts w:ascii="Times New Roman" w:hAnsi="Times New Roman" w:cs="Times New Roman"/>
                <w:sz w:val="24"/>
                <w:szCs w:val="24"/>
              </w:rPr>
              <w:lastRenderedPageBreak/>
              <w:t>6</w:t>
            </w:r>
          </w:p>
        </w:tc>
        <w:tc>
          <w:tcPr>
            <w:tcW w:w="2693" w:type="dxa"/>
            <w:vAlign w:val="center"/>
          </w:tcPr>
          <w:p w14:paraId="2DAF0538" w14:textId="6BF083E9" w:rsidR="004B0BE3" w:rsidRPr="00167556" w:rsidRDefault="004B0BE3" w:rsidP="003F41BC">
            <w:pPr>
              <w:rPr>
                <w:rFonts w:ascii="Times New Roman" w:hAnsi="Times New Roman" w:cs="Times New Roman"/>
                <w:b/>
                <w:sz w:val="24"/>
                <w:szCs w:val="24"/>
              </w:rPr>
            </w:pPr>
            <w:r w:rsidRPr="00167556">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54E9659E" w14:textId="77777777" w:rsidR="006E08DE" w:rsidRPr="006E08DE" w:rsidRDefault="006E08DE" w:rsidP="006E08DE">
            <w:pPr>
              <w:jc w:val="both"/>
              <w:rPr>
                <w:rFonts w:ascii="Times New Roman" w:hAnsi="Times New Roman" w:cs="Times New Roman"/>
                <w:sz w:val="24"/>
                <w:szCs w:val="24"/>
              </w:rPr>
            </w:pPr>
            <w:r w:rsidRPr="006E08DE">
              <w:rPr>
                <w:rFonts w:ascii="Times New Roman" w:hAnsi="Times New Roman" w:cs="Times New Roman"/>
                <w:sz w:val="24"/>
                <w:szCs w:val="24"/>
              </w:rPr>
              <w:t xml:space="preserve">Загальний обсяг закупівлі сформований на підставі потреб Головного управління Національної поліції в Івано-Франківській області за кошти державного бюджету. </w:t>
            </w:r>
          </w:p>
          <w:p w14:paraId="18EC4EDE" w14:textId="77777777" w:rsidR="006E08DE" w:rsidRPr="006E08DE" w:rsidRDefault="006E08DE" w:rsidP="006E08DE">
            <w:pPr>
              <w:jc w:val="both"/>
              <w:rPr>
                <w:rFonts w:ascii="Times New Roman" w:hAnsi="Times New Roman" w:cs="Times New Roman"/>
                <w:sz w:val="24"/>
                <w:szCs w:val="24"/>
              </w:rPr>
            </w:pPr>
            <w:r w:rsidRPr="006E08DE">
              <w:rPr>
                <w:rFonts w:ascii="Times New Roman" w:hAnsi="Times New Roman" w:cs="Times New Roman"/>
                <w:sz w:val="24"/>
                <w:szCs w:val="24"/>
              </w:rPr>
              <w:t>Розрахунок вартості здійснено із дотриманням вимог нормативних документів, Кошторисних норм України «Настанова щодо визначення вартості будівництва» (зі змінами).</w:t>
            </w:r>
          </w:p>
          <w:p w14:paraId="2DAF053B" w14:textId="3C9A66C7" w:rsidR="004B0BE3" w:rsidRPr="00167556" w:rsidRDefault="006E08DE" w:rsidP="006E08DE">
            <w:pPr>
              <w:jc w:val="both"/>
              <w:rPr>
                <w:rFonts w:ascii="Times New Roman" w:hAnsi="Times New Roman" w:cs="Times New Roman"/>
                <w:sz w:val="24"/>
                <w:szCs w:val="24"/>
              </w:rPr>
            </w:pPr>
            <w:r w:rsidRPr="006E08DE">
              <w:rPr>
                <w:rFonts w:ascii="Times New Roman" w:hAnsi="Times New Roman" w:cs="Times New Roman"/>
                <w:sz w:val="24"/>
                <w:szCs w:val="24"/>
              </w:rPr>
              <w:t>При цьому враховано ринкові ціни на якісні будівельні матеріали, які можуть застосовуватися під час виконання будівельних робіт, зазначених у дефектному акті.</w:t>
            </w:r>
          </w:p>
        </w:tc>
      </w:tr>
    </w:tbl>
    <w:p w14:paraId="2DAF053D" w14:textId="38D61AA0" w:rsidR="008038A3" w:rsidRPr="00167556" w:rsidRDefault="008038A3" w:rsidP="003F41BC">
      <w:pPr>
        <w:spacing w:after="0" w:line="240" w:lineRule="auto"/>
        <w:rPr>
          <w:rFonts w:ascii="Times New Roman" w:hAnsi="Times New Roman" w:cs="Times New Roman"/>
          <w:sz w:val="24"/>
          <w:szCs w:val="24"/>
        </w:rPr>
      </w:pPr>
      <w:bookmarkStart w:id="1" w:name="_GoBack"/>
      <w:bookmarkEnd w:id="1"/>
    </w:p>
    <w:sectPr w:rsidR="008038A3" w:rsidRPr="00167556"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E34A13"/>
    <w:multiLevelType w:val="hybridMultilevel"/>
    <w:tmpl w:val="21B6A218"/>
    <w:lvl w:ilvl="0" w:tplc="1084EAA4">
      <w:start w:val="1"/>
      <w:numFmt w:val="decimal"/>
      <w:lvlText w:val="%1."/>
      <w:lvlJc w:val="left"/>
      <w:pPr>
        <w:ind w:left="360" w:hanging="360"/>
      </w:pPr>
      <w:rPr>
        <w:rFonts w:hint="default"/>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3"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4"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5"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7"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1" w15:restartNumberingAfterBreak="0">
    <w:nsid w:val="639C353D"/>
    <w:multiLevelType w:val="hybridMultilevel"/>
    <w:tmpl w:val="114CEF0A"/>
    <w:lvl w:ilvl="0" w:tplc="E230F7CC">
      <w:start w:val="1"/>
      <w:numFmt w:val="bullet"/>
      <w:lvlText w:val="-"/>
      <w:lvlJc w:val="left"/>
      <w:pPr>
        <w:ind w:left="720" w:hanging="360"/>
      </w:pPr>
      <w:rPr>
        <w:rFonts w:ascii="Times New Roman" w:eastAsia="Times New Roman" w:hAnsi="Times New Roman" w:cs="Times New Roman" w:hint="default"/>
        <w:b w:val="0"/>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7"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
  </w:num>
  <w:num w:numId="4">
    <w:abstractNumId w:val="5"/>
  </w:num>
  <w:num w:numId="5">
    <w:abstractNumId w:val="6"/>
  </w:num>
  <w:num w:numId="6">
    <w:abstractNumId w:val="18"/>
  </w:num>
  <w:num w:numId="7">
    <w:abstractNumId w:val="1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6"/>
  </w:num>
  <w:num w:numId="11">
    <w:abstractNumId w:val="7"/>
  </w:num>
  <w:num w:numId="12">
    <w:abstractNumId w:val="20"/>
  </w:num>
  <w:num w:numId="13">
    <w:abstractNumId w:val="14"/>
  </w:num>
  <w:num w:numId="14">
    <w:abstractNumId w:val="8"/>
  </w:num>
  <w:num w:numId="15">
    <w:abstractNumId w:val="15"/>
  </w:num>
  <w:num w:numId="16">
    <w:abstractNumId w:val="10"/>
  </w:num>
  <w:num w:numId="17">
    <w:abstractNumId w:val="24"/>
  </w:num>
  <w:num w:numId="18">
    <w:abstractNumId w:val="25"/>
  </w:num>
  <w:num w:numId="19">
    <w:abstractNumId w:val="22"/>
  </w:num>
  <w:num w:numId="20">
    <w:abstractNumId w:val="4"/>
  </w:num>
  <w:num w:numId="21">
    <w:abstractNumId w:val="9"/>
  </w:num>
  <w:num w:numId="22">
    <w:abstractNumId w:val="2"/>
  </w:num>
  <w:num w:numId="23">
    <w:abstractNumId w:val="19"/>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0"/>
  </w:num>
  <w:num w:numId="27">
    <w:abstractNumId w:val="28"/>
  </w:num>
  <w:num w:numId="28">
    <w:abstractNumId w:val="21"/>
  </w:num>
  <w:num w:numId="2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1FE4"/>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50BA1"/>
    <w:rsid w:val="00052078"/>
    <w:rsid w:val="00052743"/>
    <w:rsid w:val="00057B8B"/>
    <w:rsid w:val="000601BC"/>
    <w:rsid w:val="00060BF4"/>
    <w:rsid w:val="00062890"/>
    <w:rsid w:val="00063FA6"/>
    <w:rsid w:val="0006531C"/>
    <w:rsid w:val="00072C1A"/>
    <w:rsid w:val="00075004"/>
    <w:rsid w:val="0007739C"/>
    <w:rsid w:val="00081279"/>
    <w:rsid w:val="00082452"/>
    <w:rsid w:val="00084769"/>
    <w:rsid w:val="000855B8"/>
    <w:rsid w:val="0008693E"/>
    <w:rsid w:val="00090F14"/>
    <w:rsid w:val="000943A1"/>
    <w:rsid w:val="000947E7"/>
    <w:rsid w:val="00095628"/>
    <w:rsid w:val="000A14DC"/>
    <w:rsid w:val="000A26DD"/>
    <w:rsid w:val="000A76D7"/>
    <w:rsid w:val="000B0B2C"/>
    <w:rsid w:val="000B11D9"/>
    <w:rsid w:val="000B3DBD"/>
    <w:rsid w:val="000B4D09"/>
    <w:rsid w:val="000B4FF8"/>
    <w:rsid w:val="000B7B43"/>
    <w:rsid w:val="000C0126"/>
    <w:rsid w:val="000C0558"/>
    <w:rsid w:val="000C171B"/>
    <w:rsid w:val="000C205A"/>
    <w:rsid w:val="000C379F"/>
    <w:rsid w:val="000C410B"/>
    <w:rsid w:val="000C4307"/>
    <w:rsid w:val="000C43B8"/>
    <w:rsid w:val="000C4F1C"/>
    <w:rsid w:val="000C7008"/>
    <w:rsid w:val="000D06C2"/>
    <w:rsid w:val="000D11B0"/>
    <w:rsid w:val="000E1968"/>
    <w:rsid w:val="000E27E7"/>
    <w:rsid w:val="000E2DC5"/>
    <w:rsid w:val="000E5928"/>
    <w:rsid w:val="000E6D3F"/>
    <w:rsid w:val="000E7A9F"/>
    <w:rsid w:val="000F07B2"/>
    <w:rsid w:val="000F2CD2"/>
    <w:rsid w:val="000F6685"/>
    <w:rsid w:val="000F7246"/>
    <w:rsid w:val="001017DB"/>
    <w:rsid w:val="0010186C"/>
    <w:rsid w:val="0010232F"/>
    <w:rsid w:val="00102E1E"/>
    <w:rsid w:val="00110980"/>
    <w:rsid w:val="001124C1"/>
    <w:rsid w:val="001133BB"/>
    <w:rsid w:val="001164B0"/>
    <w:rsid w:val="00122B03"/>
    <w:rsid w:val="00123E5D"/>
    <w:rsid w:val="0012459A"/>
    <w:rsid w:val="00124667"/>
    <w:rsid w:val="0012720A"/>
    <w:rsid w:val="00130043"/>
    <w:rsid w:val="001355A1"/>
    <w:rsid w:val="00140AE2"/>
    <w:rsid w:val="00140DDB"/>
    <w:rsid w:val="00143395"/>
    <w:rsid w:val="00145C11"/>
    <w:rsid w:val="0015797E"/>
    <w:rsid w:val="00157D0C"/>
    <w:rsid w:val="001618FF"/>
    <w:rsid w:val="001645A8"/>
    <w:rsid w:val="001654CA"/>
    <w:rsid w:val="00165D6C"/>
    <w:rsid w:val="0016706C"/>
    <w:rsid w:val="00167556"/>
    <w:rsid w:val="00171A45"/>
    <w:rsid w:val="001773B8"/>
    <w:rsid w:val="00180523"/>
    <w:rsid w:val="00183F7D"/>
    <w:rsid w:val="00184ABE"/>
    <w:rsid w:val="00184FEB"/>
    <w:rsid w:val="00190E82"/>
    <w:rsid w:val="00191007"/>
    <w:rsid w:val="0019684C"/>
    <w:rsid w:val="00196AB1"/>
    <w:rsid w:val="001A0C12"/>
    <w:rsid w:val="001A2E33"/>
    <w:rsid w:val="001B03D0"/>
    <w:rsid w:val="001B19CC"/>
    <w:rsid w:val="001B20B0"/>
    <w:rsid w:val="001C196F"/>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17BC8"/>
    <w:rsid w:val="00222F50"/>
    <w:rsid w:val="00224555"/>
    <w:rsid w:val="00225632"/>
    <w:rsid w:val="0023417C"/>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17AC"/>
    <w:rsid w:val="002F3327"/>
    <w:rsid w:val="002F39B4"/>
    <w:rsid w:val="002F3E3D"/>
    <w:rsid w:val="002F6853"/>
    <w:rsid w:val="00305BF2"/>
    <w:rsid w:val="00307920"/>
    <w:rsid w:val="003165A9"/>
    <w:rsid w:val="003169BB"/>
    <w:rsid w:val="00317EA6"/>
    <w:rsid w:val="00323BC1"/>
    <w:rsid w:val="00326C89"/>
    <w:rsid w:val="00331F76"/>
    <w:rsid w:val="003343EB"/>
    <w:rsid w:val="0033608B"/>
    <w:rsid w:val="00342959"/>
    <w:rsid w:val="0034497E"/>
    <w:rsid w:val="00344CBE"/>
    <w:rsid w:val="00345CC6"/>
    <w:rsid w:val="00350012"/>
    <w:rsid w:val="00355E67"/>
    <w:rsid w:val="003577C1"/>
    <w:rsid w:val="00361F9C"/>
    <w:rsid w:val="003639FA"/>
    <w:rsid w:val="003641BB"/>
    <w:rsid w:val="003648CA"/>
    <w:rsid w:val="00365BB7"/>
    <w:rsid w:val="00365E57"/>
    <w:rsid w:val="00371507"/>
    <w:rsid w:val="0037542E"/>
    <w:rsid w:val="0037639E"/>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12E49"/>
    <w:rsid w:val="00415805"/>
    <w:rsid w:val="004167CB"/>
    <w:rsid w:val="0042487E"/>
    <w:rsid w:val="00424B74"/>
    <w:rsid w:val="00426CED"/>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6DAB"/>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A98"/>
    <w:rsid w:val="00516BF6"/>
    <w:rsid w:val="00517F7A"/>
    <w:rsid w:val="00522D61"/>
    <w:rsid w:val="00523B87"/>
    <w:rsid w:val="00523D03"/>
    <w:rsid w:val="00523F97"/>
    <w:rsid w:val="0052401D"/>
    <w:rsid w:val="00532E0C"/>
    <w:rsid w:val="00536242"/>
    <w:rsid w:val="00536F6A"/>
    <w:rsid w:val="005427CE"/>
    <w:rsid w:val="00544AF7"/>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A1C44"/>
    <w:rsid w:val="005A31C2"/>
    <w:rsid w:val="005A4BB5"/>
    <w:rsid w:val="005A6887"/>
    <w:rsid w:val="005A729E"/>
    <w:rsid w:val="005B0309"/>
    <w:rsid w:val="005B26A7"/>
    <w:rsid w:val="005C15A8"/>
    <w:rsid w:val="005C6301"/>
    <w:rsid w:val="005C754C"/>
    <w:rsid w:val="005C7A46"/>
    <w:rsid w:val="005D3FC7"/>
    <w:rsid w:val="005D444C"/>
    <w:rsid w:val="005D76C3"/>
    <w:rsid w:val="005D7AA2"/>
    <w:rsid w:val="005E220F"/>
    <w:rsid w:val="005E42D4"/>
    <w:rsid w:val="005E6E2F"/>
    <w:rsid w:val="005F099C"/>
    <w:rsid w:val="00602470"/>
    <w:rsid w:val="00604BDD"/>
    <w:rsid w:val="006062CA"/>
    <w:rsid w:val="00606420"/>
    <w:rsid w:val="00616890"/>
    <w:rsid w:val="00621E57"/>
    <w:rsid w:val="00624DB6"/>
    <w:rsid w:val="00630A95"/>
    <w:rsid w:val="00631AE0"/>
    <w:rsid w:val="006337A7"/>
    <w:rsid w:val="006355D4"/>
    <w:rsid w:val="00640F16"/>
    <w:rsid w:val="0064475C"/>
    <w:rsid w:val="0064689D"/>
    <w:rsid w:val="006472DE"/>
    <w:rsid w:val="00651169"/>
    <w:rsid w:val="00652824"/>
    <w:rsid w:val="006546AF"/>
    <w:rsid w:val="0065530B"/>
    <w:rsid w:val="006555B1"/>
    <w:rsid w:val="006601A3"/>
    <w:rsid w:val="006604C5"/>
    <w:rsid w:val="006618C4"/>
    <w:rsid w:val="0066632B"/>
    <w:rsid w:val="006670E7"/>
    <w:rsid w:val="0066743C"/>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C003E"/>
    <w:rsid w:val="006C4B5A"/>
    <w:rsid w:val="006D01C0"/>
    <w:rsid w:val="006D0760"/>
    <w:rsid w:val="006D179B"/>
    <w:rsid w:val="006D2348"/>
    <w:rsid w:val="006D2974"/>
    <w:rsid w:val="006D37E6"/>
    <w:rsid w:val="006D3DE3"/>
    <w:rsid w:val="006D44FD"/>
    <w:rsid w:val="006D7BB6"/>
    <w:rsid w:val="006E022D"/>
    <w:rsid w:val="006E08DE"/>
    <w:rsid w:val="006E2D52"/>
    <w:rsid w:val="006E52C8"/>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57DF"/>
    <w:rsid w:val="00787739"/>
    <w:rsid w:val="007902D7"/>
    <w:rsid w:val="0079253B"/>
    <w:rsid w:val="0079438B"/>
    <w:rsid w:val="007A1D57"/>
    <w:rsid w:val="007A241A"/>
    <w:rsid w:val="007A50E4"/>
    <w:rsid w:val="007A7CEB"/>
    <w:rsid w:val="007B2A25"/>
    <w:rsid w:val="007B3EEB"/>
    <w:rsid w:val="007B5477"/>
    <w:rsid w:val="007C6450"/>
    <w:rsid w:val="007C72C0"/>
    <w:rsid w:val="007C7478"/>
    <w:rsid w:val="007D6DB8"/>
    <w:rsid w:val="007D7567"/>
    <w:rsid w:val="007E1F73"/>
    <w:rsid w:val="007E3B10"/>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0C8A"/>
    <w:rsid w:val="00812D39"/>
    <w:rsid w:val="008232C2"/>
    <w:rsid w:val="00823BFC"/>
    <w:rsid w:val="0082609C"/>
    <w:rsid w:val="00830435"/>
    <w:rsid w:val="00832050"/>
    <w:rsid w:val="00836E4A"/>
    <w:rsid w:val="00836EBB"/>
    <w:rsid w:val="008430D9"/>
    <w:rsid w:val="0084652A"/>
    <w:rsid w:val="00850A65"/>
    <w:rsid w:val="008564F7"/>
    <w:rsid w:val="00856EB5"/>
    <w:rsid w:val="00857EF9"/>
    <w:rsid w:val="008625F5"/>
    <w:rsid w:val="00863A27"/>
    <w:rsid w:val="00865A54"/>
    <w:rsid w:val="00866056"/>
    <w:rsid w:val="008660D0"/>
    <w:rsid w:val="00870CBE"/>
    <w:rsid w:val="00873BDD"/>
    <w:rsid w:val="0087402E"/>
    <w:rsid w:val="00874AD8"/>
    <w:rsid w:val="00876D61"/>
    <w:rsid w:val="00876ED4"/>
    <w:rsid w:val="00877F79"/>
    <w:rsid w:val="0088703E"/>
    <w:rsid w:val="0088718E"/>
    <w:rsid w:val="0088741C"/>
    <w:rsid w:val="00891149"/>
    <w:rsid w:val="008948A1"/>
    <w:rsid w:val="00894C6D"/>
    <w:rsid w:val="008A0704"/>
    <w:rsid w:val="008A2755"/>
    <w:rsid w:val="008A3FE9"/>
    <w:rsid w:val="008A4C5F"/>
    <w:rsid w:val="008B03F3"/>
    <w:rsid w:val="008B143B"/>
    <w:rsid w:val="008B1A13"/>
    <w:rsid w:val="008B67C4"/>
    <w:rsid w:val="008B7092"/>
    <w:rsid w:val="008B7C49"/>
    <w:rsid w:val="008C3E30"/>
    <w:rsid w:val="008C5301"/>
    <w:rsid w:val="008D1540"/>
    <w:rsid w:val="008D55E7"/>
    <w:rsid w:val="008D6F87"/>
    <w:rsid w:val="008D75B5"/>
    <w:rsid w:val="008E0558"/>
    <w:rsid w:val="008E338E"/>
    <w:rsid w:val="008E519C"/>
    <w:rsid w:val="008F300C"/>
    <w:rsid w:val="008F3483"/>
    <w:rsid w:val="008F4651"/>
    <w:rsid w:val="00902797"/>
    <w:rsid w:val="00907A35"/>
    <w:rsid w:val="00913719"/>
    <w:rsid w:val="00916C2F"/>
    <w:rsid w:val="009172CD"/>
    <w:rsid w:val="00921CC6"/>
    <w:rsid w:val="009224C0"/>
    <w:rsid w:val="00922C0D"/>
    <w:rsid w:val="009244BE"/>
    <w:rsid w:val="00924FDD"/>
    <w:rsid w:val="0093057D"/>
    <w:rsid w:val="00934954"/>
    <w:rsid w:val="0094304F"/>
    <w:rsid w:val="0094715E"/>
    <w:rsid w:val="00947B2B"/>
    <w:rsid w:val="009503A4"/>
    <w:rsid w:val="0095273F"/>
    <w:rsid w:val="009540DC"/>
    <w:rsid w:val="00961473"/>
    <w:rsid w:val="00965226"/>
    <w:rsid w:val="00972587"/>
    <w:rsid w:val="0097315C"/>
    <w:rsid w:val="0097551F"/>
    <w:rsid w:val="009758AB"/>
    <w:rsid w:val="009763BD"/>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2A05"/>
    <w:rsid w:val="009F7206"/>
    <w:rsid w:val="00A01982"/>
    <w:rsid w:val="00A02900"/>
    <w:rsid w:val="00A03BB0"/>
    <w:rsid w:val="00A04B66"/>
    <w:rsid w:val="00A04EC5"/>
    <w:rsid w:val="00A05236"/>
    <w:rsid w:val="00A06363"/>
    <w:rsid w:val="00A1333F"/>
    <w:rsid w:val="00A177F2"/>
    <w:rsid w:val="00A208E9"/>
    <w:rsid w:val="00A22370"/>
    <w:rsid w:val="00A25333"/>
    <w:rsid w:val="00A31F4F"/>
    <w:rsid w:val="00A32311"/>
    <w:rsid w:val="00A369B6"/>
    <w:rsid w:val="00A40546"/>
    <w:rsid w:val="00A41580"/>
    <w:rsid w:val="00A419AC"/>
    <w:rsid w:val="00A42F2E"/>
    <w:rsid w:val="00A43818"/>
    <w:rsid w:val="00A4753F"/>
    <w:rsid w:val="00A47C2A"/>
    <w:rsid w:val="00A500BC"/>
    <w:rsid w:val="00A519B0"/>
    <w:rsid w:val="00A51BA8"/>
    <w:rsid w:val="00A54A05"/>
    <w:rsid w:val="00A647D7"/>
    <w:rsid w:val="00A64EAC"/>
    <w:rsid w:val="00A722FF"/>
    <w:rsid w:val="00A73048"/>
    <w:rsid w:val="00A74B37"/>
    <w:rsid w:val="00A753A2"/>
    <w:rsid w:val="00A81020"/>
    <w:rsid w:val="00A82058"/>
    <w:rsid w:val="00A82860"/>
    <w:rsid w:val="00A85679"/>
    <w:rsid w:val="00A870B0"/>
    <w:rsid w:val="00A879A3"/>
    <w:rsid w:val="00A90909"/>
    <w:rsid w:val="00A92648"/>
    <w:rsid w:val="00A96738"/>
    <w:rsid w:val="00AA3B52"/>
    <w:rsid w:val="00AA6C07"/>
    <w:rsid w:val="00AB2998"/>
    <w:rsid w:val="00AB4FAB"/>
    <w:rsid w:val="00AB5896"/>
    <w:rsid w:val="00AC5BCC"/>
    <w:rsid w:val="00AD1301"/>
    <w:rsid w:val="00AD3E00"/>
    <w:rsid w:val="00AD6621"/>
    <w:rsid w:val="00AD6E4E"/>
    <w:rsid w:val="00AD7934"/>
    <w:rsid w:val="00AD7A65"/>
    <w:rsid w:val="00AE2AE3"/>
    <w:rsid w:val="00AE5B5F"/>
    <w:rsid w:val="00AE68B8"/>
    <w:rsid w:val="00AE6F89"/>
    <w:rsid w:val="00AE78DD"/>
    <w:rsid w:val="00AF47B2"/>
    <w:rsid w:val="00B0032E"/>
    <w:rsid w:val="00B00F84"/>
    <w:rsid w:val="00B01CDA"/>
    <w:rsid w:val="00B01D3F"/>
    <w:rsid w:val="00B035F8"/>
    <w:rsid w:val="00B03A7F"/>
    <w:rsid w:val="00B06B1B"/>
    <w:rsid w:val="00B126D4"/>
    <w:rsid w:val="00B14B6F"/>
    <w:rsid w:val="00B150AB"/>
    <w:rsid w:val="00B15F49"/>
    <w:rsid w:val="00B16C2E"/>
    <w:rsid w:val="00B17406"/>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405"/>
    <w:rsid w:val="00B81D86"/>
    <w:rsid w:val="00B82842"/>
    <w:rsid w:val="00B8547B"/>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D39C3"/>
    <w:rsid w:val="00BE029B"/>
    <w:rsid w:val="00BE4831"/>
    <w:rsid w:val="00BE7585"/>
    <w:rsid w:val="00C01CFB"/>
    <w:rsid w:val="00C03D81"/>
    <w:rsid w:val="00C040C0"/>
    <w:rsid w:val="00C07B55"/>
    <w:rsid w:val="00C11203"/>
    <w:rsid w:val="00C119E8"/>
    <w:rsid w:val="00C13CC0"/>
    <w:rsid w:val="00C25B70"/>
    <w:rsid w:val="00C279C4"/>
    <w:rsid w:val="00C32327"/>
    <w:rsid w:val="00C32474"/>
    <w:rsid w:val="00C34AFF"/>
    <w:rsid w:val="00C37D10"/>
    <w:rsid w:val="00C40A67"/>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24E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4BB9"/>
    <w:rsid w:val="00D36EE7"/>
    <w:rsid w:val="00D37A37"/>
    <w:rsid w:val="00D41289"/>
    <w:rsid w:val="00D43121"/>
    <w:rsid w:val="00D4505E"/>
    <w:rsid w:val="00D46407"/>
    <w:rsid w:val="00D466C1"/>
    <w:rsid w:val="00D5129B"/>
    <w:rsid w:val="00D51452"/>
    <w:rsid w:val="00D5257F"/>
    <w:rsid w:val="00D55BAB"/>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338"/>
    <w:rsid w:val="00E64A27"/>
    <w:rsid w:val="00E65877"/>
    <w:rsid w:val="00E723F3"/>
    <w:rsid w:val="00E72B13"/>
    <w:rsid w:val="00E76228"/>
    <w:rsid w:val="00E7687C"/>
    <w:rsid w:val="00E80340"/>
    <w:rsid w:val="00E80668"/>
    <w:rsid w:val="00E81A33"/>
    <w:rsid w:val="00E82395"/>
    <w:rsid w:val="00E83B31"/>
    <w:rsid w:val="00E840D6"/>
    <w:rsid w:val="00E846E9"/>
    <w:rsid w:val="00E84CEF"/>
    <w:rsid w:val="00E87E82"/>
    <w:rsid w:val="00E947EB"/>
    <w:rsid w:val="00EA1F64"/>
    <w:rsid w:val="00EA41D5"/>
    <w:rsid w:val="00EA60CD"/>
    <w:rsid w:val="00EB1ECC"/>
    <w:rsid w:val="00EB6186"/>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18BB"/>
    <w:rsid w:val="00F74A03"/>
    <w:rsid w:val="00F7530A"/>
    <w:rsid w:val="00F75E4F"/>
    <w:rsid w:val="00F774F8"/>
    <w:rsid w:val="00F8320E"/>
    <w:rsid w:val="00F832F0"/>
    <w:rsid w:val="00F83464"/>
    <w:rsid w:val="00F8489B"/>
    <w:rsid w:val="00F86C82"/>
    <w:rsid w:val="00F87336"/>
    <w:rsid w:val="00F90A55"/>
    <w:rsid w:val="00F91B1D"/>
    <w:rsid w:val="00F94815"/>
    <w:rsid w:val="00F95D81"/>
    <w:rsid w:val="00F96512"/>
    <w:rsid w:val="00F96E6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0456068">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8176</Words>
  <Characters>4661</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22</cp:revision>
  <dcterms:created xsi:type="dcterms:W3CDTF">2025-08-11T07:31:00Z</dcterms:created>
  <dcterms:modified xsi:type="dcterms:W3CDTF">2025-08-11T07:41:00Z</dcterms:modified>
</cp:coreProperties>
</file>