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28B4612" w:rsidR="001D7E98" w:rsidRDefault="002D36A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F1C65">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CBBC6BE"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9492C" w:rsidRPr="00B9492C">
        <w:rPr>
          <w:color w:val="2E74B5" w:themeColor="accent1" w:themeShade="BF"/>
          <w:sz w:val="28"/>
          <w:szCs w:val="28"/>
        </w:rPr>
        <w:t xml:space="preserve">Автомобіль спеціалізованого призначення на базі </w:t>
      </w:r>
      <w:proofErr w:type="spellStart"/>
      <w:r w:rsidR="00B9492C" w:rsidRPr="00B9492C">
        <w:rPr>
          <w:color w:val="2E74B5" w:themeColor="accent1" w:themeShade="BF"/>
          <w:sz w:val="28"/>
          <w:szCs w:val="28"/>
        </w:rPr>
        <w:t>Renault</w:t>
      </w:r>
      <w:proofErr w:type="spellEnd"/>
      <w:r w:rsidR="00B9492C" w:rsidRPr="00B9492C">
        <w:rPr>
          <w:color w:val="2E74B5" w:themeColor="accent1" w:themeShade="BF"/>
          <w:sz w:val="28"/>
          <w:szCs w:val="28"/>
        </w:rPr>
        <w:t xml:space="preserve"> </w:t>
      </w:r>
      <w:proofErr w:type="spellStart"/>
      <w:r w:rsidR="00B9492C" w:rsidRPr="00B9492C">
        <w:rPr>
          <w:color w:val="2E74B5" w:themeColor="accent1" w:themeShade="BF"/>
          <w:sz w:val="28"/>
          <w:szCs w:val="28"/>
        </w:rPr>
        <w:t>Duster</w:t>
      </w:r>
      <w:proofErr w:type="spellEnd"/>
      <w:r w:rsidR="00B9492C" w:rsidRPr="00B9492C">
        <w:rPr>
          <w:color w:val="2E74B5" w:themeColor="accent1" w:themeShade="BF"/>
          <w:sz w:val="28"/>
          <w:szCs w:val="28"/>
        </w:rPr>
        <w:t xml:space="preserve"> </w:t>
      </w:r>
      <w:proofErr w:type="spellStart"/>
      <w:r w:rsidR="00B9492C" w:rsidRPr="00B9492C">
        <w:rPr>
          <w:color w:val="2E74B5" w:themeColor="accent1" w:themeShade="BF"/>
          <w:sz w:val="28"/>
          <w:szCs w:val="28"/>
        </w:rPr>
        <w:t>Authentic</w:t>
      </w:r>
      <w:proofErr w:type="spellEnd"/>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268"/>
        <w:gridCol w:w="7655"/>
      </w:tblGrid>
      <w:tr w:rsidR="00D13BB6" w:rsidRPr="00B90AC7" w14:paraId="2DAF051F" w14:textId="77777777" w:rsidTr="009F6E4E">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655" w:type="dxa"/>
            <w:vAlign w:val="center"/>
          </w:tcPr>
          <w:p w14:paraId="2DAF051E" w14:textId="010C4EDE" w:rsidR="00D13BB6" w:rsidRPr="00F623E2" w:rsidRDefault="00193505" w:rsidP="006062CA">
            <w:pPr>
              <w:rPr>
                <w:rFonts w:ascii="Times New Roman" w:hAnsi="Times New Roman" w:cs="Times New Roman"/>
                <w:sz w:val="24"/>
                <w:szCs w:val="24"/>
              </w:rPr>
            </w:pPr>
            <w:r w:rsidRPr="00193505">
              <w:rPr>
                <w:rFonts w:ascii="Times New Roman" w:hAnsi="Times New Roman" w:cs="Times New Roman"/>
                <w:sz w:val="24"/>
                <w:szCs w:val="24"/>
              </w:rPr>
              <w:t xml:space="preserve">34110000-1 - Легкові автомобілі «Автомобіль спеціалізованого призначення на базі </w:t>
            </w:r>
            <w:proofErr w:type="spellStart"/>
            <w:r w:rsidRPr="00193505">
              <w:rPr>
                <w:rFonts w:ascii="Times New Roman" w:hAnsi="Times New Roman" w:cs="Times New Roman"/>
                <w:sz w:val="24"/>
                <w:szCs w:val="24"/>
              </w:rPr>
              <w:t>Renault</w:t>
            </w:r>
            <w:proofErr w:type="spellEnd"/>
            <w:r w:rsidRPr="00193505">
              <w:rPr>
                <w:rFonts w:ascii="Times New Roman" w:hAnsi="Times New Roman" w:cs="Times New Roman"/>
                <w:sz w:val="24"/>
                <w:szCs w:val="24"/>
              </w:rPr>
              <w:t xml:space="preserve"> </w:t>
            </w:r>
            <w:proofErr w:type="spellStart"/>
            <w:r w:rsidRPr="00193505">
              <w:rPr>
                <w:rFonts w:ascii="Times New Roman" w:hAnsi="Times New Roman" w:cs="Times New Roman"/>
                <w:sz w:val="24"/>
                <w:szCs w:val="24"/>
              </w:rPr>
              <w:t>Duster</w:t>
            </w:r>
            <w:proofErr w:type="spellEnd"/>
            <w:r w:rsidRPr="00193505">
              <w:rPr>
                <w:rFonts w:ascii="Times New Roman" w:hAnsi="Times New Roman" w:cs="Times New Roman"/>
                <w:sz w:val="24"/>
                <w:szCs w:val="24"/>
              </w:rPr>
              <w:t xml:space="preserve"> </w:t>
            </w:r>
            <w:proofErr w:type="spellStart"/>
            <w:r w:rsidRPr="00193505">
              <w:rPr>
                <w:rFonts w:ascii="Times New Roman" w:hAnsi="Times New Roman" w:cs="Times New Roman"/>
                <w:sz w:val="24"/>
                <w:szCs w:val="24"/>
              </w:rPr>
              <w:t>Authentic</w:t>
            </w:r>
            <w:proofErr w:type="spellEnd"/>
            <w:r w:rsidRPr="00193505">
              <w:rPr>
                <w:rFonts w:ascii="Times New Roman" w:hAnsi="Times New Roman" w:cs="Times New Roman"/>
                <w:sz w:val="24"/>
                <w:szCs w:val="24"/>
              </w:rPr>
              <w:t>» (34114200-1)</w:t>
            </w:r>
          </w:p>
        </w:tc>
      </w:tr>
      <w:tr w:rsidR="00D13BB6" w:rsidRPr="00B90AC7" w14:paraId="2DAF0523" w14:textId="77777777" w:rsidTr="009F6E4E">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655" w:type="dxa"/>
            <w:vAlign w:val="center"/>
          </w:tcPr>
          <w:p w14:paraId="2DAF0522" w14:textId="7B582C6D" w:rsidR="00D13BB6" w:rsidRPr="00891149" w:rsidRDefault="00740CB2" w:rsidP="00F95D81">
            <w:pPr>
              <w:ind w:right="177"/>
              <w:rPr>
                <w:rFonts w:ascii="Times New Roman" w:hAnsi="Times New Roman" w:cs="Times New Roman"/>
                <w:sz w:val="24"/>
                <w:szCs w:val="24"/>
              </w:rPr>
            </w:pPr>
            <w:r w:rsidRPr="00740CB2">
              <w:rPr>
                <w:rFonts w:ascii="Times New Roman" w:hAnsi="Times New Roman" w:cs="Times New Roman"/>
                <w:color w:val="333333"/>
                <w:sz w:val="24"/>
                <w:szCs w:val="24"/>
                <w:shd w:val="clear" w:color="auto" w:fill="FFFFFF"/>
              </w:rPr>
              <w:t>ID</w:t>
            </w:r>
            <w:r w:rsidRPr="00193505">
              <w:rPr>
                <w:rFonts w:ascii="Times New Roman" w:hAnsi="Times New Roman" w:cs="Times New Roman"/>
                <w:color w:val="333333"/>
                <w:sz w:val="24"/>
                <w:szCs w:val="24"/>
                <w:shd w:val="clear" w:color="auto" w:fill="FFFFFF"/>
              </w:rPr>
              <w:t xml:space="preserve">: </w:t>
            </w:r>
            <w:r w:rsidR="00193505" w:rsidRPr="00193505">
              <w:rPr>
                <w:rFonts w:ascii="Times New Roman" w:hAnsi="Times New Roman" w:cs="Times New Roman"/>
                <w:color w:val="333333"/>
                <w:sz w:val="24"/>
                <w:szCs w:val="24"/>
                <w:shd w:val="clear" w:color="auto" w:fill="FFFFFF"/>
              </w:rPr>
              <w:t>UA-2025-12-03-006046-a</w:t>
            </w:r>
          </w:p>
        </w:tc>
      </w:tr>
      <w:tr w:rsidR="00D13BB6" w:rsidRPr="00B90AC7" w14:paraId="2DAF0527" w14:textId="77777777" w:rsidTr="009F6E4E">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655"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9F6E4E">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655" w:type="dxa"/>
            <w:vAlign w:val="center"/>
          </w:tcPr>
          <w:p w14:paraId="2DAF052A" w14:textId="09E806D6" w:rsidR="00D13BB6" w:rsidRPr="00891149" w:rsidRDefault="004E69D3" w:rsidP="00C13CC0">
            <w:pPr>
              <w:rPr>
                <w:rFonts w:ascii="Times New Roman" w:hAnsi="Times New Roman" w:cs="Times New Roman"/>
                <w:sz w:val="24"/>
                <w:szCs w:val="24"/>
              </w:rPr>
            </w:pPr>
            <w:r w:rsidRPr="004E69D3">
              <w:rPr>
                <w:rFonts w:ascii="Times New Roman" w:hAnsi="Times New Roman" w:cs="Times New Roman"/>
                <w:sz w:val="24"/>
                <w:szCs w:val="24"/>
                <w:bdr w:val="none" w:sz="0" w:space="0" w:color="auto" w:frame="1"/>
                <w:shd w:val="clear" w:color="auto" w:fill="FFFFFF"/>
              </w:rPr>
              <w:t>2 238 600</w:t>
            </w:r>
            <w:r w:rsidR="00C2468E">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31ACB" w14:paraId="2DAF0536" w14:textId="77777777" w:rsidTr="009F6E4E">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655" w:type="dxa"/>
            <w:vAlign w:val="center"/>
          </w:tcPr>
          <w:p w14:paraId="7A35ED1A"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Гарантія на автомобіль надається не менше ніж на 36 місяці або не менше ніж на 100 000 км пробігу з моменту поставки та прийняття такого автомобіля замовником, в залежності від того що наступає раніше.</w:t>
            </w:r>
          </w:p>
          <w:p w14:paraId="01D5FB81" w14:textId="77777777" w:rsidR="00961E8A" w:rsidRPr="00B2401C" w:rsidRDefault="00961E8A" w:rsidP="00B2401C">
            <w:pPr>
              <w:widowControl w:val="0"/>
              <w:jc w:val="both"/>
              <w:rPr>
                <w:rFonts w:ascii="Times New Roman" w:hAnsi="Times New Roman" w:cs="Times New Roman"/>
                <w:color w:val="FF0000"/>
              </w:rPr>
            </w:pPr>
            <w:r w:rsidRPr="00B2401C">
              <w:rPr>
                <w:rFonts w:ascii="Times New Roman" w:hAnsi="Times New Roman" w:cs="Times New Roman"/>
                <w:color w:val="000000"/>
              </w:rPr>
              <w:tab/>
              <w:t>2. Автомобіль повинен постачатись у комплекті з запасним колесом, стандартним набором інструментів, що включає домкрат, колісний ключ тощо.</w:t>
            </w:r>
          </w:p>
          <w:p w14:paraId="091E3D7D"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FF0000"/>
              </w:rPr>
              <w:tab/>
              <w:t>3. Автомобіль повинен бути новим, виготовленим в 202</w:t>
            </w:r>
            <w:r w:rsidRPr="00B2401C">
              <w:rPr>
                <w:rFonts w:ascii="Times New Roman" w:hAnsi="Times New Roman" w:cs="Times New Roman"/>
                <w:color w:val="FF0000"/>
                <w:lang w:val="en-US"/>
              </w:rPr>
              <w:t>5</w:t>
            </w:r>
            <w:r w:rsidRPr="00B2401C">
              <w:rPr>
                <w:rFonts w:ascii="Times New Roman" w:hAnsi="Times New Roman" w:cs="Times New Roman"/>
                <w:color w:val="FF0000"/>
              </w:rPr>
              <w:t xml:space="preserve"> році, технічно справним, комплектуючі та матеріали – такі, що не були у вживанні та експлуатації</w:t>
            </w:r>
            <w:r w:rsidRPr="00B2401C">
              <w:rPr>
                <w:rFonts w:ascii="Times New Roman" w:hAnsi="Times New Roman" w:cs="Times New Roman"/>
                <w:b/>
                <w:color w:val="FF0000"/>
              </w:rPr>
              <w:t xml:space="preserve">. </w:t>
            </w:r>
          </w:p>
          <w:p w14:paraId="68298BAC"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4. При виготовленні автомобіля мають застосовуватись заходи із захисту довкілля.</w:t>
            </w:r>
          </w:p>
          <w:p w14:paraId="1CE03D36"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5. Автомобіль повинен бути у виконанні, передбаченому нормативно-технічною документацією виробника і готовим до експлуатації, повинен відповідати вимогам нормативно-правових актів України щодо допуску транспортних засобів до експлуатації.</w:t>
            </w:r>
          </w:p>
          <w:p w14:paraId="61991536"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6. Автомобіль, що буде постачатись, повинна додаватись супутня документація виробника: посібник по експлуатації, сервісна книжка тощо. Супутня документація повинна бути виконана українською мовою. У разі, якщо оригінал супутньої документації складений іншою мовою , він обов’язково має супроводжуватись автентичним перекладом українською мовою.</w:t>
            </w:r>
          </w:p>
          <w:p w14:paraId="48CF953A"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7. Покупець власними силами, засобами  та за власний рахунок відповідно до умов даного Договору, зобов’язується отримати товар, за адресою Постачальника.</w:t>
            </w:r>
          </w:p>
          <w:p w14:paraId="5E9CBF64"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8.  Автомобіль повинен бути новим та таким, що не використовувався.</w:t>
            </w:r>
          </w:p>
          <w:p w14:paraId="3E6739B1"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9. Надання копій сертифікату колісного транспортного засобу, який відповідає чинному законодавству України.</w:t>
            </w:r>
          </w:p>
          <w:p w14:paraId="191D1764"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10. Автомобіль не повинен бути під заставою або арештом.</w:t>
            </w:r>
          </w:p>
          <w:p w14:paraId="0C1713E0"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11. Передача автомобіля здійснюється по акту приймання-передачі та згідно переліку комплектності автомобіля.</w:t>
            </w:r>
          </w:p>
          <w:p w14:paraId="6C6222DB"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12. Якість товару повинна відповідати вимогам ДСТУ та нормативним вимогам із захисту довкілля.</w:t>
            </w:r>
          </w:p>
          <w:tbl>
            <w:tblPr>
              <w:tblW w:w="7242" w:type="dxa"/>
              <w:jc w:val="center"/>
              <w:tblLayout w:type="fixed"/>
              <w:tblLook w:val="04A0" w:firstRow="1" w:lastRow="0" w:firstColumn="1" w:lastColumn="0" w:noHBand="0" w:noVBand="1"/>
            </w:tblPr>
            <w:tblGrid>
              <w:gridCol w:w="2268"/>
              <w:gridCol w:w="4123"/>
              <w:gridCol w:w="851"/>
            </w:tblGrid>
            <w:tr w:rsidR="00B2401C" w:rsidRPr="00B2401C" w14:paraId="54E088ED" w14:textId="77777777" w:rsidTr="00B2401C">
              <w:trPr>
                <w:trHeight w:val="599"/>
                <w:jc w:val="center"/>
              </w:trPr>
              <w:tc>
                <w:tcPr>
                  <w:tcW w:w="2268" w:type="dxa"/>
                  <w:tcBorders>
                    <w:top w:val="single" w:sz="6" w:space="0" w:color="000000"/>
                    <w:left w:val="single" w:sz="6" w:space="0" w:color="000000"/>
                    <w:bottom w:val="single" w:sz="6" w:space="0" w:color="000000"/>
                    <w:right w:val="single" w:sz="6" w:space="0" w:color="000000"/>
                  </w:tcBorders>
                  <w:vAlign w:val="center"/>
                </w:tcPr>
                <w:p w14:paraId="22D33F35" w14:textId="77777777" w:rsidR="00B2401C" w:rsidRPr="00B2401C" w:rsidRDefault="00B2401C" w:rsidP="00B2401C">
                  <w:pPr>
                    <w:spacing w:after="0" w:line="240" w:lineRule="auto"/>
                    <w:ind w:firstLine="8"/>
                    <w:jc w:val="center"/>
                    <w:rPr>
                      <w:rFonts w:ascii="Times New Roman" w:eastAsia="Times New Roman" w:hAnsi="Times New Roman" w:cs="Times New Roman"/>
                      <w:b/>
                      <w:sz w:val="20"/>
                      <w:szCs w:val="20"/>
                    </w:rPr>
                  </w:pPr>
                  <w:r w:rsidRPr="00B2401C">
                    <w:rPr>
                      <w:rFonts w:ascii="Times New Roman" w:eastAsia="SimSun" w:hAnsi="Times New Roman" w:cs="Times New Roman"/>
                      <w:b/>
                      <w:sz w:val="20"/>
                      <w:szCs w:val="20"/>
                    </w:rPr>
                    <w:t>Найменування</w:t>
                  </w:r>
                </w:p>
                <w:p w14:paraId="1D2CA4CE"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eastAsia="Times New Roman" w:hAnsi="Times New Roman" w:cs="Times New Roman"/>
                      <w:b/>
                      <w:sz w:val="20"/>
                      <w:szCs w:val="20"/>
                    </w:rPr>
                    <w:t xml:space="preserve"> </w:t>
                  </w:r>
                  <w:r w:rsidRPr="00B2401C">
                    <w:rPr>
                      <w:rFonts w:ascii="Times New Roman" w:hAnsi="Times New Roman" w:cs="Times New Roman"/>
                      <w:b/>
                      <w:sz w:val="20"/>
                      <w:szCs w:val="20"/>
                    </w:rPr>
                    <w:t>товару</w:t>
                  </w:r>
                </w:p>
              </w:tc>
              <w:tc>
                <w:tcPr>
                  <w:tcW w:w="4123" w:type="dxa"/>
                  <w:tcBorders>
                    <w:top w:val="single" w:sz="6" w:space="0" w:color="000000"/>
                    <w:left w:val="single" w:sz="6" w:space="0" w:color="000000"/>
                    <w:bottom w:val="single" w:sz="6" w:space="0" w:color="000000"/>
                    <w:right w:val="single" w:sz="6" w:space="0" w:color="000000"/>
                  </w:tcBorders>
                  <w:vAlign w:val="center"/>
                </w:tcPr>
                <w:p w14:paraId="54BB306D"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hAnsi="Times New Roman" w:cs="Times New Roman"/>
                      <w:b/>
                      <w:bCs/>
                      <w:sz w:val="20"/>
                      <w:szCs w:val="20"/>
                    </w:rPr>
                    <w:t>Технічні характеристики та комплектація</w:t>
                  </w:r>
                </w:p>
              </w:tc>
              <w:tc>
                <w:tcPr>
                  <w:tcW w:w="851" w:type="dxa"/>
                  <w:tcBorders>
                    <w:top w:val="single" w:sz="6" w:space="0" w:color="000000"/>
                    <w:left w:val="single" w:sz="6" w:space="0" w:color="000000"/>
                    <w:bottom w:val="single" w:sz="6" w:space="0" w:color="000000"/>
                    <w:right w:val="single" w:sz="6" w:space="0" w:color="000000"/>
                  </w:tcBorders>
                  <w:vAlign w:val="center"/>
                </w:tcPr>
                <w:p w14:paraId="2C3DAB47"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hAnsi="Times New Roman" w:cs="Times New Roman"/>
                      <w:b/>
                      <w:bCs/>
                      <w:sz w:val="20"/>
                      <w:szCs w:val="20"/>
                    </w:rPr>
                    <w:t>К-сть</w:t>
                  </w:r>
                </w:p>
              </w:tc>
            </w:tr>
            <w:tr w:rsidR="00B2401C" w:rsidRPr="00B2401C" w14:paraId="2F6701F0" w14:textId="77777777" w:rsidTr="00B2401C">
              <w:trPr>
                <w:trHeight w:val="269"/>
                <w:jc w:val="center"/>
              </w:trPr>
              <w:tc>
                <w:tcPr>
                  <w:tcW w:w="2268" w:type="dxa"/>
                  <w:tcBorders>
                    <w:top w:val="single" w:sz="6" w:space="0" w:color="000000"/>
                    <w:left w:val="single" w:sz="6" w:space="0" w:color="000000"/>
                    <w:bottom w:val="single" w:sz="6" w:space="0" w:color="000000"/>
                    <w:right w:val="single" w:sz="6" w:space="0" w:color="000000"/>
                  </w:tcBorders>
                  <w:vAlign w:val="center"/>
                </w:tcPr>
                <w:p w14:paraId="44F1C689"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b/>
                      <w:color w:val="000000"/>
                      <w:sz w:val="20"/>
                      <w:szCs w:val="20"/>
                      <w:shd w:val="clear" w:color="auto" w:fill="FFFFFF"/>
                      <w:lang w:val="en-US"/>
                    </w:rPr>
                    <w:t>Renault</w:t>
                  </w:r>
                  <w:r w:rsidRPr="00B2401C">
                    <w:rPr>
                      <w:rFonts w:ascii="Times New Roman" w:hAnsi="Times New Roman" w:cs="Times New Roman"/>
                      <w:b/>
                      <w:color w:val="000000"/>
                      <w:sz w:val="20"/>
                      <w:szCs w:val="20"/>
                      <w:shd w:val="clear" w:color="auto" w:fill="FFFFFF"/>
                    </w:rPr>
                    <w:t xml:space="preserve"> </w:t>
                  </w:r>
                  <w:r w:rsidRPr="00B2401C">
                    <w:rPr>
                      <w:rFonts w:ascii="Times New Roman" w:hAnsi="Times New Roman" w:cs="Times New Roman"/>
                      <w:b/>
                      <w:color w:val="000000"/>
                      <w:sz w:val="20"/>
                      <w:szCs w:val="20"/>
                      <w:shd w:val="clear" w:color="auto" w:fill="FFFFFF"/>
                      <w:lang w:val="en-US"/>
                    </w:rPr>
                    <w:t>Duster</w:t>
                  </w:r>
                  <w:r w:rsidRPr="00B2401C">
                    <w:rPr>
                      <w:rFonts w:ascii="Times New Roman" w:hAnsi="Times New Roman" w:cs="Times New Roman"/>
                      <w:b/>
                      <w:color w:val="000000"/>
                      <w:sz w:val="20"/>
                      <w:szCs w:val="20"/>
                      <w:shd w:val="clear" w:color="auto" w:fill="FFFFFF"/>
                    </w:rPr>
                    <w:t xml:space="preserve"> </w:t>
                  </w:r>
                  <w:r w:rsidRPr="00B2401C">
                    <w:rPr>
                      <w:rFonts w:ascii="Times New Roman" w:hAnsi="Times New Roman" w:cs="Times New Roman"/>
                      <w:b/>
                      <w:color w:val="000000"/>
                      <w:sz w:val="20"/>
                      <w:szCs w:val="20"/>
                      <w:shd w:val="clear" w:color="auto" w:fill="FFFFFF"/>
                      <w:lang w:val="en-US"/>
                    </w:rPr>
                    <w:t>Authentic</w:t>
                  </w:r>
                  <w:r w:rsidRPr="00B2401C">
                    <w:rPr>
                      <w:rFonts w:ascii="Times New Roman" w:hAnsi="Times New Roman" w:cs="Times New Roman"/>
                      <w:b/>
                      <w:color w:val="000000"/>
                      <w:sz w:val="20"/>
                      <w:szCs w:val="20"/>
                      <w:shd w:val="clear" w:color="auto" w:fill="FFFFFF"/>
                    </w:rPr>
                    <w:t xml:space="preserve"> 1,5 (115</w:t>
                  </w:r>
                  <w:r w:rsidRPr="00B2401C">
                    <w:rPr>
                      <w:rFonts w:ascii="Times New Roman" w:hAnsi="Times New Roman" w:cs="Times New Roman"/>
                      <w:b/>
                      <w:color w:val="000000"/>
                      <w:sz w:val="20"/>
                      <w:szCs w:val="20"/>
                      <w:shd w:val="clear" w:color="auto" w:fill="FFFFFF"/>
                      <w:lang w:val="en-US"/>
                    </w:rPr>
                    <w:t>hp</w:t>
                  </w:r>
                  <w:r w:rsidRPr="00B2401C">
                    <w:rPr>
                      <w:rFonts w:ascii="Times New Roman" w:hAnsi="Times New Roman" w:cs="Times New Roman"/>
                      <w:b/>
                      <w:color w:val="000000"/>
                      <w:sz w:val="20"/>
                      <w:szCs w:val="20"/>
                      <w:shd w:val="clear" w:color="auto" w:fill="FFFFFF"/>
                    </w:rPr>
                    <w:t xml:space="preserve">) </w:t>
                  </w:r>
                  <w:r w:rsidRPr="00B2401C">
                    <w:rPr>
                      <w:rFonts w:ascii="Times New Roman" w:hAnsi="Times New Roman" w:cs="Times New Roman"/>
                      <w:b/>
                      <w:color w:val="000000"/>
                      <w:sz w:val="20"/>
                      <w:szCs w:val="20"/>
                      <w:shd w:val="clear" w:color="auto" w:fill="FFFFFF"/>
                      <w:lang w:val="en-US"/>
                    </w:rPr>
                    <w:t>MT</w:t>
                  </w:r>
                  <w:r w:rsidRPr="00B2401C">
                    <w:rPr>
                      <w:rFonts w:ascii="Times New Roman" w:hAnsi="Times New Roman" w:cs="Times New Roman"/>
                      <w:b/>
                      <w:color w:val="000000"/>
                      <w:sz w:val="20"/>
                      <w:szCs w:val="20"/>
                      <w:shd w:val="clear" w:color="auto" w:fill="FFFFFF"/>
                    </w:rPr>
                    <w:t>6 4</w:t>
                  </w:r>
                  <w:r w:rsidRPr="00B2401C">
                    <w:rPr>
                      <w:rFonts w:ascii="Times New Roman" w:hAnsi="Times New Roman" w:cs="Times New Roman"/>
                      <w:b/>
                      <w:color w:val="000000"/>
                      <w:sz w:val="20"/>
                      <w:szCs w:val="20"/>
                      <w:shd w:val="clear" w:color="auto" w:fill="FFFFFF"/>
                      <w:lang w:val="en-US"/>
                    </w:rPr>
                    <w:t>x</w:t>
                  </w:r>
                  <w:r w:rsidRPr="00B2401C">
                    <w:rPr>
                      <w:rFonts w:ascii="Times New Roman" w:hAnsi="Times New Roman" w:cs="Times New Roman"/>
                      <w:b/>
                      <w:color w:val="000000"/>
                      <w:sz w:val="20"/>
                      <w:szCs w:val="20"/>
                      <w:shd w:val="clear" w:color="auto" w:fill="FFFFFF"/>
                    </w:rPr>
                    <w:t>2</w:t>
                  </w:r>
                </w:p>
                <w:p w14:paraId="0A5A58D4" w14:textId="77777777" w:rsidR="00B2401C" w:rsidRPr="00B2401C" w:rsidRDefault="00B2401C" w:rsidP="00B2401C">
                  <w:pPr>
                    <w:pStyle w:val="a6"/>
                    <w:spacing w:before="0" w:beforeAutospacing="0" w:after="0" w:afterAutospacing="0"/>
                    <w:jc w:val="center"/>
                    <w:rPr>
                      <w:b/>
                      <w:bCs/>
                      <w:color w:val="000000"/>
                      <w:sz w:val="20"/>
                      <w:szCs w:val="20"/>
                    </w:rPr>
                  </w:pPr>
                  <w:r w:rsidRPr="00B2401C">
                    <w:rPr>
                      <w:sz w:val="20"/>
                      <w:szCs w:val="20"/>
                    </w:rPr>
                    <w:t xml:space="preserve">(ДК 021:2015 код </w:t>
                  </w:r>
                  <w:r w:rsidRPr="00B2401C">
                    <w:rPr>
                      <w:bCs/>
                      <w:sz w:val="20"/>
                      <w:szCs w:val="20"/>
                    </w:rPr>
                    <w:t>34110000-1 - Легкові автомобілі)</w:t>
                  </w:r>
                  <w:r w:rsidRPr="00B2401C">
                    <w:rPr>
                      <w:sz w:val="20"/>
                      <w:szCs w:val="20"/>
                    </w:rPr>
                    <w:t xml:space="preserve"> (34114200-1)</w:t>
                  </w:r>
                </w:p>
                <w:p w14:paraId="470E7570" w14:textId="77777777" w:rsidR="00B2401C" w:rsidRPr="00B2401C" w:rsidRDefault="00B2401C" w:rsidP="00B2401C">
                  <w:pPr>
                    <w:spacing w:after="0" w:line="240" w:lineRule="auto"/>
                    <w:jc w:val="center"/>
                    <w:rPr>
                      <w:rFonts w:ascii="Times New Roman" w:hAnsi="Times New Roman" w:cs="Times New Roman"/>
                      <w:b/>
                      <w:bCs/>
                      <w:color w:val="000000"/>
                      <w:sz w:val="20"/>
                      <w:szCs w:val="20"/>
                      <w:lang w:eastAsia="ar-SA"/>
                    </w:rPr>
                  </w:pPr>
                </w:p>
              </w:tc>
              <w:tc>
                <w:tcPr>
                  <w:tcW w:w="4123" w:type="dxa"/>
                  <w:tcBorders>
                    <w:top w:val="single" w:sz="6" w:space="0" w:color="000000"/>
                    <w:left w:val="single" w:sz="6" w:space="0" w:color="000000"/>
                    <w:bottom w:val="single" w:sz="6" w:space="0" w:color="000000"/>
                    <w:right w:val="single" w:sz="6" w:space="0" w:color="000000"/>
                  </w:tcBorders>
                  <w:vAlign w:val="center"/>
                </w:tcPr>
                <w:p w14:paraId="10BC1AEA"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 xml:space="preserve">Двигун: </w:t>
                  </w:r>
                  <w:r w:rsidRPr="00B2401C">
                    <w:rPr>
                      <w:rFonts w:ascii="Times New Roman" w:hAnsi="Times New Roman" w:cs="Times New Roman"/>
                      <w:b/>
                      <w:sz w:val="20"/>
                      <w:szCs w:val="20"/>
                      <w:u w:val="single"/>
                    </w:rPr>
                    <w:t xml:space="preserve"> 1 461 см</w:t>
                  </w:r>
                  <w:r w:rsidRPr="00B2401C">
                    <w:rPr>
                      <w:rFonts w:ascii="Times New Roman" w:hAnsi="Times New Roman" w:cs="Times New Roman"/>
                      <w:b/>
                      <w:sz w:val="20"/>
                      <w:szCs w:val="20"/>
                      <w:u w:val="single"/>
                      <w:vertAlign w:val="superscript"/>
                    </w:rPr>
                    <w:t>3</w:t>
                  </w:r>
                </w:p>
                <w:p w14:paraId="1B613297"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Євро - 6</w:t>
                  </w:r>
                </w:p>
                <w:p w14:paraId="7ADE8B71"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Тип палива: дизель</w:t>
                  </w:r>
                </w:p>
                <w:p w14:paraId="46985DEB"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Кількість місць: 5 місць</w:t>
                  </w:r>
                </w:p>
                <w:p w14:paraId="5E57E18D"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КПП – механічна 6 ступенева</w:t>
                  </w:r>
                </w:p>
                <w:p w14:paraId="6C74CE9D"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Тип приводу: 4</w:t>
                  </w:r>
                  <w:r w:rsidRPr="00B2401C">
                    <w:rPr>
                      <w:rFonts w:ascii="Times New Roman" w:hAnsi="Times New Roman" w:cs="Times New Roman"/>
                      <w:sz w:val="20"/>
                      <w:szCs w:val="20"/>
                      <w:lang w:val="en-US"/>
                    </w:rPr>
                    <w:t>x</w:t>
                  </w:r>
                  <w:r w:rsidRPr="00B2401C">
                    <w:rPr>
                      <w:rFonts w:ascii="Times New Roman" w:hAnsi="Times New Roman" w:cs="Times New Roman"/>
                      <w:sz w:val="20"/>
                      <w:szCs w:val="20"/>
                    </w:rPr>
                    <w:t>2 (передній)</w:t>
                  </w:r>
                </w:p>
                <w:p w14:paraId="5827488E" w14:textId="77777777" w:rsidR="00B2401C" w:rsidRPr="00B2401C" w:rsidRDefault="00B2401C" w:rsidP="00B2401C">
                  <w:pPr>
                    <w:spacing w:after="0" w:line="240" w:lineRule="auto"/>
                    <w:jc w:val="center"/>
                    <w:rPr>
                      <w:rFonts w:ascii="Times New Roman" w:hAnsi="Times New Roman" w:cs="Times New Roman"/>
                      <w:b/>
                      <w:sz w:val="20"/>
                      <w:szCs w:val="20"/>
                      <w:u w:val="single"/>
                    </w:rPr>
                  </w:pPr>
                  <w:r w:rsidRPr="00B2401C">
                    <w:rPr>
                      <w:rFonts w:ascii="Times New Roman" w:hAnsi="Times New Roman" w:cs="Times New Roman"/>
                      <w:sz w:val="20"/>
                      <w:szCs w:val="20"/>
                    </w:rPr>
                    <w:t>Колір – Білий лід</w:t>
                  </w:r>
                </w:p>
                <w:p w14:paraId="76176299" w14:textId="77777777" w:rsidR="00B2401C" w:rsidRPr="00B2401C" w:rsidRDefault="00B2401C" w:rsidP="00B2401C">
                  <w:pPr>
                    <w:spacing w:after="0" w:line="240" w:lineRule="auto"/>
                    <w:jc w:val="center"/>
                    <w:rPr>
                      <w:rFonts w:ascii="Times New Roman" w:hAnsi="Times New Roman" w:cs="Times New Roman"/>
                      <w:b/>
                      <w:sz w:val="20"/>
                      <w:szCs w:val="20"/>
                      <w:u w:val="single"/>
                    </w:rPr>
                  </w:pPr>
                </w:p>
                <w:p w14:paraId="7A2E80D0" w14:textId="77777777" w:rsidR="00B2401C" w:rsidRPr="00B2401C" w:rsidRDefault="00B2401C" w:rsidP="00B2401C">
                  <w:pPr>
                    <w:spacing w:after="0" w:line="240" w:lineRule="auto"/>
                    <w:jc w:val="center"/>
                    <w:rPr>
                      <w:rFonts w:ascii="Times New Roman" w:hAnsi="Times New Roman" w:cs="Times New Roman"/>
                      <w:color w:val="212529"/>
                      <w:sz w:val="20"/>
                      <w:szCs w:val="20"/>
                    </w:rPr>
                  </w:pPr>
                  <w:r w:rsidRPr="00B2401C">
                    <w:rPr>
                      <w:rFonts w:ascii="Times New Roman" w:hAnsi="Times New Roman" w:cs="Times New Roman"/>
                      <w:b/>
                      <w:sz w:val="20"/>
                      <w:szCs w:val="20"/>
                      <w:u w:val="single"/>
                    </w:rPr>
                    <w:t xml:space="preserve">БАЗОВА КОМПЛЕКТАЦІЯ </w:t>
                  </w:r>
                  <w:r w:rsidRPr="00B2401C">
                    <w:rPr>
                      <w:rFonts w:ascii="Times New Roman" w:hAnsi="Times New Roman" w:cs="Times New Roman"/>
                      <w:b/>
                      <w:sz w:val="20"/>
                      <w:szCs w:val="20"/>
                      <w:u w:val="single"/>
                      <w:lang w:val="en-US"/>
                    </w:rPr>
                    <w:t>AUTHENTIC</w:t>
                  </w:r>
                </w:p>
                <w:p w14:paraId="6510A7DE"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Денні ходові LED вогні</w:t>
                  </w:r>
                </w:p>
                <w:p w14:paraId="4B04D6AD"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Ближнє LED світло фар</w:t>
                  </w:r>
                </w:p>
                <w:p w14:paraId="13AC7B5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Бічні повторювачі поворотів в дзеркалах</w:t>
                  </w:r>
                </w:p>
                <w:p w14:paraId="5B03D5C6"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lastRenderedPageBreak/>
                    <w:t>Датчики світла</w:t>
                  </w:r>
                </w:p>
                <w:p w14:paraId="3D2CF6BB"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3 підголівники заднього ряду сидінь</w:t>
                  </w:r>
                </w:p>
                <w:p w14:paraId="010229B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Передні паски безпеки з піротехнічними переднатягувачами</w:t>
                  </w:r>
                </w:p>
                <w:p w14:paraId="4B06494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Триточкові</w:t>
                  </w:r>
                  <w:proofErr w:type="spellEnd"/>
                  <w:r w:rsidRPr="00B2401C">
                    <w:rPr>
                      <w:rFonts w:ascii="Times New Roman" w:hAnsi="Times New Roman" w:cs="Times New Roman"/>
                      <w:color w:val="212529"/>
                      <w:sz w:val="20"/>
                      <w:szCs w:val="20"/>
                    </w:rPr>
                    <w:t xml:space="preserve"> паски безпеки 2-го ряду сидінь</w:t>
                  </w:r>
                </w:p>
                <w:p w14:paraId="4B3560A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Датчик нагадування </w:t>
                  </w:r>
                  <w:proofErr w:type="spellStart"/>
                  <w:r w:rsidRPr="00B2401C">
                    <w:rPr>
                      <w:rFonts w:ascii="Times New Roman" w:hAnsi="Times New Roman" w:cs="Times New Roman"/>
                      <w:color w:val="212529"/>
                      <w:sz w:val="20"/>
                      <w:szCs w:val="20"/>
                    </w:rPr>
                    <w:t>непристібнутого</w:t>
                  </w:r>
                  <w:proofErr w:type="spellEnd"/>
                  <w:r w:rsidRPr="00B2401C">
                    <w:rPr>
                      <w:rFonts w:ascii="Times New Roman" w:hAnsi="Times New Roman" w:cs="Times New Roman"/>
                      <w:color w:val="212529"/>
                      <w:sz w:val="20"/>
                      <w:szCs w:val="20"/>
                    </w:rPr>
                    <w:t xml:space="preserve"> паска безпеки водія та 4х пасажирів</w:t>
                  </w:r>
                </w:p>
                <w:p w14:paraId="59C9359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Кріплення для дитячих крісел ISOFIX</w:t>
                  </w:r>
                </w:p>
                <w:p w14:paraId="1719BCAC"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Передні подушки безпеки водія та пасажира</w:t>
                  </w:r>
                </w:p>
                <w:p w14:paraId="5167CBA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Функція деактивації подушки безпеки переднього пасажира</w:t>
                  </w:r>
                </w:p>
                <w:p w14:paraId="15FCB63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Система непрямого контролю тиску в шинах</w:t>
                  </w:r>
                </w:p>
                <w:p w14:paraId="1AE708B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Адаптація до умов поганих доріг</w:t>
                  </w:r>
                </w:p>
                <w:p w14:paraId="2C4618D1"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Запасне колесо (215/70 R16)</w:t>
                  </w:r>
                </w:p>
                <w:p w14:paraId="1832D695"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Аналогова панель приладів з бортовим комп'ютером 3,5"</w:t>
                  </w:r>
                </w:p>
                <w:p w14:paraId="715EBEA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Індикатор перемикання передач</w:t>
                  </w:r>
                </w:p>
                <w:p w14:paraId="5AC4490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Круїз-контроль + обмежувач швидкості</w:t>
                  </w:r>
                </w:p>
                <w:p w14:paraId="3731AAD1"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Режим ECO водіння</w:t>
                  </w:r>
                </w:p>
                <w:p w14:paraId="0772ECA5"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Ключ з 3-ма кнопками, що складається</w:t>
                  </w:r>
                </w:p>
                <w:p w14:paraId="5EED2BD0"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Кондиціонер салону</w:t>
                  </w:r>
                </w:p>
                <w:p w14:paraId="4BB6BB6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Задній парктронік</w:t>
                  </w:r>
                </w:p>
                <w:p w14:paraId="3C404D6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Обігрів заднього скла</w:t>
                  </w:r>
                </w:p>
                <w:p w14:paraId="09E5A92F"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Електросклопідіймачі</w:t>
                  </w:r>
                  <w:proofErr w:type="spellEnd"/>
                  <w:r w:rsidRPr="00B2401C">
                    <w:rPr>
                      <w:rFonts w:ascii="Times New Roman" w:hAnsi="Times New Roman" w:cs="Times New Roman"/>
                      <w:color w:val="212529"/>
                      <w:sz w:val="20"/>
                      <w:szCs w:val="20"/>
                    </w:rPr>
                    <w:t xml:space="preserve"> передніх та задніх дверей, імпульсні</w:t>
                  </w:r>
                </w:p>
                <w:p w14:paraId="4A9817DC"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Бічні подушки безпеки водія та переднього пасажира, бічні шторки безпеки</w:t>
                  </w:r>
                </w:p>
                <w:p w14:paraId="47D83E1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ESP (система курсової стійкості) + H</w:t>
                  </w:r>
                  <w:r w:rsidRPr="00B2401C">
                    <w:rPr>
                      <w:rFonts w:ascii="Times New Roman" w:hAnsi="Times New Roman" w:cs="Times New Roman"/>
                      <w:color w:val="212529"/>
                      <w:sz w:val="20"/>
                      <w:szCs w:val="20"/>
                      <w:lang w:val="en-US"/>
                    </w:rPr>
                    <w:t>A</w:t>
                  </w:r>
                  <w:r w:rsidRPr="00B2401C">
                    <w:rPr>
                      <w:rFonts w:ascii="Times New Roman" w:hAnsi="Times New Roman" w:cs="Times New Roman"/>
                      <w:color w:val="212529"/>
                      <w:sz w:val="20"/>
                      <w:szCs w:val="20"/>
                    </w:rPr>
                    <w:t>S (допомога при старті на підйомі) для версій 4х2</w:t>
                  </w:r>
                </w:p>
                <w:p w14:paraId="4DD208A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ABS (антиблокувальна система) </w:t>
                  </w:r>
                </w:p>
                <w:p w14:paraId="0DA235BA"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EBA (система допомоги при екстреному гальмуванні)</w:t>
                  </w:r>
                </w:p>
                <w:p w14:paraId="22F3D240"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Зовнішні дзеркала з електрорегулюванням та обігрівом</w:t>
                  </w:r>
                </w:p>
                <w:p w14:paraId="7ED5A52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Кермо, що регулюється за висотою та глибиною</w:t>
                  </w:r>
                </w:p>
                <w:p w14:paraId="652CF8EB"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Сидіння водія з регулюванням за висотою</w:t>
                  </w:r>
                </w:p>
                <w:p w14:paraId="09563B0C"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Спинки заднього ряду сидінь, що складаються в пропорції 1/3 та 2/3</w:t>
                  </w:r>
                </w:p>
                <w:p w14:paraId="4C23EF8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Радіо з відображенням на панелі приладів, док-станція для смартфона, 4 динаміки </w:t>
                  </w:r>
                  <w:proofErr w:type="spellStart"/>
                  <w:r w:rsidRPr="00B2401C">
                    <w:rPr>
                      <w:rFonts w:ascii="Times New Roman" w:hAnsi="Times New Roman" w:cs="Times New Roman"/>
                      <w:color w:val="212529"/>
                      <w:sz w:val="20"/>
                      <w:szCs w:val="20"/>
                    </w:rPr>
                    <w:t>Arkamys</w:t>
                  </w:r>
                  <w:proofErr w:type="spellEnd"/>
                  <w:r w:rsidRPr="00B2401C">
                    <w:rPr>
                      <w:rFonts w:ascii="Times New Roman" w:hAnsi="Times New Roman" w:cs="Times New Roman"/>
                      <w:color w:val="212529"/>
                      <w:sz w:val="20"/>
                      <w:szCs w:val="20"/>
                    </w:rPr>
                    <w:t xml:space="preserve">, </w:t>
                  </w:r>
                  <w:proofErr w:type="spellStart"/>
                  <w:r w:rsidRPr="00B2401C">
                    <w:rPr>
                      <w:rFonts w:ascii="Times New Roman" w:hAnsi="Times New Roman" w:cs="Times New Roman"/>
                      <w:color w:val="212529"/>
                      <w:sz w:val="20"/>
                      <w:szCs w:val="20"/>
                    </w:rPr>
                    <w:t>Bluetooth</w:t>
                  </w:r>
                  <w:proofErr w:type="spellEnd"/>
                  <w:r w:rsidRPr="00B2401C">
                    <w:rPr>
                      <w:rFonts w:ascii="Times New Roman" w:hAnsi="Times New Roman" w:cs="Times New Roman"/>
                      <w:color w:val="212529"/>
                      <w:sz w:val="20"/>
                      <w:szCs w:val="20"/>
                    </w:rPr>
                    <w:t>, USB-C</w:t>
                  </w:r>
                </w:p>
                <w:p w14:paraId="19A83841"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Фільтр тонкої очистки пального з датчиком води, </w:t>
                  </w:r>
                </w:p>
                <w:p w14:paraId="6582C9E9"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Антикоризійне</w:t>
                  </w:r>
                  <w:proofErr w:type="spellEnd"/>
                  <w:r w:rsidRPr="00B2401C">
                    <w:rPr>
                      <w:rFonts w:ascii="Times New Roman" w:hAnsi="Times New Roman" w:cs="Times New Roman"/>
                      <w:color w:val="212529"/>
                      <w:sz w:val="20"/>
                      <w:szCs w:val="20"/>
                    </w:rPr>
                    <w:t xml:space="preserve"> покриття </w:t>
                  </w:r>
                </w:p>
                <w:p w14:paraId="6588E79A"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Оздоблення керма з </w:t>
                  </w:r>
                  <w:proofErr w:type="spellStart"/>
                  <w:r w:rsidRPr="00B2401C">
                    <w:rPr>
                      <w:rFonts w:ascii="Times New Roman" w:hAnsi="Times New Roman" w:cs="Times New Roman"/>
                      <w:color w:val="212529"/>
                      <w:sz w:val="20"/>
                      <w:szCs w:val="20"/>
                    </w:rPr>
                    <w:t>екошкіри</w:t>
                  </w:r>
                  <w:proofErr w:type="spellEnd"/>
                </w:p>
                <w:p w14:paraId="5029F7BB"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Рейлінги</w:t>
                  </w:r>
                  <w:proofErr w:type="spellEnd"/>
                  <w:r w:rsidRPr="00B2401C">
                    <w:rPr>
                      <w:rFonts w:ascii="Times New Roman" w:hAnsi="Times New Roman" w:cs="Times New Roman"/>
                      <w:color w:val="212529"/>
                      <w:sz w:val="20"/>
                      <w:szCs w:val="20"/>
                    </w:rPr>
                    <w:t xml:space="preserve"> на даху</w:t>
                  </w:r>
                </w:p>
                <w:p w14:paraId="7511934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Дзеркала заднього огляду чорного кольору</w:t>
                  </w:r>
                </w:p>
                <w:p w14:paraId="3E4BFC89"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Передній та задній бампери в колір кузова</w:t>
                  </w:r>
                </w:p>
                <w:p w14:paraId="0423E36C"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color w:val="212529"/>
                      <w:sz w:val="20"/>
                      <w:szCs w:val="20"/>
                    </w:rPr>
                    <w:t>16" сталеві диски</w:t>
                  </w:r>
                </w:p>
                <w:p w14:paraId="6FD85CEE"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sz w:val="20"/>
                      <w:szCs w:val="20"/>
                    </w:rPr>
                    <w:t>Легке тонування  вікон</w:t>
                  </w:r>
                </w:p>
                <w:p w14:paraId="5A72073A"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000000"/>
                      <w:sz w:val="20"/>
                      <w:szCs w:val="20"/>
                    </w:rPr>
                  </w:pPr>
                  <w:r w:rsidRPr="00B2401C">
                    <w:rPr>
                      <w:rFonts w:ascii="Times New Roman" w:hAnsi="Times New Roman" w:cs="Times New Roman"/>
                      <w:sz w:val="20"/>
                      <w:szCs w:val="20"/>
                    </w:rPr>
                    <w:t>Світло діодна панель синьо-червоного кольору з СГУ</w:t>
                  </w:r>
                  <w:r w:rsidRPr="00B2401C">
                    <w:rPr>
                      <w:rFonts w:ascii="Times New Roman" w:hAnsi="Times New Roman" w:cs="Times New Roman"/>
                      <w:color w:val="000000"/>
                      <w:sz w:val="20"/>
                      <w:szCs w:val="20"/>
                    </w:rPr>
                    <w:t xml:space="preserve"> </w:t>
                  </w:r>
                </w:p>
                <w:p w14:paraId="638C2425"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000000"/>
                      <w:sz w:val="20"/>
                      <w:szCs w:val="20"/>
                    </w:rPr>
                  </w:pPr>
                  <w:r w:rsidRPr="00B2401C">
                    <w:rPr>
                      <w:rFonts w:ascii="Times New Roman" w:hAnsi="Times New Roman" w:cs="Times New Roman"/>
                      <w:color w:val="000000"/>
                      <w:sz w:val="20"/>
                      <w:szCs w:val="20"/>
                    </w:rPr>
                    <w:t xml:space="preserve">Килимки салону </w:t>
                  </w:r>
                </w:p>
                <w:p w14:paraId="125384BF"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color w:val="000000"/>
                      <w:sz w:val="20"/>
                      <w:szCs w:val="20"/>
                    </w:rPr>
                    <w:t>Бризговики</w:t>
                  </w:r>
                </w:p>
                <w:p w14:paraId="29185D0B"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sz w:val="20"/>
                      <w:szCs w:val="20"/>
                    </w:rPr>
                    <w:t xml:space="preserve">Обклейка авто </w:t>
                  </w:r>
                </w:p>
                <w:p w14:paraId="26B637AE"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sz w:val="20"/>
                      <w:szCs w:val="20"/>
                    </w:rPr>
                    <w:t>Пакет документів необхідний для реєстрації спеціалізованого транспортного засобу в органах (підрозділах) внутрішніх справ відповідно до законодавства України</w:t>
                  </w:r>
                </w:p>
              </w:tc>
              <w:tc>
                <w:tcPr>
                  <w:tcW w:w="851" w:type="dxa"/>
                  <w:tcBorders>
                    <w:top w:val="single" w:sz="6" w:space="0" w:color="000000"/>
                    <w:left w:val="single" w:sz="6" w:space="0" w:color="000000"/>
                    <w:bottom w:val="single" w:sz="6" w:space="0" w:color="000000"/>
                    <w:right w:val="single" w:sz="6" w:space="0" w:color="000000"/>
                  </w:tcBorders>
                  <w:vAlign w:val="center"/>
                </w:tcPr>
                <w:p w14:paraId="3782C908" w14:textId="674BACBB" w:rsidR="00B2401C" w:rsidRPr="00B2401C" w:rsidRDefault="00CA5C47" w:rsidP="00B2401C">
                  <w:pPr>
                    <w:spacing w:after="0" w:line="240" w:lineRule="auto"/>
                    <w:ind w:firstLine="8"/>
                    <w:jc w:val="center"/>
                    <w:rPr>
                      <w:rFonts w:ascii="Times New Roman" w:hAnsi="Times New Roman" w:cs="Times New Roman"/>
                      <w:sz w:val="20"/>
                      <w:szCs w:val="20"/>
                    </w:rPr>
                  </w:pPr>
                  <w:r>
                    <w:rPr>
                      <w:rFonts w:ascii="Times New Roman" w:hAnsi="Times New Roman" w:cs="Times New Roman"/>
                      <w:b/>
                      <w:sz w:val="20"/>
                      <w:szCs w:val="20"/>
                    </w:rPr>
                    <w:lastRenderedPageBreak/>
                    <w:t>2</w:t>
                  </w:r>
                </w:p>
              </w:tc>
            </w:tr>
          </w:tbl>
          <w:p w14:paraId="33D34463" w14:textId="1795389D" w:rsidR="00C67B25" w:rsidRPr="00B2401C" w:rsidRDefault="00C67B25" w:rsidP="00B2401C">
            <w:pPr>
              <w:tabs>
                <w:tab w:val="left" w:pos="993"/>
              </w:tabs>
              <w:suppressAutoHyphens/>
              <w:jc w:val="both"/>
              <w:rPr>
                <w:rFonts w:ascii="Times New Roman" w:hAnsi="Times New Roman" w:cs="Times New Roman"/>
                <w:b/>
                <w:sz w:val="20"/>
                <w:szCs w:val="20"/>
                <w:lang w:eastAsia="uk-UA"/>
              </w:rPr>
            </w:pPr>
          </w:p>
          <w:p w14:paraId="2DAF0535" w14:textId="12034C6C" w:rsidR="009F6E4E" w:rsidRPr="00B2401C" w:rsidRDefault="009F6E4E" w:rsidP="00B2401C">
            <w:pPr>
              <w:jc w:val="both"/>
              <w:rPr>
                <w:rFonts w:ascii="Times New Roman" w:hAnsi="Times New Roman" w:cs="Times New Roman"/>
                <w:b/>
                <w:color w:val="FF0000"/>
                <w:sz w:val="20"/>
                <w:szCs w:val="20"/>
                <w:lang w:eastAsia="ar-SA"/>
              </w:rPr>
            </w:pPr>
          </w:p>
        </w:tc>
      </w:tr>
      <w:tr w:rsidR="004B0BE3" w:rsidRPr="00162253" w14:paraId="2DAF053C" w14:textId="77777777" w:rsidTr="009F6E4E">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вартості та розміру </w:t>
            </w:r>
            <w:r w:rsidRPr="005E2E90">
              <w:rPr>
                <w:rFonts w:ascii="Times New Roman" w:hAnsi="Times New Roman" w:cs="Times New Roman"/>
                <w:b/>
                <w:sz w:val="24"/>
                <w:szCs w:val="24"/>
              </w:rPr>
              <w:lastRenderedPageBreak/>
              <w:t>бюджетного призначення:</w:t>
            </w:r>
          </w:p>
        </w:tc>
        <w:tc>
          <w:tcPr>
            <w:tcW w:w="7655" w:type="dxa"/>
            <w:vAlign w:val="center"/>
          </w:tcPr>
          <w:p w14:paraId="6111F386" w14:textId="18C25B17" w:rsidR="002E15A3" w:rsidRPr="004E59B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lastRenderedPageBreak/>
              <w:t>Загальний обсяг закупівлі сформований виходячи з потреби</w:t>
            </w:r>
            <w:r w:rsidR="007F72E7">
              <w:rPr>
                <w:rFonts w:ascii="Times New Roman" w:hAnsi="Times New Roman" w:cs="Times New Roman"/>
                <w:sz w:val="24"/>
                <w:szCs w:val="24"/>
              </w:rPr>
              <w:t xml:space="preserve"> </w:t>
            </w:r>
            <w:r w:rsidRPr="004E59B0">
              <w:rPr>
                <w:rFonts w:ascii="Times New Roman" w:hAnsi="Times New Roman" w:cs="Times New Roman"/>
                <w:sz w:val="24"/>
                <w:szCs w:val="24"/>
              </w:rPr>
              <w:t xml:space="preserve">ГУНП в Івано-Франківській області за кошти </w:t>
            </w:r>
            <w:r w:rsidR="00031ACB" w:rsidRPr="004E59B0">
              <w:rPr>
                <w:rFonts w:ascii="Times New Roman" w:hAnsi="Times New Roman" w:cs="Times New Roman"/>
                <w:sz w:val="24"/>
                <w:szCs w:val="24"/>
              </w:rPr>
              <w:t>державного</w:t>
            </w:r>
            <w:r w:rsidR="009E6FE3" w:rsidRPr="004E59B0">
              <w:rPr>
                <w:rFonts w:ascii="Times New Roman" w:hAnsi="Times New Roman" w:cs="Times New Roman"/>
                <w:sz w:val="24"/>
                <w:szCs w:val="24"/>
              </w:rPr>
              <w:t xml:space="preserve"> </w:t>
            </w:r>
            <w:r w:rsidRPr="004E59B0">
              <w:rPr>
                <w:rFonts w:ascii="Times New Roman" w:hAnsi="Times New Roman" w:cs="Times New Roman"/>
                <w:sz w:val="24"/>
                <w:szCs w:val="24"/>
              </w:rPr>
              <w:t>бюджету</w:t>
            </w:r>
            <w:r w:rsidR="00B2401C">
              <w:rPr>
                <w:rFonts w:ascii="Times New Roman" w:hAnsi="Times New Roman" w:cs="Times New Roman"/>
                <w:sz w:val="24"/>
                <w:szCs w:val="24"/>
              </w:rPr>
              <w:t xml:space="preserve"> </w:t>
            </w:r>
            <w:r w:rsidR="00207C15">
              <w:rPr>
                <w:rFonts w:ascii="Times New Roman" w:hAnsi="Times New Roman" w:cs="Times New Roman"/>
                <w:sz w:val="24"/>
                <w:szCs w:val="24"/>
              </w:rPr>
              <w:t>(субвенційні кошти)</w:t>
            </w:r>
            <w:r w:rsidRPr="004E59B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lastRenderedPageBreak/>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5B93"/>
    <w:rsid w:val="003D5BE6"/>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64E9"/>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160"/>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45D"/>
    <w:rsid w:val="00717820"/>
    <w:rsid w:val="007235BF"/>
    <w:rsid w:val="0072381B"/>
    <w:rsid w:val="00723AAE"/>
    <w:rsid w:val="0072626A"/>
    <w:rsid w:val="00726958"/>
    <w:rsid w:val="00730A06"/>
    <w:rsid w:val="00733C58"/>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53DB"/>
    <w:rsid w:val="007D6DB8"/>
    <w:rsid w:val="007D7567"/>
    <w:rsid w:val="007E029A"/>
    <w:rsid w:val="007E1F73"/>
    <w:rsid w:val="007E3B10"/>
    <w:rsid w:val="007E3E5A"/>
    <w:rsid w:val="007E4E74"/>
    <w:rsid w:val="007E5212"/>
    <w:rsid w:val="007E6192"/>
    <w:rsid w:val="007F054C"/>
    <w:rsid w:val="007F06D2"/>
    <w:rsid w:val="007F143E"/>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372"/>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0EEC"/>
    <w:rsid w:val="00C2468E"/>
    <w:rsid w:val="00C279C4"/>
    <w:rsid w:val="00C3232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2E32"/>
    <w:rsid w:val="00E23135"/>
    <w:rsid w:val="00E264C0"/>
    <w:rsid w:val="00E26A51"/>
    <w:rsid w:val="00E2727F"/>
    <w:rsid w:val="00E27F14"/>
    <w:rsid w:val="00E30AEC"/>
    <w:rsid w:val="00E31CF5"/>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FA6"/>
    <w:rsid w:val="00EA1F64"/>
    <w:rsid w:val="00EA2E98"/>
    <w:rsid w:val="00EA3F0B"/>
    <w:rsid w:val="00EA41D5"/>
    <w:rsid w:val="00EA60CD"/>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3490</Words>
  <Characters>1990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2025-12-03T12:22:00Z</dcterms:created>
  <dcterms:modified xsi:type="dcterms:W3CDTF">2025-12-03T12:22:00Z</dcterms:modified>
</cp:coreProperties>
</file>