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8593F1"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6717EA0"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w:t>
      </w:r>
      <w:r w:rsidR="00855374" w:rsidRPr="00855374">
        <w:rPr>
          <w:color w:val="2E74B5" w:themeColor="accent1" w:themeShade="BF"/>
          <w:sz w:val="32"/>
          <w:szCs w:val="32"/>
        </w:rPr>
        <w:t>Послуги з ремонту та технічного обслуговування транспортних засобів марки CITROEN PEUGEOT</w:t>
      </w:r>
      <w:r w:rsidR="008E0558" w:rsidRPr="008E055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04247CC" w:rsidR="00D13BB6" w:rsidRPr="00F623E2" w:rsidRDefault="00855374" w:rsidP="006062CA">
            <w:pPr>
              <w:rPr>
                <w:rFonts w:ascii="Times New Roman" w:hAnsi="Times New Roman" w:cs="Times New Roman"/>
                <w:sz w:val="24"/>
                <w:szCs w:val="24"/>
              </w:rPr>
            </w:pPr>
            <w:r w:rsidRPr="00855374">
              <w:rPr>
                <w:rFonts w:ascii="Times New Roman" w:hAnsi="Times New Roman" w:cs="Times New Roman"/>
                <w:sz w:val="24"/>
                <w:szCs w:val="24"/>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CITROEN PEUGEOT»(50112000-3)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3216EEFB"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855374" w:rsidRPr="00855374">
              <w:rPr>
                <w:rFonts w:ascii="Times New Roman" w:hAnsi="Times New Roman" w:cs="Times New Roman"/>
                <w:color w:val="333333"/>
                <w:sz w:val="24"/>
                <w:szCs w:val="24"/>
                <w:shd w:val="clear" w:color="auto" w:fill="FFFFFF"/>
              </w:rPr>
              <w:t>UA-2025-08-13-003190-a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6D975844" w:rsidR="00D13BB6" w:rsidRPr="00891149" w:rsidRDefault="0085537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41</w:t>
            </w:r>
            <w:r w:rsidR="00DF553D">
              <w:rPr>
                <w:rFonts w:ascii="Times New Roman" w:hAnsi="Times New Roman" w:cs="Times New Roman"/>
                <w:sz w:val="24"/>
                <w:szCs w:val="24"/>
                <w:bdr w:val="none" w:sz="0" w:space="0" w:color="auto" w:frame="1"/>
                <w:shd w:val="clear" w:color="auto" w:fill="FFFFFF"/>
              </w:rPr>
              <w:t>0 0</w:t>
            </w:r>
            <w:r w:rsidR="00051B2C" w:rsidRPr="00051B2C">
              <w:rPr>
                <w:rFonts w:ascii="Times New Roman" w:hAnsi="Times New Roman" w:cs="Times New Roman"/>
                <w:sz w:val="24"/>
                <w:szCs w:val="24"/>
                <w:bdr w:val="none" w:sz="0" w:space="0" w:color="auto" w:frame="1"/>
                <w:shd w:val="clear" w:color="auto" w:fill="FFFFFF"/>
              </w:rPr>
              <w:t>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обладнання для </w:t>
            </w:r>
            <w:proofErr w:type="spellStart"/>
            <w:r w:rsidRPr="000C205A">
              <w:rPr>
                <w:rFonts w:ascii="Times New Roman" w:hAnsi="Times New Roman" w:cs="Times New Roman"/>
                <w:lang w:eastAsia="uk-UA"/>
              </w:rPr>
              <w:t>шиномонтажних</w:t>
            </w:r>
            <w:proofErr w:type="spellEnd"/>
            <w:r w:rsidRPr="000C205A">
              <w:rPr>
                <w:rFonts w:ascii="Times New Roman" w:hAnsi="Times New Roman" w:cs="Times New Roman"/>
                <w:lang w:eastAsia="uk-UA"/>
              </w:rPr>
              <w:t xml:space="preserve">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855374"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5D2C622E"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2CDCCE76" w14:textId="6C586C80"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 заміна гальмівних колодок</w:t>
                  </w:r>
                  <w:r w:rsidRPr="00855374">
                    <w:rPr>
                      <w:rFonts w:ascii="Times New Roman" w:eastAsia="Times New Roman" w:hAnsi="Times New Roman" w:cs="Times New Roman"/>
                      <w:color w:val="000000"/>
                      <w:lang w:eastAsia="uk-UA"/>
                    </w:rPr>
                    <w:br/>
                  </w:r>
                  <w:r w:rsidRPr="00855374">
                    <w:rPr>
                      <w:rFonts w:ascii="Times New Roman" w:eastAsia="Times New Roman" w:hAnsi="Times New Roman" w:cs="Times New Roman"/>
                      <w:color w:val="000000"/>
                      <w:lang w:val="en-US" w:eastAsia="uk-UA"/>
                    </w:rPr>
                    <w:t>Citroen</w:t>
                  </w:r>
                  <w:r w:rsidRPr="00855374">
                    <w:rPr>
                      <w:rFonts w:ascii="Times New Roman" w:eastAsia="Times New Roman" w:hAnsi="Times New Roman" w:cs="Times New Roman"/>
                      <w:color w:val="000000"/>
                      <w:lang w:eastAsia="uk-UA"/>
                    </w:rPr>
                    <w:t xml:space="preserve"> </w:t>
                  </w:r>
                  <w:proofErr w:type="spellStart"/>
                  <w:r w:rsidRPr="00855374">
                    <w:rPr>
                      <w:rFonts w:ascii="Times New Roman" w:eastAsia="Times New Roman" w:hAnsi="Times New Roman" w:cs="Times New Roman"/>
                      <w:color w:val="000000"/>
                      <w:lang w:val="en-US" w:eastAsia="uk-UA"/>
                    </w:rPr>
                    <w:t>Jamper</w:t>
                  </w:r>
                  <w:proofErr w:type="spellEnd"/>
                  <w:r w:rsidRPr="00855374">
                    <w:rPr>
                      <w:rFonts w:ascii="Times New Roman" w:eastAsia="Times New Roman" w:hAnsi="Times New Roman" w:cs="Times New Roman"/>
                      <w:color w:val="000000"/>
                      <w:lang w:eastAsia="uk-UA"/>
                    </w:rPr>
                    <w:br/>
                    <w:t xml:space="preserve">2021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w:t>
                  </w:r>
                  <w:r w:rsidRPr="00855374">
                    <w:rPr>
                      <w:rFonts w:ascii="Times New Roman" w:eastAsia="Times New Roman" w:hAnsi="Times New Roman" w:cs="Times New Roman"/>
                      <w:color w:val="000000"/>
                      <w:lang w:eastAsia="uk-UA"/>
                    </w:rPr>
                    <w:br/>
                  </w:r>
                  <w:r w:rsidRPr="00855374">
                    <w:rPr>
                      <w:rFonts w:ascii="Times New Roman" w:eastAsia="Times New Roman" w:hAnsi="Times New Roman" w:cs="Times New Roman"/>
                      <w:color w:val="000000"/>
                      <w:lang w:val="en-US" w:eastAsia="uk-UA"/>
                    </w:rPr>
                    <w:t>VF</w:t>
                  </w:r>
                  <w:r w:rsidRPr="00855374">
                    <w:rPr>
                      <w:rFonts w:ascii="Times New Roman" w:eastAsia="Times New Roman" w:hAnsi="Times New Roman" w:cs="Times New Roman"/>
                      <w:color w:val="000000"/>
                      <w:lang w:eastAsia="uk-UA"/>
                    </w:rPr>
                    <w:t>7</w:t>
                  </w:r>
                  <w:r w:rsidRPr="00855374">
                    <w:rPr>
                      <w:rFonts w:ascii="Times New Roman" w:eastAsia="Times New Roman" w:hAnsi="Times New Roman" w:cs="Times New Roman"/>
                      <w:color w:val="000000"/>
                      <w:lang w:val="en-US" w:eastAsia="uk-UA"/>
                    </w:rPr>
                    <w:t>YD</w:t>
                  </w:r>
                  <w:r w:rsidRPr="00855374">
                    <w:rPr>
                      <w:rFonts w:ascii="Times New Roman" w:eastAsia="Times New Roman" w:hAnsi="Times New Roman" w:cs="Times New Roman"/>
                      <w:color w:val="000000"/>
                      <w:lang w:eastAsia="uk-UA"/>
                    </w:rPr>
                    <w:t>3</w:t>
                  </w:r>
                  <w:r w:rsidRPr="00855374">
                    <w:rPr>
                      <w:rFonts w:ascii="Times New Roman" w:eastAsia="Times New Roman" w:hAnsi="Times New Roman" w:cs="Times New Roman"/>
                      <w:color w:val="000000"/>
                      <w:lang w:val="en-US" w:eastAsia="uk-UA"/>
                    </w:rPr>
                    <w:t>MFC</w:t>
                  </w:r>
                  <w:r w:rsidRPr="00855374">
                    <w:rPr>
                      <w:rFonts w:ascii="Times New Roman" w:eastAsia="Times New Roman" w:hAnsi="Times New Roman" w:cs="Times New Roman"/>
                      <w:color w:val="000000"/>
                      <w:lang w:eastAsia="uk-UA"/>
                    </w:rPr>
                    <w:t>12</w:t>
                  </w:r>
                  <w:r w:rsidRPr="00855374">
                    <w:rPr>
                      <w:rFonts w:ascii="Times New Roman" w:eastAsia="Times New Roman" w:hAnsi="Times New Roman" w:cs="Times New Roman"/>
                      <w:color w:val="000000"/>
                      <w:lang w:val="en-US" w:eastAsia="uk-UA"/>
                    </w:rPr>
                    <w:t>S</w:t>
                  </w:r>
                  <w:r w:rsidRPr="00855374">
                    <w:rPr>
                      <w:rFonts w:ascii="Times New Roman" w:eastAsia="Times New Roman" w:hAnsi="Times New Roman" w:cs="Times New Roman"/>
                      <w:color w:val="000000"/>
                      <w:lang w:eastAsia="uk-UA"/>
                    </w:rPr>
                    <w:t>08309</w:t>
                  </w:r>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285CBE02"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855374" w:rsidRPr="000C205A" w:rsidRDefault="00855374" w:rsidP="00855374">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855374" w:rsidRPr="000C205A" w:rsidRDefault="00855374" w:rsidP="00855374">
                  <w:pPr>
                    <w:spacing w:after="0" w:line="240" w:lineRule="auto"/>
                    <w:jc w:val="center"/>
                    <w:rPr>
                      <w:rFonts w:ascii="Times New Roman" w:hAnsi="Times New Roman" w:cs="Times New Roman"/>
                    </w:rPr>
                  </w:pPr>
                </w:p>
              </w:tc>
            </w:tr>
            <w:tr w:rsidR="00855374"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483DE68E"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7C640229" w14:textId="0AD9B0E8"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 заміна гальмівних</w:t>
                  </w:r>
                  <w:r w:rsidRPr="00855374">
                    <w:rPr>
                      <w:rFonts w:ascii="Times New Roman" w:eastAsia="Times New Roman" w:hAnsi="Times New Roman" w:cs="Times New Roman"/>
                      <w:color w:val="000000"/>
                      <w:lang w:eastAsia="uk-UA"/>
                    </w:rPr>
                    <w:br/>
                    <w:t>дисків</w:t>
                  </w:r>
                  <w:r w:rsidRPr="00855374">
                    <w:rPr>
                      <w:rFonts w:ascii="Times New Roman" w:eastAsia="Times New Roman" w:hAnsi="Times New Roman" w:cs="Times New Roman"/>
                      <w:color w:val="000000"/>
                      <w:lang w:eastAsia="uk-UA"/>
                    </w:rPr>
                    <w:br/>
                  </w:r>
                  <w:proofErr w:type="spellStart"/>
                  <w:r w:rsidRPr="00855374">
                    <w:rPr>
                      <w:rFonts w:ascii="Times New Roman" w:eastAsia="Times New Roman" w:hAnsi="Times New Roman" w:cs="Times New Roman"/>
                      <w:color w:val="000000"/>
                      <w:lang w:eastAsia="uk-UA"/>
                    </w:rPr>
                    <w:t>CitroenJamper</w:t>
                  </w:r>
                  <w:proofErr w:type="spellEnd"/>
                  <w:r w:rsidRPr="00855374">
                    <w:rPr>
                      <w:rFonts w:ascii="Times New Roman" w:eastAsia="Times New Roman" w:hAnsi="Times New Roman" w:cs="Times New Roman"/>
                      <w:color w:val="000000"/>
                      <w:lang w:eastAsia="uk-UA"/>
                    </w:rPr>
                    <w:br/>
                    <w:t xml:space="preserve">2021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w:t>
                  </w:r>
                  <w:r w:rsidRPr="00855374">
                    <w:rPr>
                      <w:rFonts w:ascii="Times New Roman" w:eastAsia="Times New Roman" w:hAnsi="Times New Roman" w:cs="Times New Roman"/>
                      <w:color w:val="000000"/>
                      <w:lang w:eastAsia="uk-UA"/>
                    </w:rPr>
                    <w:br/>
                    <w:t>VF3DDNFP0LJ843981</w:t>
                  </w:r>
                </w:p>
              </w:tc>
              <w:tc>
                <w:tcPr>
                  <w:tcW w:w="708" w:type="dxa"/>
                  <w:tcBorders>
                    <w:top w:val="single" w:sz="4" w:space="0" w:color="auto"/>
                    <w:left w:val="single" w:sz="4" w:space="0" w:color="auto"/>
                    <w:right w:val="single" w:sz="4" w:space="0" w:color="auto"/>
                  </w:tcBorders>
                  <w:vAlign w:val="center"/>
                </w:tcPr>
                <w:p w14:paraId="23B3DD13" w14:textId="11B3FD40"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4634F73F"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855374" w:rsidRPr="000C205A" w:rsidRDefault="00855374" w:rsidP="00855374">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855374" w:rsidRPr="000C205A" w:rsidRDefault="00855374" w:rsidP="00855374">
                  <w:pPr>
                    <w:spacing w:after="0" w:line="240" w:lineRule="auto"/>
                    <w:rPr>
                      <w:rFonts w:ascii="Times New Roman" w:hAnsi="Times New Roman" w:cs="Times New Roman"/>
                      <w:lang w:val="en-US"/>
                    </w:rPr>
                  </w:pPr>
                </w:p>
              </w:tc>
            </w:tr>
            <w:tr w:rsidR="00855374"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4A9AAC4A"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6373CE07" w14:textId="16D3FECF" w:rsidR="00855374" w:rsidRPr="00855374" w:rsidRDefault="00855374" w:rsidP="00855374">
                  <w:pPr>
                    <w:suppressAutoHyphens/>
                    <w:spacing w:after="0" w:line="240" w:lineRule="auto"/>
                    <w:jc w:val="center"/>
                    <w:rPr>
                      <w:rFonts w:ascii="Times New Roman" w:hAnsi="Times New Roman" w:cs="Times New Roman"/>
                      <w:color w:val="000000"/>
                      <w:lang w:eastAsia="uk-UA"/>
                    </w:rPr>
                  </w:pPr>
                  <w:r w:rsidRPr="00855374">
                    <w:rPr>
                      <w:rFonts w:ascii="Times New Roman" w:eastAsia="Times New Roman" w:hAnsi="Times New Roman" w:cs="Times New Roman"/>
                      <w:color w:val="000000"/>
                      <w:lang w:eastAsia="uk-UA"/>
                    </w:rPr>
                    <w:t>Заміна  наконечників,</w:t>
                  </w:r>
                  <w:r w:rsidRPr="00855374">
                    <w:rPr>
                      <w:rFonts w:ascii="Times New Roman" w:eastAsia="Times New Roman" w:hAnsi="Times New Roman" w:cs="Times New Roman"/>
                      <w:color w:val="000000"/>
                      <w:lang w:eastAsia="uk-UA"/>
                    </w:rPr>
                    <w:br/>
                    <w:t>Розвал-сходження</w:t>
                  </w:r>
                  <w:r w:rsidRPr="00855374">
                    <w:rPr>
                      <w:rFonts w:ascii="Times New Roman" w:eastAsia="Times New Roman" w:hAnsi="Times New Roman" w:cs="Times New Roman"/>
                      <w:color w:val="000000"/>
                      <w:lang w:eastAsia="uk-UA"/>
                    </w:rPr>
                    <w:br/>
                  </w:r>
                  <w:r w:rsidRPr="00855374">
                    <w:rPr>
                      <w:rFonts w:ascii="Times New Roman" w:eastAsia="Times New Roman" w:hAnsi="Times New Roman" w:cs="Times New Roman"/>
                      <w:color w:val="000000"/>
                      <w:lang w:val="en-US" w:eastAsia="uk-UA"/>
                    </w:rPr>
                    <w:t>PEUGEOT</w:t>
                  </w:r>
                  <w:r w:rsidRPr="00855374">
                    <w:rPr>
                      <w:rFonts w:ascii="Times New Roman" w:eastAsia="Times New Roman" w:hAnsi="Times New Roman" w:cs="Times New Roman"/>
                      <w:color w:val="000000"/>
                      <w:lang w:eastAsia="uk-UA"/>
                    </w:rPr>
                    <w:t xml:space="preserve"> 301</w:t>
                  </w:r>
                  <w:r w:rsidRPr="00855374">
                    <w:rPr>
                      <w:rFonts w:ascii="Times New Roman" w:eastAsia="Times New Roman" w:hAnsi="Times New Roman" w:cs="Times New Roman"/>
                      <w:color w:val="000000"/>
                      <w:lang w:eastAsia="uk-UA"/>
                    </w:rPr>
                    <w:br/>
                    <w:t xml:space="preserve">2020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w:t>
                  </w:r>
                  <w:r w:rsidRPr="00855374">
                    <w:rPr>
                      <w:rFonts w:ascii="Times New Roman" w:eastAsia="Times New Roman" w:hAnsi="Times New Roman" w:cs="Times New Roman"/>
                      <w:color w:val="000000"/>
                      <w:lang w:eastAsia="uk-UA"/>
                    </w:rPr>
                    <w:br/>
                  </w:r>
                  <w:r w:rsidRPr="00855374">
                    <w:rPr>
                      <w:rFonts w:ascii="Times New Roman" w:eastAsia="Times New Roman" w:hAnsi="Times New Roman" w:cs="Times New Roman"/>
                      <w:color w:val="000000"/>
                      <w:lang w:val="en-US" w:eastAsia="uk-UA"/>
                    </w:rPr>
                    <w:t>VF</w:t>
                  </w:r>
                  <w:r w:rsidRPr="00855374">
                    <w:rPr>
                      <w:rFonts w:ascii="Times New Roman" w:eastAsia="Times New Roman" w:hAnsi="Times New Roman" w:cs="Times New Roman"/>
                      <w:color w:val="000000"/>
                      <w:lang w:eastAsia="uk-UA"/>
                    </w:rPr>
                    <w:t>3</w:t>
                  </w:r>
                  <w:r w:rsidRPr="00855374">
                    <w:rPr>
                      <w:rFonts w:ascii="Times New Roman" w:eastAsia="Times New Roman" w:hAnsi="Times New Roman" w:cs="Times New Roman"/>
                      <w:color w:val="000000"/>
                      <w:lang w:val="en-US" w:eastAsia="uk-UA"/>
                    </w:rPr>
                    <w:t>DDNFP</w:t>
                  </w:r>
                  <w:r w:rsidRPr="00855374">
                    <w:rPr>
                      <w:rFonts w:ascii="Times New Roman" w:eastAsia="Times New Roman" w:hAnsi="Times New Roman" w:cs="Times New Roman"/>
                      <w:color w:val="000000"/>
                      <w:lang w:eastAsia="uk-UA"/>
                    </w:rPr>
                    <w:t>0</w:t>
                  </w:r>
                  <w:r w:rsidRPr="00855374">
                    <w:rPr>
                      <w:rFonts w:ascii="Times New Roman" w:eastAsia="Times New Roman" w:hAnsi="Times New Roman" w:cs="Times New Roman"/>
                      <w:color w:val="000000"/>
                      <w:lang w:val="en-US" w:eastAsia="uk-UA"/>
                    </w:rPr>
                    <w:t>LJ</w:t>
                  </w:r>
                  <w:r w:rsidRPr="00855374">
                    <w:rPr>
                      <w:rFonts w:ascii="Times New Roman" w:eastAsia="Times New Roman" w:hAnsi="Times New Roman" w:cs="Times New Roman"/>
                      <w:color w:val="000000"/>
                      <w:lang w:eastAsia="uk-UA"/>
                    </w:rPr>
                    <w:t xml:space="preserve">862106 </w:t>
                  </w:r>
                  <w:r w:rsidRPr="00855374">
                    <w:rPr>
                      <w:rFonts w:ascii="Times New Roman" w:eastAsia="Times New Roman" w:hAnsi="Times New Roman" w:cs="Times New Roman"/>
                      <w:color w:val="000000"/>
                      <w:lang w:val="en-US" w:eastAsia="uk-UA"/>
                    </w:rPr>
                    <w:t>VF</w:t>
                  </w:r>
                  <w:r w:rsidRPr="00855374">
                    <w:rPr>
                      <w:rFonts w:ascii="Times New Roman" w:eastAsia="Times New Roman" w:hAnsi="Times New Roman" w:cs="Times New Roman"/>
                      <w:color w:val="000000"/>
                      <w:lang w:eastAsia="uk-UA"/>
                    </w:rPr>
                    <w:t>3</w:t>
                  </w:r>
                  <w:r w:rsidRPr="00855374">
                    <w:rPr>
                      <w:rFonts w:ascii="Times New Roman" w:eastAsia="Times New Roman" w:hAnsi="Times New Roman" w:cs="Times New Roman"/>
                      <w:color w:val="000000"/>
                      <w:lang w:val="en-US" w:eastAsia="uk-UA"/>
                    </w:rPr>
                    <w:t>DDNFP</w:t>
                  </w:r>
                  <w:r w:rsidRPr="00855374">
                    <w:rPr>
                      <w:rFonts w:ascii="Times New Roman" w:eastAsia="Times New Roman" w:hAnsi="Times New Roman" w:cs="Times New Roman"/>
                      <w:color w:val="000000"/>
                      <w:lang w:eastAsia="uk-UA"/>
                    </w:rPr>
                    <w:t>0</w:t>
                  </w:r>
                  <w:r w:rsidRPr="00855374">
                    <w:rPr>
                      <w:rFonts w:ascii="Times New Roman" w:eastAsia="Times New Roman" w:hAnsi="Times New Roman" w:cs="Times New Roman"/>
                      <w:color w:val="000000"/>
                      <w:lang w:val="en-US" w:eastAsia="uk-UA"/>
                    </w:rPr>
                    <w:t>LJ</w:t>
                  </w:r>
                  <w:r w:rsidRPr="00855374">
                    <w:rPr>
                      <w:rFonts w:ascii="Times New Roman" w:eastAsia="Times New Roman" w:hAnsi="Times New Roman" w:cs="Times New Roman"/>
                      <w:color w:val="000000"/>
                      <w:lang w:eastAsia="uk-UA"/>
                    </w:rPr>
                    <w:t>843981</w:t>
                  </w:r>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6784EDB3"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855374" w:rsidRPr="000C205A" w:rsidRDefault="00855374" w:rsidP="00855374">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855374" w:rsidRPr="000C205A" w:rsidRDefault="00855374" w:rsidP="00855374">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855374" w:rsidRPr="000C205A" w:rsidRDefault="00855374" w:rsidP="00855374">
                  <w:pPr>
                    <w:spacing w:after="0" w:line="240" w:lineRule="auto"/>
                    <w:jc w:val="center"/>
                    <w:rPr>
                      <w:rFonts w:ascii="Times New Roman" w:hAnsi="Times New Roman" w:cs="Times New Roman"/>
                      <w:color w:val="000000"/>
                      <w:lang w:val="en-US"/>
                    </w:rPr>
                  </w:pPr>
                </w:p>
              </w:tc>
            </w:tr>
            <w:tr w:rsidR="00855374"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1D001E96"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0947E8A8" w14:textId="6DC518AD"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w:t>
                  </w:r>
                  <w:r w:rsidRPr="00855374">
                    <w:rPr>
                      <w:rFonts w:ascii="Times New Roman" w:eastAsia="Times New Roman" w:hAnsi="Times New Roman" w:cs="Times New Roman"/>
                      <w:color w:val="000000"/>
                      <w:lang w:eastAsia="uk-UA"/>
                    </w:rPr>
                    <w:br/>
                    <w:t>PEUGEOT 301</w:t>
                  </w:r>
                  <w:r w:rsidRPr="00855374">
                    <w:rPr>
                      <w:rFonts w:ascii="Times New Roman" w:eastAsia="Times New Roman" w:hAnsi="Times New Roman" w:cs="Times New Roman"/>
                      <w:color w:val="000000"/>
                      <w:lang w:eastAsia="uk-UA"/>
                    </w:rPr>
                    <w:br/>
                    <w:t xml:space="preserve">2020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w:t>
                  </w:r>
                  <w:r w:rsidRPr="00855374">
                    <w:rPr>
                      <w:rFonts w:ascii="Times New Roman" w:eastAsia="Times New Roman" w:hAnsi="Times New Roman" w:cs="Times New Roman"/>
                      <w:color w:val="000000"/>
                      <w:lang w:eastAsia="uk-UA"/>
                    </w:rPr>
                    <w:br/>
                    <w:t xml:space="preserve"> VF3DDNFP0LJ 815389 VF3DDNFP0LJ 862072 VF3DDNFP0LJ 862061 VF3DDNFP0LJ 843981 VF3DDNFP0LJ 850408 VF3DDNFP0LJ 862018 </w:t>
                  </w:r>
                  <w:r w:rsidRPr="00855374">
                    <w:rPr>
                      <w:rFonts w:ascii="Times New Roman" w:eastAsia="Times New Roman" w:hAnsi="Times New Roman" w:cs="Times New Roman"/>
                      <w:color w:val="000000"/>
                      <w:lang w:eastAsia="uk-UA"/>
                    </w:rPr>
                    <w:br/>
                    <w:t>VF3DDNFP0LJ 862106 VF3DDNFP0LJ 843991 VF3DDNFP0LJ 843983</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5799CF55"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8</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855374" w:rsidRPr="000C205A" w:rsidRDefault="00855374" w:rsidP="00855374">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855374" w:rsidRPr="000C205A" w:rsidRDefault="00855374" w:rsidP="00855374">
                  <w:pPr>
                    <w:spacing w:after="0" w:line="240" w:lineRule="auto"/>
                    <w:jc w:val="center"/>
                    <w:rPr>
                      <w:rFonts w:ascii="Times New Roman" w:hAnsi="Times New Roman" w:cs="Times New Roman"/>
                      <w:lang w:val="en-US"/>
                    </w:rPr>
                  </w:pPr>
                </w:p>
              </w:tc>
            </w:tr>
            <w:tr w:rsidR="00855374"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0A115E32"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42C74F52" w14:textId="4CCCE01F"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w:t>
                  </w:r>
                  <w:r w:rsidRPr="00855374">
                    <w:rPr>
                      <w:rFonts w:ascii="Times New Roman" w:eastAsia="Times New Roman" w:hAnsi="Times New Roman" w:cs="Times New Roman"/>
                      <w:color w:val="000000"/>
                      <w:lang w:eastAsia="uk-UA"/>
                    </w:rPr>
                    <w:br/>
                    <w:t>PEUGEOT 301</w:t>
                  </w:r>
                  <w:r w:rsidRPr="00855374">
                    <w:rPr>
                      <w:rFonts w:ascii="Times New Roman" w:eastAsia="Times New Roman" w:hAnsi="Times New Roman" w:cs="Times New Roman"/>
                      <w:color w:val="000000"/>
                      <w:lang w:eastAsia="uk-UA"/>
                    </w:rPr>
                    <w:br/>
                    <w:t xml:space="preserve">2021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 VF3DDNFP0MJB833613 VF3DDNFP0MJB832619</w:t>
                  </w:r>
                </w:p>
              </w:tc>
              <w:tc>
                <w:tcPr>
                  <w:tcW w:w="708" w:type="dxa"/>
                  <w:tcBorders>
                    <w:top w:val="single" w:sz="4" w:space="0" w:color="auto"/>
                    <w:left w:val="single" w:sz="4" w:space="0" w:color="auto"/>
                    <w:right w:val="single" w:sz="4" w:space="0" w:color="auto"/>
                  </w:tcBorders>
                  <w:vAlign w:val="center"/>
                </w:tcPr>
                <w:p w14:paraId="733ADF2B" w14:textId="36D26202"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2</w:t>
                  </w:r>
                </w:p>
              </w:tc>
              <w:tc>
                <w:tcPr>
                  <w:tcW w:w="823" w:type="dxa"/>
                  <w:tcBorders>
                    <w:top w:val="single" w:sz="4" w:space="0" w:color="auto"/>
                    <w:left w:val="single" w:sz="4" w:space="0" w:color="auto"/>
                    <w:right w:val="single" w:sz="4" w:space="0" w:color="auto"/>
                  </w:tcBorders>
                  <w:vAlign w:val="center"/>
                  <w:hideMark/>
                </w:tcPr>
                <w:p w14:paraId="3490616B"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855374" w:rsidRPr="000C205A" w:rsidRDefault="00855374" w:rsidP="00855374">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855374" w:rsidRPr="000C205A" w:rsidRDefault="00855374" w:rsidP="00855374">
                  <w:pPr>
                    <w:spacing w:after="0" w:line="240" w:lineRule="auto"/>
                    <w:jc w:val="center"/>
                    <w:rPr>
                      <w:rFonts w:ascii="Times New Roman" w:hAnsi="Times New Roman" w:cs="Times New Roman"/>
                      <w:lang w:val="en-US"/>
                    </w:rPr>
                  </w:pPr>
                </w:p>
              </w:tc>
            </w:tr>
            <w:tr w:rsidR="00855374"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5B72CABD"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3D5C0B7B" w14:textId="5935A6C8"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w:t>
                  </w:r>
                  <w:r w:rsidRPr="00855374">
                    <w:rPr>
                      <w:rFonts w:ascii="Times New Roman" w:eastAsia="Times New Roman" w:hAnsi="Times New Roman" w:cs="Times New Roman"/>
                      <w:color w:val="000000"/>
                      <w:lang w:eastAsia="uk-UA"/>
                    </w:rPr>
                    <w:br/>
                  </w:r>
                  <w:proofErr w:type="spellStart"/>
                  <w:r w:rsidRPr="00855374">
                    <w:rPr>
                      <w:rFonts w:ascii="Times New Roman" w:eastAsia="Times New Roman" w:hAnsi="Times New Roman" w:cs="Times New Roman"/>
                      <w:color w:val="000000"/>
                      <w:lang w:eastAsia="uk-UA"/>
                    </w:rPr>
                    <w:t>Peugeot</w:t>
                  </w:r>
                  <w:proofErr w:type="spellEnd"/>
                  <w:r w:rsidRPr="00855374">
                    <w:rPr>
                      <w:rFonts w:ascii="Times New Roman" w:eastAsia="Times New Roman" w:hAnsi="Times New Roman" w:cs="Times New Roman"/>
                      <w:color w:val="000000"/>
                      <w:lang w:eastAsia="uk-UA"/>
                    </w:rPr>
                    <w:t xml:space="preserve"> </w:t>
                  </w:r>
                  <w:proofErr w:type="spellStart"/>
                  <w:r w:rsidRPr="00855374">
                    <w:rPr>
                      <w:rFonts w:ascii="Times New Roman" w:eastAsia="Times New Roman" w:hAnsi="Times New Roman" w:cs="Times New Roman"/>
                      <w:color w:val="000000"/>
                      <w:lang w:eastAsia="uk-UA"/>
                    </w:rPr>
                    <w:t>Boxer</w:t>
                  </w:r>
                  <w:proofErr w:type="spellEnd"/>
                  <w:r w:rsidRPr="00855374">
                    <w:rPr>
                      <w:rFonts w:ascii="Times New Roman" w:eastAsia="Times New Roman" w:hAnsi="Times New Roman" w:cs="Times New Roman"/>
                      <w:color w:val="000000"/>
                      <w:lang w:eastAsia="uk-UA"/>
                    </w:rPr>
                    <w:br/>
                    <w:t>2022р.в</w:t>
                  </w:r>
                  <w:r w:rsidRPr="00855374">
                    <w:rPr>
                      <w:rFonts w:ascii="Times New Roman" w:eastAsia="Times New Roman" w:hAnsi="Times New Roman" w:cs="Times New Roman"/>
                      <w:color w:val="000000"/>
                      <w:lang w:eastAsia="uk-UA"/>
                    </w:rPr>
                    <w:br/>
                    <w:t>VF3YD3MFB12U78784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56B54C3A"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855374" w:rsidRPr="000C205A" w:rsidRDefault="00855374" w:rsidP="00855374">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855374" w:rsidRPr="000C205A" w:rsidRDefault="00855374" w:rsidP="00855374">
                  <w:pPr>
                    <w:spacing w:after="0" w:line="240" w:lineRule="auto"/>
                    <w:jc w:val="center"/>
                    <w:rPr>
                      <w:rFonts w:ascii="Times New Roman" w:hAnsi="Times New Roman" w:cs="Times New Roman"/>
                      <w:lang w:val="en-US"/>
                    </w:rPr>
                  </w:pPr>
                </w:p>
              </w:tc>
            </w:tr>
            <w:tr w:rsidR="00855374"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4A09DB3E"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08430FF6" w14:textId="77777777" w:rsidR="00855374" w:rsidRPr="00855374" w:rsidRDefault="00855374" w:rsidP="00855374">
                  <w:pPr>
                    <w:pStyle w:val="af9"/>
                    <w:spacing w:after="0"/>
                    <w:ind w:firstLine="0"/>
                    <w:jc w:val="center"/>
                    <w:rPr>
                      <w:rFonts w:eastAsia="Times New Roman"/>
                      <w:color w:val="000000"/>
                      <w:sz w:val="22"/>
                      <w:lang w:eastAsia="uk-UA"/>
                    </w:rPr>
                  </w:pPr>
                  <w:r w:rsidRPr="00855374">
                    <w:rPr>
                      <w:rFonts w:eastAsia="Times New Roman"/>
                      <w:color w:val="000000"/>
                      <w:sz w:val="22"/>
                      <w:lang w:eastAsia="uk-UA"/>
                    </w:rPr>
                    <w:t>ТО</w:t>
                  </w:r>
                  <w:r w:rsidRPr="00855374">
                    <w:rPr>
                      <w:rFonts w:eastAsia="Times New Roman"/>
                      <w:color w:val="000000"/>
                      <w:sz w:val="22"/>
                      <w:lang w:eastAsia="uk-UA"/>
                    </w:rPr>
                    <w:br/>
                    <w:t> </w:t>
                  </w:r>
                  <w:proofErr w:type="spellStart"/>
                  <w:r w:rsidRPr="00855374">
                    <w:rPr>
                      <w:rFonts w:eastAsia="Times New Roman"/>
                      <w:color w:val="000000"/>
                      <w:sz w:val="22"/>
                      <w:lang w:eastAsia="uk-UA"/>
                    </w:rPr>
                    <w:t>Peugeot</w:t>
                  </w:r>
                  <w:proofErr w:type="spellEnd"/>
                  <w:r w:rsidRPr="00855374">
                    <w:rPr>
                      <w:rFonts w:eastAsia="Times New Roman"/>
                      <w:color w:val="000000"/>
                      <w:sz w:val="22"/>
                      <w:lang w:eastAsia="uk-UA"/>
                    </w:rPr>
                    <w:t>  Landtrek </w:t>
                  </w:r>
                  <w:r w:rsidRPr="00855374">
                    <w:rPr>
                      <w:rFonts w:eastAsia="Times New Roman"/>
                      <w:color w:val="000000"/>
                      <w:sz w:val="22"/>
                      <w:lang w:eastAsia="uk-UA"/>
                    </w:rPr>
                    <w:br/>
                    <w:t> VR3FDAHDLP3020845</w:t>
                  </w:r>
                </w:p>
                <w:p w14:paraId="0FC80C3D" w14:textId="77777777" w:rsidR="00855374" w:rsidRPr="00855374" w:rsidRDefault="00855374" w:rsidP="00855374">
                  <w:pPr>
                    <w:pStyle w:val="af9"/>
                    <w:pBdr>
                      <w:top w:val="none" w:sz="0" w:space="0" w:color="000000"/>
                      <w:left w:val="none" w:sz="0" w:space="0" w:color="000000"/>
                      <w:bottom w:val="none" w:sz="0" w:space="0" w:color="000000"/>
                      <w:right w:val="none" w:sz="0" w:space="0" w:color="000000"/>
                    </w:pBdr>
                    <w:spacing w:after="0"/>
                    <w:ind w:firstLine="0"/>
                    <w:jc w:val="center"/>
                    <w:rPr>
                      <w:rFonts w:eastAsia="Times New Roman"/>
                      <w:color w:val="000000"/>
                      <w:sz w:val="22"/>
                      <w:lang w:eastAsia="uk-UA"/>
                    </w:rPr>
                  </w:pPr>
                  <w:r w:rsidRPr="00855374">
                    <w:rPr>
                      <w:rFonts w:eastAsia="Times New Roman"/>
                      <w:color w:val="000000"/>
                      <w:sz w:val="22"/>
                      <w:lang w:eastAsia="uk-UA"/>
                    </w:rPr>
                    <w:t>VR3FDAHDLR3022593</w:t>
                  </w:r>
                </w:p>
                <w:p w14:paraId="088A38A9" w14:textId="77777777" w:rsidR="00855374" w:rsidRPr="00855374" w:rsidRDefault="00855374" w:rsidP="00855374">
                  <w:pPr>
                    <w:pStyle w:val="af9"/>
                    <w:pBdr>
                      <w:top w:val="none" w:sz="0" w:space="0" w:color="000000"/>
                      <w:left w:val="none" w:sz="0" w:space="0" w:color="000000"/>
                      <w:bottom w:val="none" w:sz="0" w:space="0" w:color="000000"/>
                      <w:right w:val="none" w:sz="0" w:space="0" w:color="000000"/>
                    </w:pBdr>
                    <w:spacing w:after="0"/>
                    <w:ind w:firstLine="0"/>
                    <w:jc w:val="center"/>
                    <w:rPr>
                      <w:rFonts w:eastAsia="Times New Roman"/>
                      <w:color w:val="000000"/>
                      <w:sz w:val="22"/>
                      <w:lang w:eastAsia="uk-UA"/>
                    </w:rPr>
                  </w:pPr>
                  <w:r w:rsidRPr="00855374">
                    <w:rPr>
                      <w:rFonts w:eastAsia="Times New Roman"/>
                      <w:color w:val="000000"/>
                      <w:sz w:val="22"/>
                      <w:lang w:eastAsia="uk-UA"/>
                    </w:rPr>
                    <w:lastRenderedPageBreak/>
                    <w:t>VR3FDAHDLR3023023</w:t>
                  </w:r>
                </w:p>
                <w:p w14:paraId="07DB8CD5" w14:textId="39AC5D39"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2023р.в</w:t>
                  </w:r>
                </w:p>
              </w:tc>
              <w:tc>
                <w:tcPr>
                  <w:tcW w:w="708" w:type="dxa"/>
                  <w:tcBorders>
                    <w:top w:val="single" w:sz="4" w:space="0" w:color="auto"/>
                    <w:left w:val="single" w:sz="4" w:space="0" w:color="auto"/>
                    <w:right w:val="single" w:sz="4" w:space="0" w:color="auto"/>
                  </w:tcBorders>
                  <w:vAlign w:val="center"/>
                </w:tcPr>
                <w:p w14:paraId="0CB68858" w14:textId="0989935F"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lastRenderedPageBreak/>
                    <w:t>3</w:t>
                  </w:r>
                </w:p>
              </w:tc>
              <w:tc>
                <w:tcPr>
                  <w:tcW w:w="823" w:type="dxa"/>
                  <w:tcBorders>
                    <w:top w:val="single" w:sz="4" w:space="0" w:color="auto"/>
                    <w:left w:val="single" w:sz="4" w:space="0" w:color="auto"/>
                    <w:right w:val="single" w:sz="4" w:space="0" w:color="auto"/>
                  </w:tcBorders>
                  <w:vAlign w:val="center"/>
                  <w:hideMark/>
                </w:tcPr>
                <w:p w14:paraId="51995DF3"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855374" w:rsidRPr="000C205A" w:rsidRDefault="00855374" w:rsidP="00855374">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855374" w:rsidRPr="000C205A" w:rsidRDefault="00855374" w:rsidP="00855374">
                  <w:pPr>
                    <w:spacing w:after="0" w:line="240" w:lineRule="auto"/>
                    <w:jc w:val="center"/>
                    <w:rPr>
                      <w:rFonts w:ascii="Times New Roman" w:hAnsi="Times New Roman" w:cs="Times New Roman"/>
                      <w:lang w:val="en-US"/>
                    </w:rPr>
                  </w:pPr>
                </w:p>
              </w:tc>
            </w:tr>
            <w:tr w:rsidR="00855374"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31C6F9A4"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8</w:t>
                  </w:r>
                </w:p>
              </w:tc>
              <w:tc>
                <w:tcPr>
                  <w:tcW w:w="2580" w:type="dxa"/>
                  <w:tcBorders>
                    <w:top w:val="single" w:sz="4" w:space="0" w:color="auto"/>
                    <w:left w:val="single" w:sz="4" w:space="0" w:color="auto"/>
                    <w:bottom w:val="single" w:sz="4" w:space="0" w:color="auto"/>
                    <w:right w:val="single" w:sz="4" w:space="0" w:color="auto"/>
                  </w:tcBorders>
                  <w:vAlign w:val="center"/>
                </w:tcPr>
                <w:p w14:paraId="4437B3F7" w14:textId="44D2D87F" w:rsidR="00855374" w:rsidRPr="00855374" w:rsidRDefault="00855374" w:rsidP="00855374">
                  <w:pPr>
                    <w:spacing w:after="0" w:line="240" w:lineRule="auto"/>
                    <w:jc w:val="center"/>
                    <w:rPr>
                      <w:rFonts w:ascii="Times New Roman" w:hAnsi="Times New Roman" w:cs="Times New Roman"/>
                    </w:rPr>
                  </w:pPr>
                  <w:r w:rsidRPr="00855374">
                    <w:rPr>
                      <w:rFonts w:ascii="Times New Roman" w:eastAsia="Times New Roman" w:hAnsi="Times New Roman" w:cs="Times New Roman"/>
                      <w:color w:val="000000"/>
                      <w:lang w:eastAsia="uk-UA"/>
                    </w:rPr>
                    <w:t>ТО</w:t>
                  </w:r>
                  <w:r w:rsidRPr="00855374">
                    <w:rPr>
                      <w:rFonts w:ascii="Times New Roman" w:eastAsia="Times New Roman" w:hAnsi="Times New Roman" w:cs="Times New Roman"/>
                      <w:color w:val="000000"/>
                      <w:lang w:eastAsia="uk-UA"/>
                    </w:rPr>
                    <w:br/>
                  </w:r>
                  <w:proofErr w:type="spellStart"/>
                  <w:r w:rsidRPr="00855374">
                    <w:rPr>
                      <w:rFonts w:ascii="Times New Roman" w:eastAsia="Times New Roman" w:hAnsi="Times New Roman" w:cs="Times New Roman"/>
                      <w:color w:val="000000"/>
                      <w:lang w:eastAsia="uk-UA"/>
                    </w:rPr>
                    <w:t>Peugeot</w:t>
                  </w:r>
                  <w:proofErr w:type="spellEnd"/>
                  <w:r w:rsidRPr="00855374">
                    <w:rPr>
                      <w:rFonts w:ascii="Times New Roman" w:eastAsia="Times New Roman" w:hAnsi="Times New Roman" w:cs="Times New Roman"/>
                      <w:color w:val="000000"/>
                      <w:lang w:eastAsia="uk-UA"/>
                    </w:rPr>
                    <w:t xml:space="preserve">  301 </w:t>
                  </w:r>
                  <w:proofErr w:type="spellStart"/>
                  <w:r w:rsidRPr="00855374">
                    <w:rPr>
                      <w:rFonts w:ascii="Times New Roman" w:eastAsia="Times New Roman" w:hAnsi="Times New Roman" w:cs="Times New Roman"/>
                      <w:color w:val="000000"/>
                      <w:lang w:eastAsia="uk-UA"/>
                    </w:rPr>
                    <w:t>Sedan</w:t>
                  </w:r>
                  <w:proofErr w:type="spellEnd"/>
                  <w:r w:rsidRPr="00855374">
                    <w:rPr>
                      <w:rFonts w:ascii="Times New Roman" w:eastAsia="Times New Roman" w:hAnsi="Times New Roman" w:cs="Times New Roman"/>
                      <w:color w:val="000000"/>
                      <w:lang w:eastAsia="uk-UA"/>
                    </w:rPr>
                    <w:br/>
                    <w:t xml:space="preserve">2023 </w:t>
                  </w:r>
                  <w:proofErr w:type="spellStart"/>
                  <w:r w:rsidRPr="00855374">
                    <w:rPr>
                      <w:rFonts w:ascii="Times New Roman" w:eastAsia="Times New Roman" w:hAnsi="Times New Roman" w:cs="Times New Roman"/>
                      <w:color w:val="000000"/>
                      <w:lang w:eastAsia="uk-UA"/>
                    </w:rPr>
                    <w:t>р.в</w:t>
                  </w:r>
                  <w:proofErr w:type="spellEnd"/>
                  <w:r w:rsidRPr="00855374">
                    <w:rPr>
                      <w:rFonts w:ascii="Times New Roman" w:eastAsia="Times New Roman" w:hAnsi="Times New Roman" w:cs="Times New Roman"/>
                      <w:color w:val="000000"/>
                      <w:lang w:eastAsia="uk-UA"/>
                    </w:rPr>
                    <w:t>.</w:t>
                  </w:r>
                  <w:r w:rsidRPr="00855374">
                    <w:rPr>
                      <w:rFonts w:ascii="Times New Roman" w:eastAsia="Times New Roman" w:hAnsi="Times New Roman" w:cs="Times New Roman"/>
                      <w:color w:val="000000"/>
                      <w:lang w:eastAsia="uk-UA"/>
                    </w:rPr>
                    <w:br/>
                    <w:t>VF3DDNFPTPJ808187</w:t>
                  </w:r>
                  <w:r w:rsidRPr="00855374">
                    <w:rPr>
                      <w:rFonts w:ascii="Times New Roman" w:eastAsia="Times New Roman" w:hAnsi="Times New Roman" w:cs="Times New Roman"/>
                      <w:color w:val="000000"/>
                      <w:lang w:eastAsia="uk-UA"/>
                    </w:rPr>
                    <w:br/>
                    <w:t>VF3DDNFPTPJ810186</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0B562753" w:rsidR="00855374" w:rsidRPr="00855374" w:rsidRDefault="00855374" w:rsidP="00855374">
                  <w:pPr>
                    <w:spacing w:after="0" w:line="240" w:lineRule="auto"/>
                    <w:jc w:val="center"/>
                    <w:rPr>
                      <w:rFonts w:ascii="Times New Roman" w:hAnsi="Times New Roman" w:cs="Times New Roman"/>
                    </w:rPr>
                  </w:pPr>
                  <w:r w:rsidRPr="00855374">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855374" w:rsidRPr="000C205A" w:rsidRDefault="00855374" w:rsidP="00855374">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855374" w:rsidRPr="000C205A" w:rsidRDefault="00855374" w:rsidP="00855374">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855374" w:rsidRPr="000C205A" w:rsidRDefault="00855374" w:rsidP="00855374">
                  <w:pPr>
                    <w:spacing w:after="0" w:line="240" w:lineRule="auto"/>
                    <w:jc w:val="center"/>
                    <w:rPr>
                      <w:rFonts w:ascii="Times New Roman" w:hAnsi="Times New Roman" w:cs="Times New Roman"/>
                      <w:lang w:val="en-US"/>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16cid:durableId="739058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1861">
    <w:abstractNumId w:val="24"/>
  </w:num>
  <w:num w:numId="3" w16cid:durableId="1632857219">
    <w:abstractNumId w:val="2"/>
  </w:num>
  <w:num w:numId="4" w16cid:durableId="2086032302">
    <w:abstractNumId w:val="4"/>
  </w:num>
  <w:num w:numId="5" w16cid:durableId="322900958">
    <w:abstractNumId w:val="5"/>
  </w:num>
  <w:num w:numId="6" w16cid:durableId="581180962">
    <w:abstractNumId w:val="16"/>
  </w:num>
  <w:num w:numId="7" w16cid:durableId="1228154438">
    <w:abstractNumId w:val="14"/>
  </w:num>
  <w:num w:numId="8" w16cid:durableId="141971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8227">
    <w:abstractNumId w:val="10"/>
  </w:num>
  <w:num w:numId="10" w16cid:durableId="864294242">
    <w:abstractNumId w:val="23"/>
  </w:num>
  <w:num w:numId="11" w16cid:durableId="1818911949">
    <w:abstractNumId w:val="6"/>
  </w:num>
  <w:num w:numId="12" w16cid:durableId="1596863208">
    <w:abstractNumId w:val="18"/>
  </w:num>
  <w:num w:numId="13" w16cid:durableId="577519974">
    <w:abstractNumId w:val="12"/>
  </w:num>
  <w:num w:numId="14" w16cid:durableId="2055889382">
    <w:abstractNumId w:val="7"/>
  </w:num>
  <w:num w:numId="15" w16cid:durableId="1453330234">
    <w:abstractNumId w:val="13"/>
  </w:num>
  <w:num w:numId="16" w16cid:durableId="2136673427">
    <w:abstractNumId w:val="9"/>
  </w:num>
  <w:num w:numId="17" w16cid:durableId="1096051410">
    <w:abstractNumId w:val="21"/>
  </w:num>
  <w:num w:numId="18" w16cid:durableId="224146704">
    <w:abstractNumId w:val="22"/>
  </w:num>
  <w:num w:numId="19" w16cid:durableId="2128699637">
    <w:abstractNumId w:val="19"/>
  </w:num>
  <w:num w:numId="20" w16cid:durableId="1999142086">
    <w:abstractNumId w:val="3"/>
  </w:num>
  <w:num w:numId="21" w16cid:durableId="2066949977">
    <w:abstractNumId w:val="8"/>
  </w:num>
  <w:num w:numId="22" w16cid:durableId="411969268">
    <w:abstractNumId w:val="1"/>
  </w:num>
  <w:num w:numId="23" w16cid:durableId="1887988321">
    <w:abstractNumId w:val="17"/>
  </w:num>
  <w:num w:numId="24" w16cid:durableId="34714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6499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B2C"/>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7FE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01DCB"/>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5374"/>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151E"/>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C6789"/>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531"/>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4D5F"/>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553D"/>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64A"/>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19">
    <w:name w:val="Без інтервалів1"/>
    <w:rsid w:val="00301DCB"/>
    <w:pPr>
      <w:suppressAutoHyphens/>
      <w:spacing w:after="0" w:line="240" w:lineRule="auto"/>
    </w:pPr>
    <w:rPr>
      <w:rFonts w:ascii="Calibri" w:eastAsia="Calibri" w:hAnsi="Calibri" w:cs="Times New Roman"/>
      <w:sz w:val="24"/>
      <w:szCs w:val="24"/>
      <w:lang w:eastAsia="zh-CN" w:bidi="hi-IN"/>
    </w:rPr>
  </w:style>
  <w:style w:type="paragraph" w:customStyle="1" w:styleId="29">
    <w:name w:val="Без інтервалів2"/>
    <w:rsid w:val="00E9764A"/>
    <w:pPr>
      <w:suppressAutoHyphens/>
      <w:spacing w:after="0" w:line="240" w:lineRule="auto"/>
    </w:pPr>
    <w:rPr>
      <w:rFonts w:ascii="Calibri" w:eastAsia="Calibri" w:hAnsi="Calibri"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3330</Words>
  <Characters>1899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Lilu S</cp:lastModifiedBy>
  <cp:revision>32</cp:revision>
  <dcterms:created xsi:type="dcterms:W3CDTF">2025-01-17T08:45:00Z</dcterms:created>
  <dcterms:modified xsi:type="dcterms:W3CDTF">2025-08-15T12:58:00Z</dcterms:modified>
</cp:coreProperties>
</file>