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C14193D" w:rsidR="001D7E98" w:rsidRDefault="004B088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886B8B">
        <w:rPr>
          <w:rStyle w:val="a9"/>
          <w:rFonts w:ascii="ProbaPro" w:hAnsi="ProbaPro"/>
          <w:color w:val="0056B3"/>
          <w:sz w:val="33"/>
          <w:szCs w:val="33"/>
          <w:bdr w:val="none" w:sz="0" w:space="0" w:color="auto" w:frame="1"/>
          <w:shd w:val="clear" w:color="auto" w:fill="FFFFFF"/>
        </w:rPr>
        <w:t>16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914B5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F568829" w:rsidR="0075686F" w:rsidRPr="00BC7627" w:rsidRDefault="00DF0409"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DF0409">
        <w:rPr>
          <w:color w:val="2E74B5" w:themeColor="accent1" w:themeShade="BF"/>
          <w:sz w:val="28"/>
          <w:szCs w:val="28"/>
        </w:rPr>
        <w:t xml:space="preserve"> </w:t>
      </w:r>
      <w:r w:rsidR="00A71999" w:rsidRPr="00A71999">
        <w:rPr>
          <w:color w:val="2E74B5" w:themeColor="accent1" w:themeShade="BF"/>
          <w:sz w:val="28"/>
          <w:szCs w:val="28"/>
        </w:rPr>
        <w:t>«Бензин А-95-Євро 5-Е5 та Дизельне паливо (картка)»</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223B61BB" w:rsidR="00D13BB6" w:rsidRPr="00F623E2" w:rsidRDefault="00A71999" w:rsidP="006062CA">
            <w:pPr>
              <w:rPr>
                <w:rFonts w:ascii="Times New Roman" w:hAnsi="Times New Roman" w:cs="Times New Roman"/>
                <w:sz w:val="24"/>
                <w:szCs w:val="24"/>
              </w:rPr>
            </w:pPr>
            <w:r w:rsidRPr="00A71999">
              <w:rPr>
                <w:rFonts w:ascii="Times New Roman" w:hAnsi="Times New Roman" w:cs="Times New Roman"/>
                <w:sz w:val="24"/>
                <w:szCs w:val="24"/>
              </w:rPr>
              <w:t>09130000-9: Нафта і дистиляти «Бензин А-95-Євро 5-Е5 та Дизельне паливо (картка)» (09132000-3) (09134200-9)</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2558D12" w:rsidR="00D13BB6" w:rsidRPr="00C27077" w:rsidRDefault="00C169B7" w:rsidP="00F95D81">
            <w:pPr>
              <w:ind w:right="177"/>
              <w:rPr>
                <w:rFonts w:ascii="Times New Roman" w:hAnsi="Times New Roman" w:cs="Times New Roman"/>
                <w:sz w:val="24"/>
                <w:szCs w:val="24"/>
              </w:rPr>
            </w:pPr>
            <w:r w:rsidRPr="00C169B7">
              <w:rPr>
                <w:rStyle w:val="tendertuidpoisp"/>
                <w:rFonts w:ascii="Times New Roman" w:hAnsi="Times New Roman" w:cs="Times New Roman"/>
                <w:color w:val="333333"/>
                <w:sz w:val="24"/>
                <w:szCs w:val="24"/>
                <w:bdr w:val="none" w:sz="0" w:space="0" w:color="auto" w:frame="1"/>
                <w:shd w:val="clear" w:color="auto" w:fill="FFFFFF"/>
              </w:rPr>
              <w:t>UA-2025-12-16-010731-a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82E6E03" w:rsidR="00D13BB6" w:rsidRPr="00891149" w:rsidRDefault="00F46C92" w:rsidP="00C13CC0">
            <w:pPr>
              <w:rPr>
                <w:rFonts w:ascii="Times New Roman" w:hAnsi="Times New Roman" w:cs="Times New Roman"/>
                <w:sz w:val="24"/>
                <w:szCs w:val="24"/>
              </w:rPr>
            </w:pPr>
            <w:r w:rsidRPr="00F46C92">
              <w:rPr>
                <w:rFonts w:ascii="Times New Roman" w:hAnsi="Times New Roman" w:cs="Times New Roman"/>
                <w:sz w:val="24"/>
                <w:szCs w:val="24"/>
                <w:bdr w:val="none" w:sz="0" w:space="0" w:color="auto" w:frame="1"/>
                <w:shd w:val="clear" w:color="auto" w:fill="FFFFFF"/>
              </w:rPr>
              <w:t>119 800,15</w:t>
            </w:r>
            <w:r w:rsidR="008D6F87" w:rsidRPr="00891149">
              <w:rPr>
                <w:rFonts w:ascii="Times New Roman" w:hAnsi="Times New Roman" w:cs="Times New Roman"/>
                <w:sz w:val="24"/>
                <w:szCs w:val="24"/>
              </w:rPr>
              <w:t>грн</w:t>
            </w:r>
            <w:bookmarkStart w:id="0" w:name="_GoBack"/>
            <w:bookmarkEnd w:id="0"/>
          </w:p>
        </w:tc>
      </w:tr>
      <w:tr w:rsidR="004B0BE3" w:rsidRPr="00031ACB" w14:paraId="2DAF0536" w14:textId="77777777" w:rsidTr="004377CC">
        <w:trPr>
          <w:trHeight w:val="5706"/>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2E66F963" w14:textId="77777777" w:rsidR="00872E92" w:rsidRPr="00872E92" w:rsidRDefault="00872E92" w:rsidP="00872E92">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Інформація про профіль</w:t>
            </w:r>
          </w:p>
          <w:p w14:paraId="3F7A11C6" w14:textId="545C09FF" w:rsidR="00872E92" w:rsidRPr="00872E92" w:rsidRDefault="00872E92" w:rsidP="00872E92">
            <w:pPr>
              <w:shd w:val="clear" w:color="auto" w:fill="FFFFFF"/>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color w:val="333333"/>
                <w:sz w:val="24"/>
                <w:szCs w:val="24"/>
                <w:lang w:eastAsia="uk-UA"/>
              </w:rPr>
              <w:t>Бензин А-95 (Євро 5), картка</w:t>
            </w:r>
            <w:r w:rsidRPr="00872E92">
              <w:rPr>
                <w:rFonts w:ascii="Times New Roman" w:eastAsia="Times New Roman" w:hAnsi="Times New Roman" w:cs="Times New Roman"/>
                <w:color w:val="333333"/>
                <w:sz w:val="24"/>
                <w:szCs w:val="24"/>
                <w:lang w:eastAsia="uk-UA"/>
              </w:rPr>
              <w:t>-</w:t>
            </w:r>
            <w:r w:rsidRPr="00872E92">
              <w:rPr>
                <w:rFonts w:ascii="Times New Roman" w:eastAsia="Times New Roman" w:hAnsi="Times New Roman" w:cs="Times New Roman"/>
                <w:b/>
                <w:bCs/>
                <w:color w:val="333333"/>
                <w:sz w:val="24"/>
                <w:szCs w:val="24"/>
                <w:lang w:eastAsia="uk-UA"/>
              </w:rPr>
              <w:t>1977л</w:t>
            </w:r>
          </w:p>
          <w:p w14:paraId="4908A55B" w14:textId="77777777" w:rsidR="00872E92" w:rsidRPr="00872E92" w:rsidRDefault="00872E92" w:rsidP="00872E92">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Код ДК 021:2015</w:t>
            </w:r>
          </w:p>
          <w:p w14:paraId="6BBC7863" w14:textId="77777777" w:rsidR="00872E92" w:rsidRPr="00872E92" w:rsidRDefault="00872E92" w:rsidP="00872E92">
            <w:pPr>
              <w:shd w:val="clear" w:color="auto" w:fill="FFFFFF"/>
              <w:textAlignment w:val="baseline"/>
              <w:rPr>
                <w:rFonts w:ascii="Times New Roman" w:eastAsia="Times New Roman" w:hAnsi="Times New Roman" w:cs="Times New Roman"/>
                <w:color w:val="333333"/>
                <w:sz w:val="24"/>
                <w:szCs w:val="24"/>
                <w:lang w:eastAsia="uk-UA"/>
              </w:rPr>
            </w:pPr>
            <w:r w:rsidRPr="00872E92">
              <w:rPr>
                <w:rFonts w:ascii="Times New Roman" w:eastAsia="Times New Roman" w:hAnsi="Times New Roman" w:cs="Times New Roman"/>
                <w:color w:val="333333"/>
                <w:sz w:val="24"/>
                <w:szCs w:val="24"/>
                <w:lang w:eastAsia="uk-UA"/>
              </w:rPr>
              <w:t>09130000-9 Нафта і дистиляти</w:t>
            </w:r>
          </w:p>
          <w:p w14:paraId="3863501F" w14:textId="77777777" w:rsidR="00872E92" w:rsidRPr="00872E92" w:rsidRDefault="00872E92" w:rsidP="00872E92">
            <w:pPr>
              <w:shd w:val="clear" w:color="auto" w:fill="FFFFFF"/>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5132"/>
              <w:gridCol w:w="1701"/>
            </w:tblGrid>
            <w:tr w:rsidR="00872E92" w:rsidRPr="00872E92" w14:paraId="21A42CEA" w14:textId="77777777" w:rsidTr="00872E92">
              <w:tc>
                <w:tcPr>
                  <w:tcW w:w="5132" w:type="dxa"/>
                  <w:tcBorders>
                    <w:top w:val="nil"/>
                    <w:left w:val="nil"/>
                    <w:bottom w:val="nil"/>
                    <w:right w:val="nil"/>
                  </w:tcBorders>
                  <w:tcMar>
                    <w:top w:w="150" w:type="dxa"/>
                    <w:left w:w="150" w:type="dxa"/>
                    <w:bottom w:w="150" w:type="dxa"/>
                    <w:right w:w="150" w:type="dxa"/>
                  </w:tcMar>
                  <w:vAlign w:val="center"/>
                  <w:hideMark/>
                </w:tcPr>
                <w:p w14:paraId="55058D4D" w14:textId="77777777" w:rsidR="00872E92" w:rsidRPr="00872E92" w:rsidRDefault="00872E92" w:rsidP="00872E92">
                  <w:pPr>
                    <w:spacing w:after="0" w:line="240" w:lineRule="auto"/>
                    <w:rPr>
                      <w:rFonts w:ascii="Times New Roman" w:eastAsia="Times New Roman" w:hAnsi="Times New Roman" w:cs="Times New Roman"/>
                      <w:b/>
                      <w:bCs/>
                      <w:sz w:val="24"/>
                      <w:szCs w:val="24"/>
                      <w:lang w:eastAsia="uk-UA"/>
                    </w:rPr>
                  </w:pPr>
                  <w:r w:rsidRPr="00872E92">
                    <w:rPr>
                      <w:rFonts w:ascii="Times New Roman" w:eastAsia="Times New Roman" w:hAnsi="Times New Roman" w:cs="Times New Roman"/>
                      <w:b/>
                      <w:bCs/>
                      <w:sz w:val="24"/>
                      <w:szCs w:val="24"/>
                      <w:lang w:eastAsia="uk-UA"/>
                    </w:rPr>
                    <w:t>Назва параметра</w:t>
                  </w:r>
                </w:p>
              </w:tc>
              <w:tc>
                <w:tcPr>
                  <w:tcW w:w="1701" w:type="dxa"/>
                  <w:tcBorders>
                    <w:top w:val="nil"/>
                    <w:left w:val="nil"/>
                    <w:bottom w:val="nil"/>
                    <w:right w:val="nil"/>
                  </w:tcBorders>
                  <w:tcMar>
                    <w:top w:w="150" w:type="dxa"/>
                    <w:left w:w="150" w:type="dxa"/>
                    <w:bottom w:w="150" w:type="dxa"/>
                    <w:right w:w="150" w:type="dxa"/>
                  </w:tcMar>
                  <w:vAlign w:val="center"/>
                  <w:hideMark/>
                </w:tcPr>
                <w:p w14:paraId="510AAD38" w14:textId="77777777" w:rsidR="00872E92" w:rsidRPr="00872E92" w:rsidRDefault="00872E92" w:rsidP="00872E92">
                  <w:pPr>
                    <w:spacing w:after="0" w:line="240" w:lineRule="auto"/>
                    <w:rPr>
                      <w:rFonts w:ascii="Times New Roman" w:eastAsia="Times New Roman" w:hAnsi="Times New Roman" w:cs="Times New Roman"/>
                      <w:b/>
                      <w:bCs/>
                      <w:sz w:val="24"/>
                      <w:szCs w:val="24"/>
                      <w:lang w:eastAsia="uk-UA"/>
                    </w:rPr>
                  </w:pPr>
                  <w:r w:rsidRPr="00872E92">
                    <w:rPr>
                      <w:rFonts w:ascii="Times New Roman" w:eastAsia="Times New Roman" w:hAnsi="Times New Roman" w:cs="Times New Roman"/>
                      <w:b/>
                      <w:bCs/>
                      <w:sz w:val="24"/>
                      <w:szCs w:val="24"/>
                      <w:lang w:eastAsia="uk-UA"/>
                    </w:rPr>
                    <w:t>Значення</w:t>
                  </w:r>
                </w:p>
              </w:tc>
            </w:tr>
            <w:tr w:rsidR="00872E92" w:rsidRPr="00872E92" w14:paraId="3CAE4252" w14:textId="77777777" w:rsidTr="00872E92">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5BD23E"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Відповідність ДСТУ 7687:2015</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9D6812"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Так</w:t>
                  </w:r>
                </w:p>
              </w:tc>
            </w:tr>
            <w:tr w:rsidR="00872E92" w:rsidRPr="00872E92" w14:paraId="349C28A1" w14:textId="77777777" w:rsidTr="00872E92">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331E15"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Октанове число (за дослідним методом)</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15BA63"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95</w:t>
                  </w:r>
                </w:p>
              </w:tc>
            </w:tr>
            <w:tr w:rsidR="00872E92" w:rsidRPr="00872E92" w14:paraId="01443080" w14:textId="77777777" w:rsidTr="00872E92">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CF78F6"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Спосіб реалізації</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60525A"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картка</w:t>
                  </w:r>
                </w:p>
              </w:tc>
            </w:tr>
            <w:tr w:rsidR="00872E92" w:rsidRPr="00872E92" w14:paraId="1156ACF8" w14:textId="77777777" w:rsidTr="00872E92">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053DE5"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Вміст сірки — не більше 10 мг/кг</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245827"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Так</w:t>
                  </w:r>
                </w:p>
              </w:tc>
            </w:tr>
          </w:tbl>
          <w:p w14:paraId="55F9ACC4" w14:textId="77777777" w:rsidR="00872E92" w:rsidRPr="00872E92" w:rsidRDefault="00872E92" w:rsidP="00872E92">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Інформація про профіль</w:t>
            </w:r>
          </w:p>
          <w:p w14:paraId="6665CDFE" w14:textId="52952C3E" w:rsidR="00872E92" w:rsidRPr="00872E92" w:rsidRDefault="00872E92" w:rsidP="00872E92">
            <w:pPr>
              <w:shd w:val="clear" w:color="auto" w:fill="FFFFFF"/>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color w:val="333333"/>
                <w:sz w:val="24"/>
                <w:szCs w:val="24"/>
                <w:lang w:eastAsia="uk-UA"/>
              </w:rPr>
              <w:t>Дизельне паливо (Євро 5), картка</w:t>
            </w:r>
            <w:r w:rsidRPr="00872E92">
              <w:rPr>
                <w:rFonts w:ascii="Times New Roman" w:eastAsia="Times New Roman" w:hAnsi="Times New Roman" w:cs="Times New Roman"/>
                <w:color w:val="333333"/>
                <w:sz w:val="24"/>
                <w:szCs w:val="24"/>
                <w:lang w:eastAsia="uk-UA"/>
              </w:rPr>
              <w:t>-</w:t>
            </w:r>
            <w:r w:rsidRPr="00872E92">
              <w:rPr>
                <w:rFonts w:ascii="Times New Roman" w:eastAsia="Times New Roman" w:hAnsi="Times New Roman" w:cs="Times New Roman"/>
                <w:b/>
                <w:bCs/>
                <w:color w:val="333333"/>
                <w:sz w:val="24"/>
                <w:szCs w:val="24"/>
                <w:lang w:eastAsia="uk-UA"/>
              </w:rPr>
              <w:t>487л</w:t>
            </w:r>
          </w:p>
          <w:p w14:paraId="6A9C6D9A" w14:textId="77777777" w:rsidR="00872E92" w:rsidRPr="00872E92" w:rsidRDefault="00872E92" w:rsidP="00872E92">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Код ДК 021:2015</w:t>
            </w:r>
          </w:p>
          <w:p w14:paraId="0E258F1B" w14:textId="77777777" w:rsidR="00872E92" w:rsidRPr="00872E92" w:rsidRDefault="00872E92" w:rsidP="00872E92">
            <w:pPr>
              <w:shd w:val="clear" w:color="auto" w:fill="FFFFFF"/>
              <w:textAlignment w:val="baseline"/>
              <w:rPr>
                <w:rFonts w:ascii="Times New Roman" w:eastAsia="Times New Roman" w:hAnsi="Times New Roman" w:cs="Times New Roman"/>
                <w:color w:val="333333"/>
                <w:sz w:val="24"/>
                <w:szCs w:val="24"/>
                <w:lang w:eastAsia="uk-UA"/>
              </w:rPr>
            </w:pPr>
            <w:r w:rsidRPr="00872E92">
              <w:rPr>
                <w:rFonts w:ascii="Times New Roman" w:eastAsia="Times New Roman" w:hAnsi="Times New Roman" w:cs="Times New Roman"/>
                <w:color w:val="333333"/>
                <w:sz w:val="24"/>
                <w:szCs w:val="24"/>
                <w:lang w:eastAsia="uk-UA"/>
              </w:rPr>
              <w:t>09130000-9 Нафта і дистиляти</w:t>
            </w:r>
          </w:p>
          <w:p w14:paraId="51EFB056" w14:textId="77777777" w:rsidR="00872E92" w:rsidRPr="00872E92" w:rsidRDefault="00872E92" w:rsidP="00872E92">
            <w:pPr>
              <w:shd w:val="clear" w:color="auto" w:fill="FFFFFF"/>
              <w:textAlignment w:val="baseline"/>
              <w:rPr>
                <w:rFonts w:ascii="Times New Roman" w:eastAsia="Times New Roman" w:hAnsi="Times New Roman" w:cs="Times New Roman"/>
                <w:b/>
                <w:bCs/>
                <w:color w:val="333333"/>
                <w:sz w:val="24"/>
                <w:szCs w:val="24"/>
                <w:lang w:eastAsia="uk-UA"/>
              </w:rPr>
            </w:pPr>
            <w:r w:rsidRPr="00872E92">
              <w:rPr>
                <w:rFonts w:ascii="Times New Roman" w:eastAsia="Times New Roman" w:hAnsi="Times New Roman" w:cs="Times New Roman"/>
                <w:b/>
                <w:bCs/>
                <w:color w:val="333333"/>
                <w:sz w:val="24"/>
                <w:szCs w:val="24"/>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5132"/>
              <w:gridCol w:w="1701"/>
            </w:tblGrid>
            <w:tr w:rsidR="00872E92" w:rsidRPr="00872E92" w14:paraId="3B8F99D4" w14:textId="77777777" w:rsidTr="004F254E">
              <w:tc>
                <w:tcPr>
                  <w:tcW w:w="5132" w:type="dxa"/>
                  <w:tcBorders>
                    <w:top w:val="nil"/>
                    <w:left w:val="nil"/>
                    <w:bottom w:val="nil"/>
                    <w:right w:val="nil"/>
                  </w:tcBorders>
                  <w:tcMar>
                    <w:top w:w="150" w:type="dxa"/>
                    <w:left w:w="150" w:type="dxa"/>
                    <w:bottom w:w="150" w:type="dxa"/>
                    <w:right w:w="150" w:type="dxa"/>
                  </w:tcMar>
                  <w:vAlign w:val="center"/>
                  <w:hideMark/>
                </w:tcPr>
                <w:p w14:paraId="734CAF8D" w14:textId="77777777" w:rsidR="00872E92" w:rsidRPr="00872E92" w:rsidRDefault="00872E92" w:rsidP="00872E92">
                  <w:pPr>
                    <w:spacing w:after="0" w:line="240" w:lineRule="auto"/>
                    <w:rPr>
                      <w:rFonts w:ascii="Times New Roman" w:eastAsia="Times New Roman" w:hAnsi="Times New Roman" w:cs="Times New Roman"/>
                      <w:b/>
                      <w:bCs/>
                      <w:sz w:val="24"/>
                      <w:szCs w:val="24"/>
                      <w:lang w:eastAsia="uk-UA"/>
                    </w:rPr>
                  </w:pPr>
                  <w:r w:rsidRPr="00872E92">
                    <w:rPr>
                      <w:rFonts w:ascii="Times New Roman" w:eastAsia="Times New Roman" w:hAnsi="Times New Roman" w:cs="Times New Roman"/>
                      <w:b/>
                      <w:bCs/>
                      <w:sz w:val="24"/>
                      <w:szCs w:val="24"/>
                      <w:lang w:eastAsia="uk-UA"/>
                    </w:rPr>
                    <w:t>Назва параметра</w:t>
                  </w:r>
                </w:p>
              </w:tc>
              <w:tc>
                <w:tcPr>
                  <w:tcW w:w="1701" w:type="dxa"/>
                  <w:tcBorders>
                    <w:top w:val="nil"/>
                    <w:left w:val="nil"/>
                    <w:bottom w:val="nil"/>
                    <w:right w:val="nil"/>
                  </w:tcBorders>
                  <w:tcMar>
                    <w:top w:w="150" w:type="dxa"/>
                    <w:left w:w="150" w:type="dxa"/>
                    <w:bottom w:w="150" w:type="dxa"/>
                    <w:right w:w="150" w:type="dxa"/>
                  </w:tcMar>
                  <w:vAlign w:val="center"/>
                  <w:hideMark/>
                </w:tcPr>
                <w:p w14:paraId="5FF7AC08" w14:textId="77777777" w:rsidR="00872E92" w:rsidRPr="00872E92" w:rsidRDefault="00872E92" w:rsidP="00872E92">
                  <w:pPr>
                    <w:spacing w:after="0" w:line="240" w:lineRule="auto"/>
                    <w:rPr>
                      <w:rFonts w:ascii="Times New Roman" w:eastAsia="Times New Roman" w:hAnsi="Times New Roman" w:cs="Times New Roman"/>
                      <w:b/>
                      <w:bCs/>
                      <w:sz w:val="24"/>
                      <w:szCs w:val="24"/>
                      <w:lang w:eastAsia="uk-UA"/>
                    </w:rPr>
                  </w:pPr>
                  <w:r w:rsidRPr="00872E92">
                    <w:rPr>
                      <w:rFonts w:ascii="Times New Roman" w:eastAsia="Times New Roman" w:hAnsi="Times New Roman" w:cs="Times New Roman"/>
                      <w:b/>
                      <w:bCs/>
                      <w:sz w:val="24"/>
                      <w:szCs w:val="24"/>
                      <w:lang w:eastAsia="uk-UA"/>
                    </w:rPr>
                    <w:t>Значення</w:t>
                  </w:r>
                </w:p>
              </w:tc>
            </w:tr>
            <w:tr w:rsidR="00872E92" w:rsidRPr="00872E92" w14:paraId="3C348D90" w14:textId="77777777" w:rsidTr="004F254E">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0D3B93"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Відповідність ДСТУ 7688:2015</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B33CEA"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Так</w:t>
                  </w:r>
                </w:p>
              </w:tc>
            </w:tr>
            <w:tr w:rsidR="00872E92" w:rsidRPr="00872E92" w14:paraId="79A8B61C" w14:textId="77777777" w:rsidTr="004F254E">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279BC3"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Вміст сірки — не більше 10 мг/кг</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8F687F"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Так</w:t>
                  </w:r>
                </w:p>
              </w:tc>
            </w:tr>
            <w:tr w:rsidR="00872E92" w:rsidRPr="00872E92" w14:paraId="629C9E54" w14:textId="77777777" w:rsidTr="004F254E">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5F588A"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 xml:space="preserve">Мінімальне </w:t>
                  </w:r>
                  <w:proofErr w:type="spellStart"/>
                  <w:r w:rsidRPr="00872E92">
                    <w:rPr>
                      <w:rFonts w:ascii="Times New Roman" w:eastAsia="Times New Roman" w:hAnsi="Times New Roman" w:cs="Times New Roman"/>
                      <w:sz w:val="24"/>
                      <w:szCs w:val="24"/>
                      <w:lang w:eastAsia="uk-UA"/>
                    </w:rPr>
                    <w:t>цетанове</w:t>
                  </w:r>
                  <w:proofErr w:type="spellEnd"/>
                  <w:r w:rsidRPr="00872E92">
                    <w:rPr>
                      <w:rFonts w:ascii="Times New Roman" w:eastAsia="Times New Roman" w:hAnsi="Times New Roman" w:cs="Times New Roman"/>
                      <w:sz w:val="24"/>
                      <w:szCs w:val="24"/>
                      <w:lang w:eastAsia="uk-UA"/>
                    </w:rPr>
                    <w:t xml:space="preserve"> число</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D49673"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49</w:t>
                  </w:r>
                </w:p>
              </w:tc>
            </w:tr>
            <w:tr w:rsidR="00872E92" w:rsidRPr="00872E92" w14:paraId="016A5AB0" w14:textId="77777777" w:rsidTr="004F254E">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72F394"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Спосіб реалізації</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F7404B"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картка</w:t>
                  </w:r>
                </w:p>
              </w:tc>
            </w:tr>
            <w:tr w:rsidR="00872E92" w:rsidRPr="00872E92" w14:paraId="5EBB343A" w14:textId="77777777" w:rsidTr="004F254E">
              <w:tc>
                <w:tcPr>
                  <w:tcW w:w="513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25B274"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Відповідність сезонності дизельного палива згідно ДСТУ 7688:2015</w:t>
                  </w:r>
                </w:p>
              </w:tc>
              <w:tc>
                <w:tcPr>
                  <w:tcW w:w="170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3C05E7" w14:textId="77777777" w:rsidR="00872E92" w:rsidRPr="00872E92" w:rsidRDefault="00872E92" w:rsidP="00872E92">
                  <w:pPr>
                    <w:spacing w:after="0" w:line="240" w:lineRule="auto"/>
                    <w:rPr>
                      <w:rFonts w:ascii="Times New Roman" w:eastAsia="Times New Roman" w:hAnsi="Times New Roman" w:cs="Times New Roman"/>
                      <w:sz w:val="24"/>
                      <w:szCs w:val="24"/>
                      <w:lang w:eastAsia="uk-UA"/>
                    </w:rPr>
                  </w:pPr>
                  <w:r w:rsidRPr="00872E92">
                    <w:rPr>
                      <w:rFonts w:ascii="Times New Roman" w:eastAsia="Times New Roman" w:hAnsi="Times New Roman" w:cs="Times New Roman"/>
                      <w:sz w:val="24"/>
                      <w:szCs w:val="24"/>
                      <w:lang w:eastAsia="uk-UA"/>
                    </w:rPr>
                    <w:t>Так</w:t>
                  </w:r>
                </w:p>
              </w:tc>
            </w:tr>
          </w:tbl>
          <w:p w14:paraId="2DAF0535" w14:textId="5C970F8F" w:rsidR="004377CC" w:rsidRPr="004377CC" w:rsidRDefault="004377CC" w:rsidP="004377CC">
            <w:pPr>
              <w:shd w:val="clear" w:color="auto" w:fill="FFFFFF"/>
              <w:textAlignment w:val="baseline"/>
              <w:rPr>
                <w:rFonts w:ascii="Times New Roman" w:hAnsi="Times New Roman" w:cs="Times New Roman"/>
                <w:b/>
                <w:color w:val="FF000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w:t>
            </w:r>
            <w:r w:rsidRPr="005E2E90">
              <w:rPr>
                <w:rFonts w:ascii="Times New Roman" w:hAnsi="Times New Roman" w:cs="Times New Roman"/>
                <w:b/>
                <w:sz w:val="24"/>
                <w:szCs w:val="24"/>
              </w:rPr>
              <w:lastRenderedPageBreak/>
              <w:t>вартості та розміру 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lastRenderedPageBreak/>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4753A3" w:rsidRPr="00241C9E">
              <w:rPr>
                <w:rFonts w:ascii="Times New Roman" w:hAnsi="Times New Roman" w:cs="Times New Roman"/>
                <w:sz w:val="24"/>
                <w:szCs w:val="24"/>
              </w:rPr>
              <w:lastRenderedPageBreak/>
              <w:t>(</w:t>
            </w:r>
            <w:r w:rsidR="006F4666">
              <w:rPr>
                <w:rFonts w:ascii="Times New Roman" w:hAnsi="Times New Roman" w:cs="Times New Roman"/>
                <w:sz w:val="24"/>
                <w:szCs w:val="24"/>
              </w:rPr>
              <w:t>субвенційні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735"/>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087"/>
    <w:rsid w:val="0004440B"/>
    <w:rsid w:val="00044EC9"/>
    <w:rsid w:val="000456E2"/>
    <w:rsid w:val="00045ACA"/>
    <w:rsid w:val="00050BA1"/>
    <w:rsid w:val="00051166"/>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35B7"/>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58A9"/>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73D"/>
    <w:rsid w:val="000F4A37"/>
    <w:rsid w:val="000F6685"/>
    <w:rsid w:val="000F7246"/>
    <w:rsid w:val="000F73C0"/>
    <w:rsid w:val="001009F2"/>
    <w:rsid w:val="001017DB"/>
    <w:rsid w:val="0010186C"/>
    <w:rsid w:val="0010232F"/>
    <w:rsid w:val="00102E1E"/>
    <w:rsid w:val="00105024"/>
    <w:rsid w:val="001124C1"/>
    <w:rsid w:val="001133BB"/>
    <w:rsid w:val="00115693"/>
    <w:rsid w:val="001164B0"/>
    <w:rsid w:val="00117006"/>
    <w:rsid w:val="00122B03"/>
    <w:rsid w:val="00123E5D"/>
    <w:rsid w:val="0012459A"/>
    <w:rsid w:val="00124667"/>
    <w:rsid w:val="0012720A"/>
    <w:rsid w:val="00130043"/>
    <w:rsid w:val="0013411A"/>
    <w:rsid w:val="0013542B"/>
    <w:rsid w:val="001355A1"/>
    <w:rsid w:val="00140AE2"/>
    <w:rsid w:val="00140DDB"/>
    <w:rsid w:val="00143395"/>
    <w:rsid w:val="001440F2"/>
    <w:rsid w:val="00144439"/>
    <w:rsid w:val="00156511"/>
    <w:rsid w:val="0015797E"/>
    <w:rsid w:val="00157D0C"/>
    <w:rsid w:val="00161101"/>
    <w:rsid w:val="00161668"/>
    <w:rsid w:val="001618FF"/>
    <w:rsid w:val="00162253"/>
    <w:rsid w:val="00162D42"/>
    <w:rsid w:val="001645A8"/>
    <w:rsid w:val="001654CA"/>
    <w:rsid w:val="00165D6C"/>
    <w:rsid w:val="0016706C"/>
    <w:rsid w:val="001715C0"/>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A7732"/>
    <w:rsid w:val="001B03D0"/>
    <w:rsid w:val="001B19CC"/>
    <w:rsid w:val="001B20B0"/>
    <w:rsid w:val="001B7A43"/>
    <w:rsid w:val="001C60C2"/>
    <w:rsid w:val="001C69AB"/>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E6D48"/>
    <w:rsid w:val="001F1065"/>
    <w:rsid w:val="001F1F06"/>
    <w:rsid w:val="001F28D8"/>
    <w:rsid w:val="001F4356"/>
    <w:rsid w:val="001F550B"/>
    <w:rsid w:val="001F57DF"/>
    <w:rsid w:val="001F6F17"/>
    <w:rsid w:val="001F6F97"/>
    <w:rsid w:val="00200666"/>
    <w:rsid w:val="002019AC"/>
    <w:rsid w:val="00204E4D"/>
    <w:rsid w:val="00205633"/>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56DA"/>
    <w:rsid w:val="00236441"/>
    <w:rsid w:val="00237FDB"/>
    <w:rsid w:val="002402A4"/>
    <w:rsid w:val="002408AB"/>
    <w:rsid w:val="00241202"/>
    <w:rsid w:val="00241C9E"/>
    <w:rsid w:val="00243382"/>
    <w:rsid w:val="002436E6"/>
    <w:rsid w:val="002436F0"/>
    <w:rsid w:val="002472D4"/>
    <w:rsid w:val="0024793B"/>
    <w:rsid w:val="00250E92"/>
    <w:rsid w:val="00250FCF"/>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2318"/>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275D"/>
    <w:rsid w:val="002D3398"/>
    <w:rsid w:val="002D4A92"/>
    <w:rsid w:val="002D5861"/>
    <w:rsid w:val="002D5D9D"/>
    <w:rsid w:val="002D73A8"/>
    <w:rsid w:val="002E01CF"/>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199D"/>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4D"/>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4DB"/>
    <w:rsid w:val="00387701"/>
    <w:rsid w:val="0039097A"/>
    <w:rsid w:val="00392157"/>
    <w:rsid w:val="0039609D"/>
    <w:rsid w:val="003A0183"/>
    <w:rsid w:val="003A2507"/>
    <w:rsid w:val="003A2FD2"/>
    <w:rsid w:val="003A4CF9"/>
    <w:rsid w:val="003A5369"/>
    <w:rsid w:val="003A592C"/>
    <w:rsid w:val="003A6405"/>
    <w:rsid w:val="003A6E22"/>
    <w:rsid w:val="003A6FF7"/>
    <w:rsid w:val="003A7EF4"/>
    <w:rsid w:val="003B0414"/>
    <w:rsid w:val="003B09EC"/>
    <w:rsid w:val="003B70A4"/>
    <w:rsid w:val="003C0AFE"/>
    <w:rsid w:val="003C106D"/>
    <w:rsid w:val="003C26D9"/>
    <w:rsid w:val="003C297C"/>
    <w:rsid w:val="003C3D57"/>
    <w:rsid w:val="003C4DCA"/>
    <w:rsid w:val="003C5824"/>
    <w:rsid w:val="003C5FCD"/>
    <w:rsid w:val="003D3570"/>
    <w:rsid w:val="003D3FB5"/>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377CC"/>
    <w:rsid w:val="0044306D"/>
    <w:rsid w:val="00443DAC"/>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883"/>
    <w:rsid w:val="004B0BD6"/>
    <w:rsid w:val="004B0BE3"/>
    <w:rsid w:val="004B1555"/>
    <w:rsid w:val="004B3034"/>
    <w:rsid w:val="004B364B"/>
    <w:rsid w:val="004B3BD0"/>
    <w:rsid w:val="004B7C1D"/>
    <w:rsid w:val="004C12A8"/>
    <w:rsid w:val="004C1E36"/>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54E"/>
    <w:rsid w:val="004F265F"/>
    <w:rsid w:val="004F3790"/>
    <w:rsid w:val="004F3B1A"/>
    <w:rsid w:val="004F4B3D"/>
    <w:rsid w:val="004F546D"/>
    <w:rsid w:val="004F75DB"/>
    <w:rsid w:val="004F7B43"/>
    <w:rsid w:val="004F7D7C"/>
    <w:rsid w:val="00500436"/>
    <w:rsid w:val="00501655"/>
    <w:rsid w:val="0050595E"/>
    <w:rsid w:val="005060F8"/>
    <w:rsid w:val="00506E8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61AE"/>
    <w:rsid w:val="00547D15"/>
    <w:rsid w:val="005500A4"/>
    <w:rsid w:val="0055320A"/>
    <w:rsid w:val="00556692"/>
    <w:rsid w:val="00556922"/>
    <w:rsid w:val="00560A55"/>
    <w:rsid w:val="00561016"/>
    <w:rsid w:val="005613E5"/>
    <w:rsid w:val="005629C1"/>
    <w:rsid w:val="005662FC"/>
    <w:rsid w:val="0056710D"/>
    <w:rsid w:val="00572394"/>
    <w:rsid w:val="00573575"/>
    <w:rsid w:val="005740A9"/>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63C0"/>
    <w:rsid w:val="005B7BCC"/>
    <w:rsid w:val="005C15A8"/>
    <w:rsid w:val="005C4DAB"/>
    <w:rsid w:val="005C6301"/>
    <w:rsid w:val="005C754C"/>
    <w:rsid w:val="005C7A46"/>
    <w:rsid w:val="005D0A1A"/>
    <w:rsid w:val="005D1F41"/>
    <w:rsid w:val="005D24AF"/>
    <w:rsid w:val="005D3FC7"/>
    <w:rsid w:val="005D444C"/>
    <w:rsid w:val="005D76C3"/>
    <w:rsid w:val="005E220F"/>
    <w:rsid w:val="005E24E2"/>
    <w:rsid w:val="005E2E90"/>
    <w:rsid w:val="005E3EC1"/>
    <w:rsid w:val="005E42D4"/>
    <w:rsid w:val="005E4736"/>
    <w:rsid w:val="005E4A92"/>
    <w:rsid w:val="005E6E2F"/>
    <w:rsid w:val="005F099C"/>
    <w:rsid w:val="005F39DD"/>
    <w:rsid w:val="005F4332"/>
    <w:rsid w:val="005F4F69"/>
    <w:rsid w:val="005F63B0"/>
    <w:rsid w:val="00601C77"/>
    <w:rsid w:val="00602470"/>
    <w:rsid w:val="00603F86"/>
    <w:rsid w:val="00604BDD"/>
    <w:rsid w:val="006062CA"/>
    <w:rsid w:val="00606420"/>
    <w:rsid w:val="006078B6"/>
    <w:rsid w:val="00613C45"/>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43C0"/>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B7E12"/>
    <w:rsid w:val="006C003E"/>
    <w:rsid w:val="006C4657"/>
    <w:rsid w:val="006C4B5A"/>
    <w:rsid w:val="006C6D91"/>
    <w:rsid w:val="006C7F07"/>
    <w:rsid w:val="006D01C0"/>
    <w:rsid w:val="006D0760"/>
    <w:rsid w:val="006D179B"/>
    <w:rsid w:val="006D2348"/>
    <w:rsid w:val="006D2974"/>
    <w:rsid w:val="006D37E6"/>
    <w:rsid w:val="006D3DE3"/>
    <w:rsid w:val="006D44FD"/>
    <w:rsid w:val="006D605F"/>
    <w:rsid w:val="006D7BB6"/>
    <w:rsid w:val="006E022D"/>
    <w:rsid w:val="006E11FB"/>
    <w:rsid w:val="006E2D52"/>
    <w:rsid w:val="006E37AC"/>
    <w:rsid w:val="006E45E6"/>
    <w:rsid w:val="006E52C8"/>
    <w:rsid w:val="006E62BF"/>
    <w:rsid w:val="006F3641"/>
    <w:rsid w:val="006F3F17"/>
    <w:rsid w:val="006F4666"/>
    <w:rsid w:val="006F4857"/>
    <w:rsid w:val="006F50B4"/>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6E3D"/>
    <w:rsid w:val="007477DC"/>
    <w:rsid w:val="00747DD1"/>
    <w:rsid w:val="00747F00"/>
    <w:rsid w:val="00750694"/>
    <w:rsid w:val="00751E3A"/>
    <w:rsid w:val="007524F4"/>
    <w:rsid w:val="00752619"/>
    <w:rsid w:val="007536DA"/>
    <w:rsid w:val="00755D5E"/>
    <w:rsid w:val="0075686F"/>
    <w:rsid w:val="007602C3"/>
    <w:rsid w:val="007636E6"/>
    <w:rsid w:val="007668E7"/>
    <w:rsid w:val="00770D9C"/>
    <w:rsid w:val="00771B1C"/>
    <w:rsid w:val="00772EF2"/>
    <w:rsid w:val="007776AC"/>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E666A"/>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492C"/>
    <w:rsid w:val="0082609C"/>
    <w:rsid w:val="00830435"/>
    <w:rsid w:val="00830955"/>
    <w:rsid w:val="00831B09"/>
    <w:rsid w:val="00832050"/>
    <w:rsid w:val="0083439C"/>
    <w:rsid w:val="00836E4A"/>
    <w:rsid w:val="00836EBB"/>
    <w:rsid w:val="00836ED5"/>
    <w:rsid w:val="008418C7"/>
    <w:rsid w:val="008430D9"/>
    <w:rsid w:val="008431F1"/>
    <w:rsid w:val="00845A65"/>
    <w:rsid w:val="0084600B"/>
    <w:rsid w:val="0084652A"/>
    <w:rsid w:val="00847CF4"/>
    <w:rsid w:val="00850A65"/>
    <w:rsid w:val="0085384B"/>
    <w:rsid w:val="008564F7"/>
    <w:rsid w:val="00856E38"/>
    <w:rsid w:val="00856EB5"/>
    <w:rsid w:val="00857B39"/>
    <w:rsid w:val="00857EF9"/>
    <w:rsid w:val="00860B6B"/>
    <w:rsid w:val="00863A27"/>
    <w:rsid w:val="00865A54"/>
    <w:rsid w:val="00866056"/>
    <w:rsid w:val="008660D0"/>
    <w:rsid w:val="008702B0"/>
    <w:rsid w:val="00870CBE"/>
    <w:rsid w:val="00872E92"/>
    <w:rsid w:val="0087402E"/>
    <w:rsid w:val="00874AD8"/>
    <w:rsid w:val="008766E5"/>
    <w:rsid w:val="00876D61"/>
    <w:rsid w:val="00876ED4"/>
    <w:rsid w:val="00877F79"/>
    <w:rsid w:val="008806F9"/>
    <w:rsid w:val="00881B7D"/>
    <w:rsid w:val="00883F3C"/>
    <w:rsid w:val="00886B8B"/>
    <w:rsid w:val="0088703E"/>
    <w:rsid w:val="0088718E"/>
    <w:rsid w:val="0088741C"/>
    <w:rsid w:val="00891149"/>
    <w:rsid w:val="00892643"/>
    <w:rsid w:val="00892BBF"/>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DAB"/>
    <w:rsid w:val="008D1540"/>
    <w:rsid w:val="008D1DAD"/>
    <w:rsid w:val="008D1FE5"/>
    <w:rsid w:val="008D55E7"/>
    <w:rsid w:val="008D597D"/>
    <w:rsid w:val="008D6F87"/>
    <w:rsid w:val="008E0558"/>
    <w:rsid w:val="008E0FBA"/>
    <w:rsid w:val="008E1775"/>
    <w:rsid w:val="008E338E"/>
    <w:rsid w:val="008E3E10"/>
    <w:rsid w:val="008E519C"/>
    <w:rsid w:val="008E5B51"/>
    <w:rsid w:val="008F300C"/>
    <w:rsid w:val="008F3483"/>
    <w:rsid w:val="008F4651"/>
    <w:rsid w:val="008F6D0F"/>
    <w:rsid w:val="00902797"/>
    <w:rsid w:val="009033A5"/>
    <w:rsid w:val="00904961"/>
    <w:rsid w:val="00907A35"/>
    <w:rsid w:val="0091340E"/>
    <w:rsid w:val="0091361B"/>
    <w:rsid w:val="00913719"/>
    <w:rsid w:val="00914B54"/>
    <w:rsid w:val="00916C2F"/>
    <w:rsid w:val="00921CC6"/>
    <w:rsid w:val="009224C0"/>
    <w:rsid w:val="00922C0D"/>
    <w:rsid w:val="00923A20"/>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4A70"/>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178"/>
    <w:rsid w:val="009C0610"/>
    <w:rsid w:val="009C1CD6"/>
    <w:rsid w:val="009C2F1F"/>
    <w:rsid w:val="009C3812"/>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E7B52"/>
    <w:rsid w:val="009F006A"/>
    <w:rsid w:val="009F040C"/>
    <w:rsid w:val="009F5E09"/>
    <w:rsid w:val="009F7206"/>
    <w:rsid w:val="00A007BC"/>
    <w:rsid w:val="00A01982"/>
    <w:rsid w:val="00A03BB0"/>
    <w:rsid w:val="00A04B66"/>
    <w:rsid w:val="00A04EC5"/>
    <w:rsid w:val="00A05236"/>
    <w:rsid w:val="00A06363"/>
    <w:rsid w:val="00A068E2"/>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999"/>
    <w:rsid w:val="00A71F10"/>
    <w:rsid w:val="00A722D2"/>
    <w:rsid w:val="00A722FF"/>
    <w:rsid w:val="00A73048"/>
    <w:rsid w:val="00A74B37"/>
    <w:rsid w:val="00A753A2"/>
    <w:rsid w:val="00A81020"/>
    <w:rsid w:val="00A82860"/>
    <w:rsid w:val="00A84DD8"/>
    <w:rsid w:val="00A85679"/>
    <w:rsid w:val="00A867D3"/>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3199"/>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0C52"/>
    <w:rsid w:val="00BD2124"/>
    <w:rsid w:val="00BD39C3"/>
    <w:rsid w:val="00BD3CF3"/>
    <w:rsid w:val="00BD4FE9"/>
    <w:rsid w:val="00BE029B"/>
    <w:rsid w:val="00BE3538"/>
    <w:rsid w:val="00BE3D64"/>
    <w:rsid w:val="00BE402E"/>
    <w:rsid w:val="00BE41EE"/>
    <w:rsid w:val="00BE4831"/>
    <w:rsid w:val="00BE5B39"/>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169B7"/>
    <w:rsid w:val="00C26277"/>
    <w:rsid w:val="00C27077"/>
    <w:rsid w:val="00C279C4"/>
    <w:rsid w:val="00C32327"/>
    <w:rsid w:val="00C33AA0"/>
    <w:rsid w:val="00C34AFF"/>
    <w:rsid w:val="00C37D10"/>
    <w:rsid w:val="00C40A67"/>
    <w:rsid w:val="00C427CE"/>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4C3"/>
    <w:rsid w:val="00C87FB6"/>
    <w:rsid w:val="00C92C88"/>
    <w:rsid w:val="00C9330D"/>
    <w:rsid w:val="00C936C2"/>
    <w:rsid w:val="00C950A3"/>
    <w:rsid w:val="00C95921"/>
    <w:rsid w:val="00C969FC"/>
    <w:rsid w:val="00C970BF"/>
    <w:rsid w:val="00C97B8F"/>
    <w:rsid w:val="00CA06C9"/>
    <w:rsid w:val="00CA2FFB"/>
    <w:rsid w:val="00CA346F"/>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6A"/>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61"/>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6302"/>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0409"/>
    <w:rsid w:val="00DF135C"/>
    <w:rsid w:val="00DF148F"/>
    <w:rsid w:val="00DF1AB8"/>
    <w:rsid w:val="00DF1B96"/>
    <w:rsid w:val="00DF1BC7"/>
    <w:rsid w:val="00DF1F64"/>
    <w:rsid w:val="00DF6C84"/>
    <w:rsid w:val="00DF6DBA"/>
    <w:rsid w:val="00DF785E"/>
    <w:rsid w:val="00E00465"/>
    <w:rsid w:val="00E00C1D"/>
    <w:rsid w:val="00E013D5"/>
    <w:rsid w:val="00E014C0"/>
    <w:rsid w:val="00E0231D"/>
    <w:rsid w:val="00E13A11"/>
    <w:rsid w:val="00E15102"/>
    <w:rsid w:val="00E15BBF"/>
    <w:rsid w:val="00E16195"/>
    <w:rsid w:val="00E16E7F"/>
    <w:rsid w:val="00E17EB7"/>
    <w:rsid w:val="00E23135"/>
    <w:rsid w:val="00E23BBF"/>
    <w:rsid w:val="00E264C0"/>
    <w:rsid w:val="00E26A51"/>
    <w:rsid w:val="00E2727F"/>
    <w:rsid w:val="00E27F14"/>
    <w:rsid w:val="00E30AEC"/>
    <w:rsid w:val="00E31CF5"/>
    <w:rsid w:val="00E33B0A"/>
    <w:rsid w:val="00E33CE6"/>
    <w:rsid w:val="00E35841"/>
    <w:rsid w:val="00E3799F"/>
    <w:rsid w:val="00E41894"/>
    <w:rsid w:val="00E42582"/>
    <w:rsid w:val="00E42F3E"/>
    <w:rsid w:val="00E4300C"/>
    <w:rsid w:val="00E43599"/>
    <w:rsid w:val="00E4393B"/>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659CF"/>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34FE"/>
    <w:rsid w:val="00EE5BA6"/>
    <w:rsid w:val="00EE7E3B"/>
    <w:rsid w:val="00EF0AED"/>
    <w:rsid w:val="00EF0B85"/>
    <w:rsid w:val="00EF2682"/>
    <w:rsid w:val="00EF2876"/>
    <w:rsid w:val="00EF3218"/>
    <w:rsid w:val="00EF5FBC"/>
    <w:rsid w:val="00EF6362"/>
    <w:rsid w:val="00EF6787"/>
    <w:rsid w:val="00EF6D6D"/>
    <w:rsid w:val="00EF7FB8"/>
    <w:rsid w:val="00F00132"/>
    <w:rsid w:val="00F01ECA"/>
    <w:rsid w:val="00F02543"/>
    <w:rsid w:val="00F0496A"/>
    <w:rsid w:val="00F05C6A"/>
    <w:rsid w:val="00F06664"/>
    <w:rsid w:val="00F0765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6C9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 w:type="character" w:customStyle="1" w:styleId="qaitemquantity">
    <w:name w:val="qa_item_quantity"/>
    <w:basedOn w:val="a0"/>
    <w:rsid w:val="004377CC"/>
  </w:style>
  <w:style w:type="character" w:customStyle="1" w:styleId="qaitemunit">
    <w:name w:val="qa_item_unit"/>
    <w:basedOn w:val="a0"/>
    <w:rsid w:val="0043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124857974">
      <w:bodyDiv w:val="1"/>
      <w:marLeft w:val="0"/>
      <w:marRight w:val="0"/>
      <w:marTop w:val="0"/>
      <w:marBottom w:val="0"/>
      <w:divBdr>
        <w:top w:val="none" w:sz="0" w:space="0" w:color="auto"/>
        <w:left w:val="none" w:sz="0" w:space="0" w:color="auto"/>
        <w:bottom w:val="none" w:sz="0" w:space="0" w:color="auto"/>
        <w:right w:val="none" w:sz="0" w:space="0" w:color="auto"/>
      </w:divBdr>
      <w:divsChild>
        <w:div w:id="1963032179">
          <w:marLeft w:val="0"/>
          <w:marRight w:val="0"/>
          <w:marTop w:val="0"/>
          <w:marBottom w:val="375"/>
          <w:divBdr>
            <w:top w:val="none" w:sz="0" w:space="0" w:color="auto"/>
            <w:left w:val="none" w:sz="0" w:space="0" w:color="auto"/>
            <w:bottom w:val="none" w:sz="0" w:space="0" w:color="auto"/>
            <w:right w:val="none" w:sz="0" w:space="0" w:color="auto"/>
          </w:divBdr>
          <w:divsChild>
            <w:div w:id="740300296">
              <w:marLeft w:val="0"/>
              <w:marRight w:val="0"/>
              <w:marTop w:val="0"/>
              <w:marBottom w:val="75"/>
              <w:divBdr>
                <w:top w:val="none" w:sz="0" w:space="0" w:color="auto"/>
                <w:left w:val="none" w:sz="0" w:space="0" w:color="auto"/>
                <w:bottom w:val="none" w:sz="0" w:space="0" w:color="auto"/>
                <w:right w:val="none" w:sz="0" w:space="0" w:color="auto"/>
              </w:divBdr>
            </w:div>
            <w:div w:id="1309095559">
              <w:marLeft w:val="0"/>
              <w:marRight w:val="0"/>
              <w:marTop w:val="0"/>
              <w:marBottom w:val="0"/>
              <w:divBdr>
                <w:top w:val="none" w:sz="0" w:space="0" w:color="auto"/>
                <w:left w:val="none" w:sz="0" w:space="0" w:color="auto"/>
                <w:bottom w:val="none" w:sz="0" w:space="0" w:color="auto"/>
                <w:right w:val="none" w:sz="0" w:space="0" w:color="auto"/>
              </w:divBdr>
            </w:div>
          </w:divsChild>
        </w:div>
        <w:div w:id="1241328060">
          <w:marLeft w:val="0"/>
          <w:marRight w:val="0"/>
          <w:marTop w:val="0"/>
          <w:marBottom w:val="375"/>
          <w:divBdr>
            <w:top w:val="none" w:sz="0" w:space="0" w:color="auto"/>
            <w:left w:val="none" w:sz="0" w:space="0" w:color="auto"/>
            <w:bottom w:val="none" w:sz="0" w:space="0" w:color="auto"/>
            <w:right w:val="none" w:sz="0" w:space="0" w:color="auto"/>
          </w:divBdr>
          <w:divsChild>
            <w:div w:id="647706020">
              <w:marLeft w:val="0"/>
              <w:marRight w:val="0"/>
              <w:marTop w:val="0"/>
              <w:marBottom w:val="75"/>
              <w:divBdr>
                <w:top w:val="none" w:sz="0" w:space="0" w:color="auto"/>
                <w:left w:val="none" w:sz="0" w:space="0" w:color="auto"/>
                <w:bottom w:val="none" w:sz="0" w:space="0" w:color="auto"/>
                <w:right w:val="none" w:sz="0" w:space="0" w:color="auto"/>
              </w:divBdr>
            </w:div>
            <w:div w:id="1631086261">
              <w:marLeft w:val="0"/>
              <w:marRight w:val="0"/>
              <w:marTop w:val="0"/>
              <w:marBottom w:val="0"/>
              <w:divBdr>
                <w:top w:val="none" w:sz="0" w:space="0" w:color="auto"/>
                <w:left w:val="none" w:sz="0" w:space="0" w:color="auto"/>
                <w:bottom w:val="none" w:sz="0" w:space="0" w:color="auto"/>
                <w:right w:val="none" w:sz="0" w:space="0" w:color="auto"/>
              </w:divBdr>
            </w:div>
          </w:divsChild>
        </w:div>
        <w:div w:id="1260410492">
          <w:marLeft w:val="0"/>
          <w:marRight w:val="0"/>
          <w:marTop w:val="0"/>
          <w:marBottom w:val="450"/>
          <w:divBdr>
            <w:top w:val="none" w:sz="0" w:space="0" w:color="auto"/>
            <w:left w:val="none" w:sz="0" w:space="0" w:color="auto"/>
            <w:bottom w:val="none" w:sz="0" w:space="0" w:color="auto"/>
            <w:right w:val="none" w:sz="0" w:space="0" w:color="auto"/>
          </w:divBdr>
          <w:divsChild>
            <w:div w:id="1600916559">
              <w:marLeft w:val="0"/>
              <w:marRight w:val="0"/>
              <w:marTop w:val="0"/>
              <w:marBottom w:val="375"/>
              <w:divBdr>
                <w:top w:val="none" w:sz="0" w:space="0" w:color="auto"/>
                <w:left w:val="none" w:sz="0" w:space="0" w:color="auto"/>
                <w:bottom w:val="none" w:sz="0" w:space="0" w:color="auto"/>
                <w:right w:val="none" w:sz="0" w:space="0" w:color="auto"/>
              </w:divBdr>
              <w:divsChild>
                <w:div w:id="7966094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21660239">
      <w:bodyDiv w:val="1"/>
      <w:marLeft w:val="0"/>
      <w:marRight w:val="0"/>
      <w:marTop w:val="0"/>
      <w:marBottom w:val="0"/>
      <w:divBdr>
        <w:top w:val="none" w:sz="0" w:space="0" w:color="auto"/>
        <w:left w:val="none" w:sz="0" w:space="0" w:color="auto"/>
        <w:bottom w:val="none" w:sz="0" w:space="0" w:color="auto"/>
        <w:right w:val="none" w:sz="0" w:space="0" w:color="auto"/>
      </w:divBdr>
      <w:divsChild>
        <w:div w:id="668824524">
          <w:marLeft w:val="0"/>
          <w:marRight w:val="0"/>
          <w:marTop w:val="0"/>
          <w:marBottom w:val="375"/>
          <w:divBdr>
            <w:top w:val="none" w:sz="0" w:space="0" w:color="auto"/>
            <w:left w:val="none" w:sz="0" w:space="0" w:color="auto"/>
            <w:bottom w:val="none" w:sz="0" w:space="0" w:color="auto"/>
            <w:right w:val="none" w:sz="0" w:space="0" w:color="auto"/>
          </w:divBdr>
          <w:divsChild>
            <w:div w:id="283267224">
              <w:marLeft w:val="0"/>
              <w:marRight w:val="0"/>
              <w:marTop w:val="0"/>
              <w:marBottom w:val="75"/>
              <w:divBdr>
                <w:top w:val="none" w:sz="0" w:space="0" w:color="auto"/>
                <w:left w:val="none" w:sz="0" w:space="0" w:color="auto"/>
                <w:bottom w:val="none" w:sz="0" w:space="0" w:color="auto"/>
                <w:right w:val="none" w:sz="0" w:space="0" w:color="auto"/>
              </w:divBdr>
            </w:div>
            <w:div w:id="1836064915">
              <w:marLeft w:val="0"/>
              <w:marRight w:val="0"/>
              <w:marTop w:val="0"/>
              <w:marBottom w:val="0"/>
              <w:divBdr>
                <w:top w:val="none" w:sz="0" w:space="0" w:color="auto"/>
                <w:left w:val="none" w:sz="0" w:space="0" w:color="auto"/>
                <w:bottom w:val="none" w:sz="0" w:space="0" w:color="auto"/>
                <w:right w:val="none" w:sz="0" w:space="0" w:color="auto"/>
              </w:divBdr>
            </w:div>
          </w:divsChild>
        </w:div>
        <w:div w:id="531766771">
          <w:marLeft w:val="0"/>
          <w:marRight w:val="0"/>
          <w:marTop w:val="0"/>
          <w:marBottom w:val="375"/>
          <w:divBdr>
            <w:top w:val="none" w:sz="0" w:space="0" w:color="auto"/>
            <w:left w:val="none" w:sz="0" w:space="0" w:color="auto"/>
            <w:bottom w:val="none" w:sz="0" w:space="0" w:color="auto"/>
            <w:right w:val="none" w:sz="0" w:space="0" w:color="auto"/>
          </w:divBdr>
          <w:divsChild>
            <w:div w:id="295182219">
              <w:marLeft w:val="0"/>
              <w:marRight w:val="0"/>
              <w:marTop w:val="0"/>
              <w:marBottom w:val="75"/>
              <w:divBdr>
                <w:top w:val="none" w:sz="0" w:space="0" w:color="auto"/>
                <w:left w:val="none" w:sz="0" w:space="0" w:color="auto"/>
                <w:bottom w:val="none" w:sz="0" w:space="0" w:color="auto"/>
                <w:right w:val="none" w:sz="0" w:space="0" w:color="auto"/>
              </w:divBdr>
            </w:div>
            <w:div w:id="369455563">
              <w:marLeft w:val="0"/>
              <w:marRight w:val="0"/>
              <w:marTop w:val="0"/>
              <w:marBottom w:val="0"/>
              <w:divBdr>
                <w:top w:val="none" w:sz="0" w:space="0" w:color="auto"/>
                <w:left w:val="none" w:sz="0" w:space="0" w:color="auto"/>
                <w:bottom w:val="none" w:sz="0" w:space="0" w:color="auto"/>
                <w:right w:val="none" w:sz="0" w:space="0" w:color="auto"/>
              </w:divBdr>
            </w:div>
          </w:divsChild>
        </w:div>
        <w:div w:id="48118688">
          <w:marLeft w:val="0"/>
          <w:marRight w:val="0"/>
          <w:marTop w:val="0"/>
          <w:marBottom w:val="450"/>
          <w:divBdr>
            <w:top w:val="none" w:sz="0" w:space="0" w:color="auto"/>
            <w:left w:val="none" w:sz="0" w:space="0" w:color="auto"/>
            <w:bottom w:val="none" w:sz="0" w:space="0" w:color="auto"/>
            <w:right w:val="none" w:sz="0" w:space="0" w:color="auto"/>
          </w:divBdr>
          <w:divsChild>
            <w:div w:id="43725908">
              <w:marLeft w:val="0"/>
              <w:marRight w:val="0"/>
              <w:marTop w:val="0"/>
              <w:marBottom w:val="375"/>
              <w:divBdr>
                <w:top w:val="none" w:sz="0" w:space="0" w:color="auto"/>
                <w:left w:val="none" w:sz="0" w:space="0" w:color="auto"/>
                <w:bottom w:val="none" w:sz="0" w:space="0" w:color="auto"/>
                <w:right w:val="none" w:sz="0" w:space="0" w:color="auto"/>
              </w:divBdr>
              <w:divsChild>
                <w:div w:id="234821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38840256">
      <w:bodyDiv w:val="1"/>
      <w:marLeft w:val="0"/>
      <w:marRight w:val="0"/>
      <w:marTop w:val="0"/>
      <w:marBottom w:val="0"/>
      <w:divBdr>
        <w:top w:val="none" w:sz="0" w:space="0" w:color="auto"/>
        <w:left w:val="none" w:sz="0" w:space="0" w:color="auto"/>
        <w:bottom w:val="none" w:sz="0" w:space="0" w:color="auto"/>
        <w:right w:val="none" w:sz="0" w:space="0" w:color="auto"/>
      </w:divBdr>
      <w:divsChild>
        <w:div w:id="1023901519">
          <w:marLeft w:val="0"/>
          <w:marRight w:val="0"/>
          <w:marTop w:val="0"/>
          <w:marBottom w:val="375"/>
          <w:divBdr>
            <w:top w:val="none" w:sz="0" w:space="0" w:color="auto"/>
            <w:left w:val="none" w:sz="0" w:space="0" w:color="auto"/>
            <w:bottom w:val="none" w:sz="0" w:space="0" w:color="auto"/>
            <w:right w:val="none" w:sz="0" w:space="0" w:color="auto"/>
          </w:divBdr>
          <w:divsChild>
            <w:div w:id="829563259">
              <w:marLeft w:val="0"/>
              <w:marRight w:val="0"/>
              <w:marTop w:val="0"/>
              <w:marBottom w:val="75"/>
              <w:divBdr>
                <w:top w:val="none" w:sz="0" w:space="0" w:color="auto"/>
                <w:left w:val="none" w:sz="0" w:space="0" w:color="auto"/>
                <w:bottom w:val="none" w:sz="0" w:space="0" w:color="auto"/>
                <w:right w:val="none" w:sz="0" w:space="0" w:color="auto"/>
              </w:divBdr>
            </w:div>
            <w:div w:id="1903132636">
              <w:marLeft w:val="0"/>
              <w:marRight w:val="0"/>
              <w:marTop w:val="0"/>
              <w:marBottom w:val="0"/>
              <w:divBdr>
                <w:top w:val="none" w:sz="0" w:space="0" w:color="auto"/>
                <w:left w:val="none" w:sz="0" w:space="0" w:color="auto"/>
                <w:bottom w:val="none" w:sz="0" w:space="0" w:color="auto"/>
                <w:right w:val="none" w:sz="0" w:space="0" w:color="auto"/>
              </w:divBdr>
            </w:div>
          </w:divsChild>
        </w:div>
        <w:div w:id="746919674">
          <w:marLeft w:val="0"/>
          <w:marRight w:val="0"/>
          <w:marTop w:val="0"/>
          <w:marBottom w:val="375"/>
          <w:divBdr>
            <w:top w:val="none" w:sz="0" w:space="0" w:color="auto"/>
            <w:left w:val="none" w:sz="0" w:space="0" w:color="auto"/>
            <w:bottom w:val="none" w:sz="0" w:space="0" w:color="auto"/>
            <w:right w:val="none" w:sz="0" w:space="0" w:color="auto"/>
          </w:divBdr>
          <w:divsChild>
            <w:div w:id="421413295">
              <w:marLeft w:val="0"/>
              <w:marRight w:val="0"/>
              <w:marTop w:val="0"/>
              <w:marBottom w:val="75"/>
              <w:divBdr>
                <w:top w:val="none" w:sz="0" w:space="0" w:color="auto"/>
                <w:left w:val="none" w:sz="0" w:space="0" w:color="auto"/>
                <w:bottom w:val="none" w:sz="0" w:space="0" w:color="auto"/>
                <w:right w:val="none" w:sz="0" w:space="0" w:color="auto"/>
              </w:divBdr>
            </w:div>
            <w:div w:id="1894778404">
              <w:marLeft w:val="0"/>
              <w:marRight w:val="0"/>
              <w:marTop w:val="0"/>
              <w:marBottom w:val="0"/>
              <w:divBdr>
                <w:top w:val="none" w:sz="0" w:space="0" w:color="auto"/>
                <w:left w:val="none" w:sz="0" w:space="0" w:color="auto"/>
                <w:bottom w:val="none" w:sz="0" w:space="0" w:color="auto"/>
                <w:right w:val="none" w:sz="0" w:space="0" w:color="auto"/>
              </w:divBdr>
            </w:div>
          </w:divsChild>
        </w:div>
        <w:div w:id="1819105227">
          <w:marLeft w:val="0"/>
          <w:marRight w:val="0"/>
          <w:marTop w:val="0"/>
          <w:marBottom w:val="450"/>
          <w:divBdr>
            <w:top w:val="none" w:sz="0" w:space="0" w:color="auto"/>
            <w:left w:val="none" w:sz="0" w:space="0" w:color="auto"/>
            <w:bottom w:val="none" w:sz="0" w:space="0" w:color="auto"/>
            <w:right w:val="none" w:sz="0" w:space="0" w:color="auto"/>
          </w:divBdr>
          <w:divsChild>
            <w:div w:id="620764281">
              <w:marLeft w:val="0"/>
              <w:marRight w:val="0"/>
              <w:marTop w:val="0"/>
              <w:marBottom w:val="375"/>
              <w:divBdr>
                <w:top w:val="none" w:sz="0" w:space="0" w:color="auto"/>
                <w:left w:val="none" w:sz="0" w:space="0" w:color="auto"/>
                <w:bottom w:val="none" w:sz="0" w:space="0" w:color="auto"/>
                <w:right w:val="none" w:sz="0" w:space="0" w:color="auto"/>
              </w:divBdr>
              <w:divsChild>
                <w:div w:id="1886479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03419904">
      <w:bodyDiv w:val="1"/>
      <w:marLeft w:val="0"/>
      <w:marRight w:val="0"/>
      <w:marTop w:val="0"/>
      <w:marBottom w:val="0"/>
      <w:divBdr>
        <w:top w:val="none" w:sz="0" w:space="0" w:color="auto"/>
        <w:left w:val="none" w:sz="0" w:space="0" w:color="auto"/>
        <w:bottom w:val="none" w:sz="0" w:space="0" w:color="auto"/>
        <w:right w:val="none" w:sz="0" w:space="0" w:color="auto"/>
      </w:divBdr>
      <w:divsChild>
        <w:div w:id="1372269205">
          <w:marLeft w:val="0"/>
          <w:marRight w:val="0"/>
          <w:marTop w:val="0"/>
          <w:marBottom w:val="375"/>
          <w:divBdr>
            <w:top w:val="none" w:sz="0" w:space="0" w:color="auto"/>
            <w:left w:val="none" w:sz="0" w:space="0" w:color="auto"/>
            <w:bottom w:val="none" w:sz="0" w:space="0" w:color="auto"/>
            <w:right w:val="none" w:sz="0" w:space="0" w:color="auto"/>
          </w:divBdr>
          <w:divsChild>
            <w:div w:id="814643737">
              <w:marLeft w:val="0"/>
              <w:marRight w:val="0"/>
              <w:marTop w:val="0"/>
              <w:marBottom w:val="75"/>
              <w:divBdr>
                <w:top w:val="none" w:sz="0" w:space="0" w:color="auto"/>
                <w:left w:val="none" w:sz="0" w:space="0" w:color="auto"/>
                <w:bottom w:val="none" w:sz="0" w:space="0" w:color="auto"/>
                <w:right w:val="none" w:sz="0" w:space="0" w:color="auto"/>
              </w:divBdr>
            </w:div>
            <w:div w:id="774639622">
              <w:marLeft w:val="0"/>
              <w:marRight w:val="0"/>
              <w:marTop w:val="0"/>
              <w:marBottom w:val="0"/>
              <w:divBdr>
                <w:top w:val="none" w:sz="0" w:space="0" w:color="auto"/>
                <w:left w:val="none" w:sz="0" w:space="0" w:color="auto"/>
                <w:bottom w:val="none" w:sz="0" w:space="0" w:color="auto"/>
                <w:right w:val="none" w:sz="0" w:space="0" w:color="auto"/>
              </w:divBdr>
            </w:div>
          </w:divsChild>
        </w:div>
        <w:div w:id="2035613744">
          <w:marLeft w:val="0"/>
          <w:marRight w:val="0"/>
          <w:marTop w:val="0"/>
          <w:marBottom w:val="375"/>
          <w:divBdr>
            <w:top w:val="none" w:sz="0" w:space="0" w:color="auto"/>
            <w:left w:val="none" w:sz="0" w:space="0" w:color="auto"/>
            <w:bottom w:val="none" w:sz="0" w:space="0" w:color="auto"/>
            <w:right w:val="none" w:sz="0" w:space="0" w:color="auto"/>
          </w:divBdr>
          <w:divsChild>
            <w:div w:id="972905421">
              <w:marLeft w:val="0"/>
              <w:marRight w:val="0"/>
              <w:marTop w:val="0"/>
              <w:marBottom w:val="75"/>
              <w:divBdr>
                <w:top w:val="none" w:sz="0" w:space="0" w:color="auto"/>
                <w:left w:val="none" w:sz="0" w:space="0" w:color="auto"/>
                <w:bottom w:val="none" w:sz="0" w:space="0" w:color="auto"/>
                <w:right w:val="none" w:sz="0" w:space="0" w:color="auto"/>
              </w:divBdr>
            </w:div>
            <w:div w:id="1875534381">
              <w:marLeft w:val="0"/>
              <w:marRight w:val="0"/>
              <w:marTop w:val="0"/>
              <w:marBottom w:val="0"/>
              <w:divBdr>
                <w:top w:val="none" w:sz="0" w:space="0" w:color="auto"/>
                <w:left w:val="none" w:sz="0" w:space="0" w:color="auto"/>
                <w:bottom w:val="none" w:sz="0" w:space="0" w:color="auto"/>
                <w:right w:val="none" w:sz="0" w:space="0" w:color="auto"/>
              </w:divBdr>
            </w:div>
          </w:divsChild>
        </w:div>
        <w:div w:id="2561507">
          <w:marLeft w:val="0"/>
          <w:marRight w:val="0"/>
          <w:marTop w:val="0"/>
          <w:marBottom w:val="450"/>
          <w:divBdr>
            <w:top w:val="none" w:sz="0" w:space="0" w:color="auto"/>
            <w:left w:val="none" w:sz="0" w:space="0" w:color="auto"/>
            <w:bottom w:val="none" w:sz="0" w:space="0" w:color="auto"/>
            <w:right w:val="none" w:sz="0" w:space="0" w:color="auto"/>
          </w:divBdr>
          <w:divsChild>
            <w:div w:id="2005013692">
              <w:marLeft w:val="0"/>
              <w:marRight w:val="0"/>
              <w:marTop w:val="0"/>
              <w:marBottom w:val="375"/>
              <w:divBdr>
                <w:top w:val="none" w:sz="0" w:space="0" w:color="auto"/>
                <w:left w:val="none" w:sz="0" w:space="0" w:color="auto"/>
                <w:bottom w:val="none" w:sz="0" w:space="0" w:color="auto"/>
                <w:right w:val="none" w:sz="0" w:space="0" w:color="auto"/>
              </w:divBdr>
              <w:divsChild>
                <w:div w:id="813372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64445128">
      <w:bodyDiv w:val="1"/>
      <w:marLeft w:val="0"/>
      <w:marRight w:val="0"/>
      <w:marTop w:val="0"/>
      <w:marBottom w:val="0"/>
      <w:divBdr>
        <w:top w:val="none" w:sz="0" w:space="0" w:color="auto"/>
        <w:left w:val="none" w:sz="0" w:space="0" w:color="auto"/>
        <w:bottom w:val="none" w:sz="0" w:space="0" w:color="auto"/>
        <w:right w:val="none" w:sz="0" w:space="0" w:color="auto"/>
      </w:divBdr>
      <w:divsChild>
        <w:div w:id="323166823">
          <w:marLeft w:val="0"/>
          <w:marRight w:val="0"/>
          <w:marTop w:val="0"/>
          <w:marBottom w:val="375"/>
          <w:divBdr>
            <w:top w:val="none" w:sz="0" w:space="0" w:color="auto"/>
            <w:left w:val="none" w:sz="0" w:space="0" w:color="auto"/>
            <w:bottom w:val="none" w:sz="0" w:space="0" w:color="auto"/>
            <w:right w:val="none" w:sz="0" w:space="0" w:color="auto"/>
          </w:divBdr>
          <w:divsChild>
            <w:div w:id="1111631938">
              <w:marLeft w:val="0"/>
              <w:marRight w:val="0"/>
              <w:marTop w:val="0"/>
              <w:marBottom w:val="75"/>
              <w:divBdr>
                <w:top w:val="none" w:sz="0" w:space="0" w:color="auto"/>
                <w:left w:val="none" w:sz="0" w:space="0" w:color="auto"/>
                <w:bottom w:val="none" w:sz="0" w:space="0" w:color="auto"/>
                <w:right w:val="none" w:sz="0" w:space="0" w:color="auto"/>
              </w:divBdr>
            </w:div>
            <w:div w:id="1825586538">
              <w:marLeft w:val="0"/>
              <w:marRight w:val="0"/>
              <w:marTop w:val="0"/>
              <w:marBottom w:val="0"/>
              <w:divBdr>
                <w:top w:val="none" w:sz="0" w:space="0" w:color="auto"/>
                <w:left w:val="none" w:sz="0" w:space="0" w:color="auto"/>
                <w:bottom w:val="none" w:sz="0" w:space="0" w:color="auto"/>
                <w:right w:val="none" w:sz="0" w:space="0" w:color="auto"/>
              </w:divBdr>
            </w:div>
          </w:divsChild>
        </w:div>
        <w:div w:id="141050106">
          <w:marLeft w:val="0"/>
          <w:marRight w:val="0"/>
          <w:marTop w:val="0"/>
          <w:marBottom w:val="375"/>
          <w:divBdr>
            <w:top w:val="none" w:sz="0" w:space="0" w:color="auto"/>
            <w:left w:val="none" w:sz="0" w:space="0" w:color="auto"/>
            <w:bottom w:val="none" w:sz="0" w:space="0" w:color="auto"/>
            <w:right w:val="none" w:sz="0" w:space="0" w:color="auto"/>
          </w:divBdr>
          <w:divsChild>
            <w:div w:id="1710911585">
              <w:marLeft w:val="0"/>
              <w:marRight w:val="0"/>
              <w:marTop w:val="0"/>
              <w:marBottom w:val="75"/>
              <w:divBdr>
                <w:top w:val="none" w:sz="0" w:space="0" w:color="auto"/>
                <w:left w:val="none" w:sz="0" w:space="0" w:color="auto"/>
                <w:bottom w:val="none" w:sz="0" w:space="0" w:color="auto"/>
                <w:right w:val="none" w:sz="0" w:space="0" w:color="auto"/>
              </w:divBdr>
            </w:div>
            <w:div w:id="1466387435">
              <w:marLeft w:val="0"/>
              <w:marRight w:val="0"/>
              <w:marTop w:val="0"/>
              <w:marBottom w:val="0"/>
              <w:divBdr>
                <w:top w:val="none" w:sz="0" w:space="0" w:color="auto"/>
                <w:left w:val="none" w:sz="0" w:space="0" w:color="auto"/>
                <w:bottom w:val="none" w:sz="0" w:space="0" w:color="auto"/>
                <w:right w:val="none" w:sz="0" w:space="0" w:color="auto"/>
              </w:divBdr>
            </w:div>
          </w:divsChild>
        </w:div>
        <w:div w:id="1731732437">
          <w:marLeft w:val="0"/>
          <w:marRight w:val="0"/>
          <w:marTop w:val="0"/>
          <w:marBottom w:val="450"/>
          <w:divBdr>
            <w:top w:val="none" w:sz="0" w:space="0" w:color="auto"/>
            <w:left w:val="none" w:sz="0" w:space="0" w:color="auto"/>
            <w:bottom w:val="none" w:sz="0" w:space="0" w:color="auto"/>
            <w:right w:val="none" w:sz="0" w:space="0" w:color="auto"/>
          </w:divBdr>
          <w:divsChild>
            <w:div w:id="2079741670">
              <w:marLeft w:val="0"/>
              <w:marRight w:val="0"/>
              <w:marTop w:val="0"/>
              <w:marBottom w:val="375"/>
              <w:divBdr>
                <w:top w:val="none" w:sz="0" w:space="0" w:color="auto"/>
                <w:left w:val="none" w:sz="0" w:space="0" w:color="auto"/>
                <w:bottom w:val="none" w:sz="0" w:space="0" w:color="auto"/>
                <w:right w:val="none" w:sz="0" w:space="0" w:color="auto"/>
              </w:divBdr>
              <w:divsChild>
                <w:div w:id="1392118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sChild>
        <w:div w:id="1584877166">
          <w:marLeft w:val="0"/>
          <w:marRight w:val="0"/>
          <w:marTop w:val="0"/>
          <w:marBottom w:val="375"/>
          <w:divBdr>
            <w:top w:val="none" w:sz="0" w:space="0" w:color="auto"/>
            <w:left w:val="none" w:sz="0" w:space="0" w:color="auto"/>
            <w:bottom w:val="none" w:sz="0" w:space="0" w:color="auto"/>
            <w:right w:val="none" w:sz="0" w:space="0" w:color="auto"/>
          </w:divBdr>
          <w:divsChild>
            <w:div w:id="933628151">
              <w:marLeft w:val="0"/>
              <w:marRight w:val="0"/>
              <w:marTop w:val="0"/>
              <w:marBottom w:val="75"/>
              <w:divBdr>
                <w:top w:val="none" w:sz="0" w:space="0" w:color="auto"/>
                <w:left w:val="none" w:sz="0" w:space="0" w:color="auto"/>
                <w:bottom w:val="none" w:sz="0" w:space="0" w:color="auto"/>
                <w:right w:val="none" w:sz="0" w:space="0" w:color="auto"/>
              </w:divBdr>
            </w:div>
            <w:div w:id="1768498224">
              <w:marLeft w:val="0"/>
              <w:marRight w:val="0"/>
              <w:marTop w:val="0"/>
              <w:marBottom w:val="0"/>
              <w:divBdr>
                <w:top w:val="none" w:sz="0" w:space="0" w:color="auto"/>
                <w:left w:val="none" w:sz="0" w:space="0" w:color="auto"/>
                <w:bottom w:val="none" w:sz="0" w:space="0" w:color="auto"/>
                <w:right w:val="none" w:sz="0" w:space="0" w:color="auto"/>
              </w:divBdr>
            </w:div>
          </w:divsChild>
        </w:div>
        <w:div w:id="485367467">
          <w:marLeft w:val="0"/>
          <w:marRight w:val="0"/>
          <w:marTop w:val="0"/>
          <w:marBottom w:val="375"/>
          <w:divBdr>
            <w:top w:val="none" w:sz="0" w:space="0" w:color="auto"/>
            <w:left w:val="none" w:sz="0" w:space="0" w:color="auto"/>
            <w:bottom w:val="none" w:sz="0" w:space="0" w:color="auto"/>
            <w:right w:val="none" w:sz="0" w:space="0" w:color="auto"/>
          </w:divBdr>
          <w:divsChild>
            <w:div w:id="2007249813">
              <w:marLeft w:val="0"/>
              <w:marRight w:val="0"/>
              <w:marTop w:val="0"/>
              <w:marBottom w:val="75"/>
              <w:divBdr>
                <w:top w:val="none" w:sz="0" w:space="0" w:color="auto"/>
                <w:left w:val="none" w:sz="0" w:space="0" w:color="auto"/>
                <w:bottom w:val="none" w:sz="0" w:space="0" w:color="auto"/>
                <w:right w:val="none" w:sz="0" w:space="0" w:color="auto"/>
              </w:divBdr>
            </w:div>
            <w:div w:id="1807239164">
              <w:marLeft w:val="0"/>
              <w:marRight w:val="0"/>
              <w:marTop w:val="0"/>
              <w:marBottom w:val="0"/>
              <w:divBdr>
                <w:top w:val="none" w:sz="0" w:space="0" w:color="auto"/>
                <w:left w:val="none" w:sz="0" w:space="0" w:color="auto"/>
                <w:bottom w:val="none" w:sz="0" w:space="0" w:color="auto"/>
                <w:right w:val="none" w:sz="0" w:space="0" w:color="auto"/>
              </w:divBdr>
            </w:div>
          </w:divsChild>
        </w:div>
        <w:div w:id="235013049">
          <w:marLeft w:val="0"/>
          <w:marRight w:val="0"/>
          <w:marTop w:val="0"/>
          <w:marBottom w:val="450"/>
          <w:divBdr>
            <w:top w:val="none" w:sz="0" w:space="0" w:color="auto"/>
            <w:left w:val="none" w:sz="0" w:space="0" w:color="auto"/>
            <w:bottom w:val="none" w:sz="0" w:space="0" w:color="auto"/>
            <w:right w:val="none" w:sz="0" w:space="0" w:color="auto"/>
          </w:divBdr>
          <w:divsChild>
            <w:div w:id="163906877">
              <w:marLeft w:val="0"/>
              <w:marRight w:val="0"/>
              <w:marTop w:val="0"/>
              <w:marBottom w:val="375"/>
              <w:divBdr>
                <w:top w:val="none" w:sz="0" w:space="0" w:color="auto"/>
                <w:left w:val="none" w:sz="0" w:space="0" w:color="auto"/>
                <w:bottom w:val="none" w:sz="0" w:space="0" w:color="auto"/>
                <w:right w:val="none" w:sz="0" w:space="0" w:color="auto"/>
              </w:divBdr>
              <w:divsChild>
                <w:div w:id="54626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529134">
      <w:bodyDiv w:val="1"/>
      <w:marLeft w:val="0"/>
      <w:marRight w:val="0"/>
      <w:marTop w:val="0"/>
      <w:marBottom w:val="0"/>
      <w:divBdr>
        <w:top w:val="none" w:sz="0" w:space="0" w:color="auto"/>
        <w:left w:val="none" w:sz="0" w:space="0" w:color="auto"/>
        <w:bottom w:val="none" w:sz="0" w:space="0" w:color="auto"/>
        <w:right w:val="none" w:sz="0" w:space="0" w:color="auto"/>
      </w:divBdr>
      <w:divsChild>
        <w:div w:id="1060985380">
          <w:marLeft w:val="0"/>
          <w:marRight w:val="0"/>
          <w:marTop w:val="0"/>
          <w:marBottom w:val="375"/>
          <w:divBdr>
            <w:top w:val="none" w:sz="0" w:space="0" w:color="auto"/>
            <w:left w:val="none" w:sz="0" w:space="0" w:color="auto"/>
            <w:bottom w:val="none" w:sz="0" w:space="0" w:color="auto"/>
            <w:right w:val="none" w:sz="0" w:space="0" w:color="auto"/>
          </w:divBdr>
          <w:divsChild>
            <w:div w:id="2083678670">
              <w:marLeft w:val="0"/>
              <w:marRight w:val="0"/>
              <w:marTop w:val="0"/>
              <w:marBottom w:val="75"/>
              <w:divBdr>
                <w:top w:val="none" w:sz="0" w:space="0" w:color="auto"/>
                <w:left w:val="none" w:sz="0" w:space="0" w:color="auto"/>
                <w:bottom w:val="none" w:sz="0" w:space="0" w:color="auto"/>
                <w:right w:val="none" w:sz="0" w:space="0" w:color="auto"/>
              </w:divBdr>
            </w:div>
            <w:div w:id="595216044">
              <w:marLeft w:val="0"/>
              <w:marRight w:val="0"/>
              <w:marTop w:val="0"/>
              <w:marBottom w:val="0"/>
              <w:divBdr>
                <w:top w:val="none" w:sz="0" w:space="0" w:color="auto"/>
                <w:left w:val="none" w:sz="0" w:space="0" w:color="auto"/>
                <w:bottom w:val="none" w:sz="0" w:space="0" w:color="auto"/>
                <w:right w:val="none" w:sz="0" w:space="0" w:color="auto"/>
              </w:divBdr>
            </w:div>
          </w:divsChild>
        </w:div>
        <w:div w:id="1832602304">
          <w:marLeft w:val="0"/>
          <w:marRight w:val="0"/>
          <w:marTop w:val="0"/>
          <w:marBottom w:val="375"/>
          <w:divBdr>
            <w:top w:val="none" w:sz="0" w:space="0" w:color="auto"/>
            <w:left w:val="none" w:sz="0" w:space="0" w:color="auto"/>
            <w:bottom w:val="none" w:sz="0" w:space="0" w:color="auto"/>
            <w:right w:val="none" w:sz="0" w:space="0" w:color="auto"/>
          </w:divBdr>
          <w:divsChild>
            <w:div w:id="1290818524">
              <w:marLeft w:val="0"/>
              <w:marRight w:val="0"/>
              <w:marTop w:val="0"/>
              <w:marBottom w:val="75"/>
              <w:divBdr>
                <w:top w:val="none" w:sz="0" w:space="0" w:color="auto"/>
                <w:left w:val="none" w:sz="0" w:space="0" w:color="auto"/>
                <w:bottom w:val="none" w:sz="0" w:space="0" w:color="auto"/>
                <w:right w:val="none" w:sz="0" w:space="0" w:color="auto"/>
              </w:divBdr>
            </w:div>
            <w:div w:id="917518496">
              <w:marLeft w:val="0"/>
              <w:marRight w:val="0"/>
              <w:marTop w:val="0"/>
              <w:marBottom w:val="0"/>
              <w:divBdr>
                <w:top w:val="none" w:sz="0" w:space="0" w:color="auto"/>
                <w:left w:val="none" w:sz="0" w:space="0" w:color="auto"/>
                <w:bottom w:val="none" w:sz="0" w:space="0" w:color="auto"/>
                <w:right w:val="none" w:sz="0" w:space="0" w:color="auto"/>
              </w:divBdr>
            </w:div>
          </w:divsChild>
        </w:div>
        <w:div w:id="58333048">
          <w:marLeft w:val="0"/>
          <w:marRight w:val="0"/>
          <w:marTop w:val="0"/>
          <w:marBottom w:val="450"/>
          <w:divBdr>
            <w:top w:val="none" w:sz="0" w:space="0" w:color="auto"/>
            <w:left w:val="none" w:sz="0" w:space="0" w:color="auto"/>
            <w:bottom w:val="none" w:sz="0" w:space="0" w:color="auto"/>
            <w:right w:val="none" w:sz="0" w:space="0" w:color="auto"/>
          </w:divBdr>
          <w:divsChild>
            <w:div w:id="2137021643">
              <w:marLeft w:val="0"/>
              <w:marRight w:val="0"/>
              <w:marTop w:val="0"/>
              <w:marBottom w:val="375"/>
              <w:divBdr>
                <w:top w:val="none" w:sz="0" w:space="0" w:color="auto"/>
                <w:left w:val="none" w:sz="0" w:space="0" w:color="auto"/>
                <w:bottom w:val="none" w:sz="0" w:space="0" w:color="auto"/>
                <w:right w:val="none" w:sz="0" w:space="0" w:color="auto"/>
              </w:divBdr>
              <w:divsChild>
                <w:div w:id="8649453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1996569402">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1321</Words>
  <Characters>754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27</cp:revision>
  <dcterms:created xsi:type="dcterms:W3CDTF">2025-12-17T14:41:00Z</dcterms:created>
  <dcterms:modified xsi:type="dcterms:W3CDTF">2025-12-17T14:45:00Z</dcterms:modified>
</cp:coreProperties>
</file>