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4791A484"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w:t>
      </w:r>
      <w:r w:rsidR="00986E20">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151E577"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C2234" w:rsidRPr="00BC2234">
        <w:rPr>
          <w:color w:val="2E74B5" w:themeColor="accent1" w:themeShade="BF"/>
          <w:sz w:val="28"/>
          <w:szCs w:val="28"/>
        </w:rPr>
        <w:t>Електрична енергія (навчальний комплекс)</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86AA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4333E92D" w:rsidR="00D13BB6" w:rsidRPr="00F623E2" w:rsidRDefault="00BC2234" w:rsidP="006062CA">
            <w:pPr>
              <w:rPr>
                <w:rFonts w:ascii="Times New Roman" w:hAnsi="Times New Roman" w:cs="Times New Roman"/>
                <w:sz w:val="24"/>
                <w:szCs w:val="24"/>
              </w:rPr>
            </w:pPr>
            <w:r w:rsidRPr="00BC2234">
              <w:rPr>
                <w:rFonts w:ascii="Times New Roman" w:hAnsi="Times New Roman" w:cs="Times New Roman"/>
                <w:sz w:val="24"/>
                <w:szCs w:val="24"/>
              </w:rPr>
              <w:t>09310000-5 Електрична енергія «Електрична енергія (навчальний комплекс)»</w:t>
            </w:r>
          </w:p>
        </w:tc>
      </w:tr>
      <w:tr w:rsidR="00D13BB6" w:rsidRPr="00B90AC7" w14:paraId="2DAF0523" w14:textId="77777777" w:rsidTr="00386AA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E4C456B" w:rsidR="00D13BB6" w:rsidRPr="00891149" w:rsidRDefault="00986E20" w:rsidP="00F95D81">
            <w:pPr>
              <w:ind w:right="177"/>
              <w:rPr>
                <w:rFonts w:ascii="Times New Roman" w:hAnsi="Times New Roman" w:cs="Times New Roman"/>
                <w:sz w:val="24"/>
                <w:szCs w:val="24"/>
              </w:rPr>
            </w:pPr>
            <w:r w:rsidRPr="00986E20">
              <w:rPr>
                <w:rFonts w:ascii="Times New Roman" w:hAnsi="Times New Roman" w:cs="Times New Roman"/>
                <w:color w:val="333333"/>
                <w:sz w:val="24"/>
                <w:szCs w:val="24"/>
                <w:shd w:val="clear" w:color="auto" w:fill="FFFFFF"/>
              </w:rPr>
              <w:t>ID: UA-2025-11-12-016239-a</w:t>
            </w:r>
          </w:p>
        </w:tc>
      </w:tr>
      <w:tr w:rsidR="00D13BB6" w:rsidRPr="00B90AC7" w14:paraId="2DAF0527" w14:textId="77777777" w:rsidTr="00386AA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86AA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98D35F6" w:rsidR="00D13BB6" w:rsidRPr="00891149" w:rsidRDefault="00687CE1" w:rsidP="00C13CC0">
            <w:pPr>
              <w:rPr>
                <w:rFonts w:ascii="Times New Roman" w:hAnsi="Times New Roman" w:cs="Times New Roman"/>
                <w:sz w:val="24"/>
                <w:szCs w:val="24"/>
              </w:rPr>
            </w:pPr>
            <w:r w:rsidRPr="00687CE1">
              <w:rPr>
                <w:rFonts w:ascii="Times New Roman" w:hAnsi="Times New Roman" w:cs="Times New Roman"/>
                <w:sz w:val="24"/>
                <w:szCs w:val="24"/>
                <w:bdr w:val="none" w:sz="0" w:space="0" w:color="auto" w:frame="1"/>
                <w:shd w:val="clear" w:color="auto" w:fill="FFFFFF"/>
              </w:rPr>
              <w:t>120 750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386AAD">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7D764402"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Інформація про профіль</w:t>
            </w:r>
          </w:p>
          <w:p w14:paraId="3D1BEB0D" w14:textId="42419000"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Електрична енергія, без розподілу</w:t>
            </w:r>
            <w:r w:rsidR="009F040C">
              <w:rPr>
                <w:rFonts w:ascii="Times New Roman" w:eastAsia="Times New Roman" w:hAnsi="Times New Roman" w:cs="Times New Roman"/>
                <w:color w:val="333333"/>
                <w:sz w:val="24"/>
                <w:szCs w:val="24"/>
                <w:lang w:eastAsia="uk-UA"/>
              </w:rPr>
              <w:t xml:space="preserve"> -15 000кВт/год</w:t>
            </w:r>
          </w:p>
          <w:p w14:paraId="731521F8"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Код ДК 021:2015</w:t>
            </w:r>
            <w:bookmarkStart w:id="0" w:name="_GoBack"/>
            <w:bookmarkEnd w:id="0"/>
          </w:p>
          <w:p w14:paraId="0CC5158B" w14:textId="77777777"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09310000-5 Електрична енергія</w:t>
            </w:r>
          </w:p>
          <w:p w14:paraId="7FD81F14" w14:textId="77777777" w:rsidR="00680E8D" w:rsidRPr="00680E8D" w:rsidRDefault="00680E8D" w:rsidP="00680E8D">
            <w:pPr>
              <w:shd w:val="clear" w:color="auto" w:fill="FFFFFF"/>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Підтверджується, що</w:t>
            </w:r>
          </w:p>
          <w:tbl>
            <w:tblPr>
              <w:tblW w:w="6304" w:type="dxa"/>
              <w:tblLayout w:type="fixed"/>
              <w:tblCellMar>
                <w:left w:w="0" w:type="dxa"/>
                <w:right w:w="0" w:type="dxa"/>
              </w:tblCellMar>
              <w:tblLook w:val="04A0" w:firstRow="1" w:lastRow="0" w:firstColumn="1" w:lastColumn="0" w:noHBand="0" w:noVBand="1"/>
            </w:tblPr>
            <w:tblGrid>
              <w:gridCol w:w="4707"/>
              <w:gridCol w:w="1597"/>
            </w:tblGrid>
            <w:tr w:rsidR="00680E8D" w:rsidRPr="00680E8D" w14:paraId="734FF570" w14:textId="77777777" w:rsidTr="00680E8D">
              <w:tc>
                <w:tcPr>
                  <w:tcW w:w="4707" w:type="dxa"/>
                  <w:tcBorders>
                    <w:top w:val="nil"/>
                    <w:left w:val="nil"/>
                    <w:bottom w:val="nil"/>
                    <w:right w:val="nil"/>
                  </w:tcBorders>
                  <w:tcMar>
                    <w:top w:w="150" w:type="dxa"/>
                    <w:left w:w="150" w:type="dxa"/>
                    <w:bottom w:w="150" w:type="dxa"/>
                    <w:right w:w="150" w:type="dxa"/>
                  </w:tcMar>
                  <w:vAlign w:val="center"/>
                  <w:hideMark/>
                </w:tcPr>
                <w:p w14:paraId="212D3B34"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Назва параметра</w:t>
                  </w:r>
                </w:p>
              </w:tc>
              <w:tc>
                <w:tcPr>
                  <w:tcW w:w="1597" w:type="dxa"/>
                  <w:tcBorders>
                    <w:top w:val="nil"/>
                    <w:left w:val="nil"/>
                    <w:bottom w:val="nil"/>
                    <w:right w:val="nil"/>
                  </w:tcBorders>
                  <w:tcMar>
                    <w:top w:w="150" w:type="dxa"/>
                    <w:left w:w="150" w:type="dxa"/>
                    <w:bottom w:w="150" w:type="dxa"/>
                    <w:right w:w="150" w:type="dxa"/>
                  </w:tcMar>
                  <w:vAlign w:val="center"/>
                  <w:hideMark/>
                </w:tcPr>
                <w:p w14:paraId="5F44F3F5"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Значення</w:t>
                  </w:r>
                </w:p>
              </w:tc>
            </w:tr>
            <w:tr w:rsidR="00680E8D" w:rsidRPr="00680E8D" w14:paraId="1527D2C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87B80E"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Послуги розподілу включено</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ACE05B"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Ні</w:t>
                  </w:r>
                </w:p>
              </w:tc>
            </w:tr>
            <w:tr w:rsidR="00680E8D" w:rsidRPr="00680E8D" w14:paraId="00DBF0B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CE26B0"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Відповідність ДСТУ EN 50160:2023, та іншим вимогам згідно держстандарту</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AEF439"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так</w:t>
                  </w:r>
                </w:p>
              </w:tc>
            </w:tr>
          </w:tbl>
          <w:p w14:paraId="01CFAD94" w14:textId="77777777" w:rsidR="00274473" w:rsidRPr="00386AAD" w:rsidRDefault="00274473" w:rsidP="00386AAD">
            <w:pPr>
              <w:rPr>
                <w:rStyle w:val="af"/>
                <w:rFonts w:ascii="Times New Roman" w:hAnsi="Times New Roman" w:cs="Times New Roman"/>
                <w:i w:val="0"/>
                <w:iCs w:val="0"/>
                <w:color w:val="000000"/>
              </w:rPr>
            </w:pPr>
          </w:p>
          <w:p w14:paraId="2DAF0535" w14:textId="29B9C237" w:rsidR="005E2E90" w:rsidRPr="00386AAD" w:rsidRDefault="005E2E90" w:rsidP="00386AAD">
            <w:pPr>
              <w:rPr>
                <w:rFonts w:ascii="Times New Roman" w:hAnsi="Times New Roman" w:cs="Times New Roman"/>
                <w:b/>
                <w:color w:val="FF0000"/>
                <w:sz w:val="20"/>
                <w:szCs w:val="20"/>
                <w:lang w:eastAsia="ar-SA"/>
              </w:rPr>
            </w:pPr>
          </w:p>
        </w:tc>
      </w:tr>
      <w:tr w:rsidR="004B0BE3" w:rsidRPr="00162253" w14:paraId="2DAF053C" w14:textId="77777777" w:rsidTr="00386AAD">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2603AA60"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2A7F37">
              <w:rPr>
                <w:rFonts w:ascii="Times New Roman" w:hAnsi="Times New Roman" w:cs="Times New Roman"/>
                <w:sz w:val="24"/>
                <w:szCs w:val="24"/>
              </w:rPr>
              <w:t xml:space="preserve"> ЦЗ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1054</Words>
  <Characters>602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52</cp:revision>
  <dcterms:created xsi:type="dcterms:W3CDTF">2025-11-13T10:40:00Z</dcterms:created>
  <dcterms:modified xsi:type="dcterms:W3CDTF">2025-11-13T10:43:00Z</dcterms:modified>
</cp:coreProperties>
</file>