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9B" w:rsidRPr="000C7071" w:rsidRDefault="00C07C9B" w:rsidP="00106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C7071">
        <w:rPr>
          <w:rFonts w:ascii="Times New Roman" w:hAnsi="Times New Roman"/>
          <w:b/>
          <w:sz w:val="28"/>
          <w:szCs w:val="28"/>
          <w:lang w:val="uk-UA" w:eastAsia="ru-RU"/>
        </w:rPr>
        <w:t>ДОВІДКА</w:t>
      </w:r>
    </w:p>
    <w:p w:rsidR="00C07C9B" w:rsidRPr="000C7071" w:rsidRDefault="00C07C9B" w:rsidP="00106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результати роботи </w:t>
      </w:r>
      <w:r w:rsidRPr="000C7071">
        <w:rPr>
          <w:rFonts w:ascii="Times New Roman" w:hAnsi="Times New Roman"/>
          <w:b/>
          <w:sz w:val="28"/>
          <w:szCs w:val="28"/>
          <w:lang w:val="uk-UA" w:eastAsia="ru-RU"/>
        </w:rPr>
        <w:t xml:space="preserve"> відділення поліції № 3 (м. Галич)</w:t>
      </w:r>
    </w:p>
    <w:p w:rsidR="00C07C9B" w:rsidRPr="000C7071" w:rsidRDefault="00C07C9B" w:rsidP="00106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071">
        <w:rPr>
          <w:rFonts w:ascii="Times New Roman" w:hAnsi="Times New Roman"/>
          <w:b/>
          <w:sz w:val="28"/>
          <w:szCs w:val="28"/>
          <w:lang w:val="uk-UA" w:eastAsia="ru-RU"/>
        </w:rPr>
        <w:t xml:space="preserve"> Івано-Франківського РУП</w:t>
      </w:r>
      <w:r w:rsidRPr="000C7071">
        <w:rPr>
          <w:rFonts w:ascii="Times New Roman" w:hAnsi="Times New Roman"/>
          <w:b/>
          <w:sz w:val="28"/>
          <w:szCs w:val="28"/>
          <w:lang w:eastAsia="ru-RU"/>
        </w:rPr>
        <w:t xml:space="preserve"> ГУНП </w:t>
      </w:r>
    </w:p>
    <w:p w:rsidR="00C07C9B" w:rsidRPr="00461CCB" w:rsidRDefault="00C07C9B" w:rsidP="00461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C7071">
        <w:rPr>
          <w:rFonts w:ascii="Times New Roman" w:hAnsi="Times New Roman"/>
          <w:b/>
          <w:sz w:val="28"/>
          <w:szCs w:val="28"/>
          <w:lang w:val="uk-UA" w:eastAsia="ru-RU"/>
        </w:rPr>
        <w:t xml:space="preserve">в Івано-Франківській області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за 2022 рік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</w:p>
    <w:p w:rsidR="00C07C9B" w:rsidRPr="005715DD" w:rsidRDefault="00C07C9B" w:rsidP="00106877">
      <w:pPr>
        <w:keepNext/>
        <w:spacing w:after="0" w:line="240" w:lineRule="auto"/>
        <w:jc w:val="both"/>
        <w:outlineLvl w:val="0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вказаний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період у ВП № 3 (м. Галич) Івано-Франківському РУП ГУНП в Івано-Франківській області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187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за аналогічний період 2021 року -210),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 них по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140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провадженнях особі оголошено про підозру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за аналогічний період 2021 року – по 173 кримінальних провадженнях особі оголошено про підозру),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питома вага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72,2 %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75,2%).</w:t>
      </w:r>
    </w:p>
    <w:p w:rsidR="00C07C9B" w:rsidRPr="005715DD" w:rsidRDefault="00C07C9B" w:rsidP="00106877">
      <w:pPr>
        <w:keepNext/>
        <w:spacing w:after="0" w:line="240" w:lineRule="auto"/>
        <w:jc w:val="both"/>
        <w:outlineLvl w:val="0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Зокрема, зареєстровано 1 кримінальне провадження (без врахування некримінальних ст. 115) по особливо тяжких злочинах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за аналогічний період 2021 року -1),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з них по 1 кримінальному провадженні особі оголошено про підозру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за аналогічний період 2021 року – по 1 такому кримінальному провадженні особі оголошено про підозру),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питома вага 100 %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100%).</w:t>
      </w:r>
    </w:p>
    <w:p w:rsidR="00C07C9B" w:rsidRPr="005715DD" w:rsidRDefault="00C07C9B" w:rsidP="0010687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Також, зареєстровано 72 кримінальне провадження по тяжких злочинах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за аналогічний період 2021 року - 45),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з них по 55 кримінальних провадженнях особі оголошено про підозру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за аналогічний період 2021 року – по 37 такому кримінальному провадженні особі оголошено про підозру),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питома вага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 xml:space="preserve">76,4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%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71,1%).</w:t>
      </w:r>
    </w:p>
    <w:p w:rsidR="00C07C9B" w:rsidRPr="005715DD" w:rsidRDefault="00C07C9B" w:rsidP="0010687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Працівниками сектору кримінальної поліції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ВП № 3 (м. Галич) Івано-Франківського РУП ГУНП в Івано-Франківській області за 12 місяців поточного року було розкрито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 xml:space="preserve">50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кримінальних правопорушень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за аналогічний період 2021 року – 84 кримінальних  правопорушення),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питома вага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35,2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%, що складає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7,1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злочини на одного працівника від штатної чисельності. </w:t>
      </w:r>
    </w:p>
    <w:p w:rsidR="00C07C9B" w:rsidRPr="005715DD" w:rsidRDefault="00C07C9B" w:rsidP="0010687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 по фактах спричинення тяжких тілесних ушкоджень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року - 1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), по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провадженнях особам повідомлено про підозру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– по 1кримінальному провадженні особі оголошено про підозру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). Питома вага складає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100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%.</w:t>
      </w:r>
    </w:p>
    <w:p w:rsidR="00C07C9B" w:rsidRPr="005715DD" w:rsidRDefault="00C07C9B" w:rsidP="0010687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За вказаний період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 по фактах спричинення середньої тяжкості тілесних ушкоджень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року - 6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), по 2 кримінальних провадженнях особам повідомлено про підозру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– по 4 кримінальних провадженнях особам оголошено про підозру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). Питома вага складає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66,7%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(у 2021 році – 66,7%)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07C9B" w:rsidRPr="005715DD" w:rsidRDefault="00C07C9B" w:rsidP="0010687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Окрім того,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кримінальне провадження по факту незаконного позбавлення волі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року – жодного)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, по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кримінальному провадженні особі повідомлено про підозру. Питома вага складає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100%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.</w:t>
      </w:r>
    </w:p>
    <w:p w:rsidR="00C07C9B" w:rsidRPr="005715DD" w:rsidRDefault="00C07C9B" w:rsidP="0010687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За 12 місяців 2022 року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 по фактах незаконного поводження зі зброєю 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(за аналогічний період 2021 року - 6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), по 5 кримінальних провадженнях особам повідомлено про підозру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– по 6 кримінальних провадженнях особам оголошено про підозру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). Питома вага складає 100%, 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(у 2021 році – 100 %).</w:t>
      </w:r>
    </w:p>
    <w:p w:rsidR="00C07C9B" w:rsidRPr="005715DD" w:rsidRDefault="00C07C9B" w:rsidP="00106877">
      <w:pPr>
        <w:keepNext/>
        <w:spacing w:after="0" w:line="240" w:lineRule="auto"/>
        <w:jc w:val="both"/>
        <w:outlineLvl w:val="0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 них 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 по фактах незаконного поводження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з вогнепальною зброєю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(за аналогічний період 2021 року - 2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), по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провадженнях особам повідомлено про підозру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– по 2 кримінальних провадженнях особам оголошено про підозру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). Питома вага складає 100 %, 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(у 2021 році – 100 %).</w:t>
      </w:r>
    </w:p>
    <w:p w:rsidR="00C07C9B" w:rsidRPr="005715DD" w:rsidRDefault="00C07C9B" w:rsidP="00106877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За звітній період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 xml:space="preserve">2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кримінальних провадження за фактами порушення правил дорожнього руху 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(за аналогічний період 2021 року - 7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), по 1 кримінальному провадженні особі повідомлено про підозру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– по 4 кримінальних провадженнях особам оголошено про підозру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). Питома вага складає 50%, 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(у 2021 році – 57,1 %).</w:t>
      </w:r>
    </w:p>
    <w:p w:rsidR="00C07C9B" w:rsidRPr="005715DD" w:rsidRDefault="00C07C9B" w:rsidP="0010687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За 12 місяців 2022 року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 за фактами вчинення хуліганських дій 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(за аналогічний період 2021 року - </w:t>
      </w:r>
      <w:r w:rsidRPr="005715DD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12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), по 4 кримінальних провадженнях особам повідомлено про підозру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– по 10 кримінальних провадженнях особам оголошено про підозру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). Питома вага складає 100%, 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(у 2021 році – 83,3 %).</w:t>
      </w:r>
    </w:p>
    <w:p w:rsidR="00C07C9B" w:rsidRPr="005715DD" w:rsidRDefault="00C07C9B" w:rsidP="0010687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За вказаний період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ВП №3 (м. Галич) Івано-Франківським РУП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проваджень за фактами вчинення крадіжок з квартир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року - 6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), по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провадженнях особам повідомлено про підозру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– по 5 кримінальних провадженнях особам оголошено про підозру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). Питома вага складає 100% 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(у 2021 році – 66,7 %)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C07C9B" w:rsidRPr="005715DD" w:rsidRDefault="00C07C9B" w:rsidP="0010687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Протягом поточного року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 xml:space="preserve">9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кримінальних проваджень за фактами вчинення крадіжок із будинків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року - 11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), по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7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провадженнях особам повідомлено про підозру (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за аналогічний період 2021 – по 9 кримінальних провадженнях особам оголошено про підозру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). Питома вага складає 77,8% </w:t>
      </w:r>
      <w:r w:rsidRPr="005715DD">
        <w:rPr>
          <w:rFonts w:ascii="Times New Roman" w:hAnsi="Times New Roman"/>
          <w:i/>
          <w:iCs/>
          <w:sz w:val="28"/>
          <w:szCs w:val="28"/>
          <w:lang w:val="uk-UA" w:eastAsia="ru-RU"/>
        </w:rPr>
        <w:t>(у 2021 році – 81,8 %)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C07C9B" w:rsidRPr="005715DD" w:rsidRDefault="00C07C9B" w:rsidP="0010687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У 2022 році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 xml:space="preserve">1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кримінальне провадження, пов’язане з незаконним заволодінням транспортним засобом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– зареєстровано – 1)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, по якому  особі повідомлено про підозру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– по 1 кримінальному  провадженні особі повідомлено про підозру)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, питома вага 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 xml:space="preserve">100%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 -100%)</w:t>
      </w:r>
    </w:p>
    <w:p w:rsidR="00C07C9B" w:rsidRPr="005715DD" w:rsidRDefault="00C07C9B" w:rsidP="0010687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У 2022 році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64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злочинів проти власності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– зареєстровано – 78)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, з них по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43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провадженнях – особі повідомлено про підозру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– по 58 кримінальних провадженнях – особі повідомлено про підозру)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, питома вага 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 xml:space="preserve">67,2%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 69,2%).</w:t>
      </w:r>
    </w:p>
    <w:p w:rsidR="00C07C9B" w:rsidRPr="005715DD" w:rsidRDefault="00C07C9B" w:rsidP="00106877">
      <w:pPr>
        <w:keepNext/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При цьому, зареєстровано 42 крадіжки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– зареєстровано – 62)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, з них по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36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провадженнях – особі повідомлено про підозру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– по 51 кримінальному провадженні – особі повідомлено про підозру)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, питома вага 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 xml:space="preserve">85,7%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 xml:space="preserve">(за аналогічний 2021 рік  </w:t>
      </w:r>
      <w:r w:rsidRPr="005715DD">
        <w:rPr>
          <w:rFonts w:ascii="Times New Roman" w:hAnsi="Times New Roman"/>
          <w:b/>
          <w:i/>
          <w:sz w:val="28"/>
          <w:szCs w:val="28"/>
          <w:lang w:val="uk-UA" w:eastAsia="ru-RU"/>
        </w:rPr>
        <w:t>77,4%).</w:t>
      </w:r>
    </w:p>
    <w:p w:rsidR="00C07C9B" w:rsidRPr="005715DD" w:rsidRDefault="00C07C9B" w:rsidP="00106877">
      <w:pPr>
        <w:keepNext/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Також,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пограбування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– зареєстровано – 1)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, з них по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провадженнях – особам повідомлено про підозру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– по 1 кримінальному провадженні – особі повідомлено про підозру)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, питома вага 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 xml:space="preserve">100%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 100%).</w:t>
      </w:r>
    </w:p>
    <w:p w:rsidR="00C07C9B" w:rsidRDefault="00C07C9B" w:rsidP="00106877">
      <w:pPr>
        <w:keepNext/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У 2022 році зареєстровано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17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шахрайств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– зареєстровано – 10)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, з них по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кримінальних провадженнях – особі повідомлено про підозру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– по 4 кримінальних провадженнях – особі повідомлено про підозру)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, питома вага 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 xml:space="preserve">17,6% 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(за аналогічний 2021 рік  40%).</w:t>
      </w:r>
    </w:p>
    <w:p w:rsidR="00C07C9B" w:rsidRPr="005715DD" w:rsidRDefault="00C07C9B" w:rsidP="00EC668D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iCs/>
          <w:sz w:val="28"/>
          <w:szCs w:val="28"/>
          <w:lang w:val="uk-UA" w:eastAsia="ru-RU"/>
        </w:rPr>
        <w:t xml:space="preserve">Зареєстровано </w:t>
      </w:r>
      <w:r w:rsidRPr="005715DD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9</w:t>
      </w:r>
      <w:r w:rsidRPr="005715DD">
        <w:rPr>
          <w:rFonts w:ascii="Times New Roman" w:hAnsi="Times New Roman"/>
          <w:iCs/>
          <w:sz w:val="28"/>
          <w:szCs w:val="28"/>
          <w:lang w:val="uk-UA" w:eastAsia="ru-RU"/>
        </w:rPr>
        <w:t xml:space="preserve"> фактів незаконного зберігання наркотичних засобів, по 8 особам оголошено про підозри,  залишається нерозкритим </w:t>
      </w:r>
      <w:r w:rsidRPr="005715DD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1</w:t>
      </w:r>
      <w:r w:rsidRPr="005715DD">
        <w:rPr>
          <w:rFonts w:ascii="Times New Roman" w:hAnsi="Times New Roman"/>
          <w:iCs/>
          <w:sz w:val="28"/>
          <w:szCs w:val="28"/>
          <w:lang w:val="uk-UA" w:eastAsia="ru-RU"/>
        </w:rPr>
        <w:t xml:space="preserve"> кримінальне провадження.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 вказаної кількості проваджень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фактів незаконного зберігання наркотичних засобів розкрито працівниками СКП ВП №3 (м. Галич) Івано-Франківського РУП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.</w:t>
      </w:r>
    </w:p>
    <w:p w:rsidR="00C07C9B" w:rsidRPr="005715DD" w:rsidRDefault="00C07C9B" w:rsidP="00EC668D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iCs/>
          <w:sz w:val="28"/>
          <w:szCs w:val="28"/>
          <w:lang w:val="uk-UA" w:eastAsia="ru-RU"/>
        </w:rPr>
        <w:t xml:space="preserve">Також, зареєстровано </w:t>
      </w:r>
      <w:r w:rsidRPr="005715DD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8</w:t>
      </w:r>
      <w:r w:rsidRPr="005715DD">
        <w:rPr>
          <w:rFonts w:ascii="Times New Roman" w:hAnsi="Times New Roman"/>
          <w:iCs/>
          <w:sz w:val="28"/>
          <w:szCs w:val="28"/>
          <w:lang w:val="uk-UA" w:eastAsia="ru-RU"/>
        </w:rPr>
        <w:t xml:space="preserve"> фактів виявлення незаконних посівів маку та конопель (ст. 310), з яких по </w:t>
      </w:r>
      <w:r w:rsidRPr="005715DD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6</w:t>
      </w:r>
      <w:r w:rsidRPr="005715DD">
        <w:rPr>
          <w:rFonts w:ascii="Times New Roman" w:hAnsi="Times New Roman"/>
          <w:iCs/>
          <w:sz w:val="28"/>
          <w:szCs w:val="28"/>
          <w:lang w:val="uk-UA" w:eastAsia="ru-RU"/>
        </w:rPr>
        <w:t xml:space="preserve"> кримінальних провадженнях особам оголошено про підозру, залишаються нерозкритими 2 кримінальних провадження.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 вказаної кількості проваджень </w:t>
      </w:r>
      <w:r w:rsidRPr="005715DD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розкрито працівниками СКП ВП №3 (м. Галич) Івано-Франківського РУП</w:t>
      </w:r>
      <w:r w:rsidRPr="005715DD">
        <w:rPr>
          <w:rFonts w:ascii="Times New Roman" w:hAnsi="Times New Roman"/>
          <w:i/>
          <w:sz w:val="28"/>
          <w:szCs w:val="28"/>
          <w:lang w:val="uk-UA" w:eastAsia="ru-RU"/>
        </w:rPr>
        <w:t>.</w:t>
      </w:r>
    </w:p>
    <w:p w:rsidR="00C07C9B" w:rsidRPr="005715DD" w:rsidRDefault="00C07C9B" w:rsidP="00EC668D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>Упродовж звітного періоду задокументовано 1 факт утримання місця для незаконного виготовлення наркотичних засобів (ст.317).</w:t>
      </w:r>
    </w:p>
    <w:p w:rsidR="00C07C9B" w:rsidRDefault="00C07C9B" w:rsidP="001068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C707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вказаний період, </w:t>
      </w:r>
      <w:r w:rsidRPr="000C707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слідчим відділенням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всього було закінчено 150 кримінальних проваджень.</w:t>
      </w:r>
    </w:p>
    <w:p w:rsidR="00C07C9B" w:rsidRDefault="00C07C9B" w:rsidP="001068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 суду скеровано 63 кримінальних проваджень</w:t>
      </w:r>
      <w:r w:rsidRPr="00FC2CC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із обвинувальним актом, </w:t>
      </w:r>
      <w:r w:rsidRPr="00A16118">
        <w:rPr>
          <w:rFonts w:ascii="Times New Roman" w:hAnsi="Times New Roman"/>
          <w:sz w:val="28"/>
          <w:szCs w:val="28"/>
          <w:lang w:val="uk-UA" w:eastAsia="ru-RU"/>
        </w:rPr>
        <w:t xml:space="preserve">всього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140 </w:t>
      </w:r>
      <w:r w:rsidRPr="00A16118">
        <w:rPr>
          <w:rFonts w:ascii="Times New Roman" w:hAnsi="Times New Roman"/>
          <w:color w:val="C00000"/>
          <w:sz w:val="28"/>
          <w:szCs w:val="28"/>
          <w:lang w:val="uk-UA" w:eastAsia="ru-RU"/>
        </w:rPr>
        <w:t xml:space="preserve"> </w:t>
      </w:r>
      <w:r w:rsidRPr="00A16118">
        <w:rPr>
          <w:rFonts w:ascii="Times New Roman" w:hAnsi="Times New Roman"/>
          <w:sz w:val="28"/>
          <w:szCs w:val="28"/>
          <w:lang w:val="uk-UA" w:eastAsia="ru-RU"/>
        </w:rPr>
        <w:t>кримінальних правопорушень, 1 провадження направлено до суду з угодою про визнання винуватості та 1 кримінальне провадження направлено до суду із клопотанням про звільнення від кримінальної відповідальності.</w:t>
      </w:r>
    </w:p>
    <w:p w:rsidR="00C07C9B" w:rsidRDefault="00C07C9B" w:rsidP="00106877">
      <w:pPr>
        <w:tabs>
          <w:tab w:val="left" w:pos="401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16118">
        <w:rPr>
          <w:rFonts w:ascii="Times New Roman" w:hAnsi="Times New Roman"/>
          <w:sz w:val="28"/>
          <w:szCs w:val="28"/>
          <w:lang w:val="uk-UA" w:eastAsia="ru-RU"/>
        </w:rPr>
        <w:t xml:space="preserve">Із направлених до суду 40 кримінальних провадження про вчинення тяжких та особливо тяжких кримінальних правопорушень на </w:t>
      </w:r>
      <w:r>
        <w:rPr>
          <w:rFonts w:ascii="Times New Roman" w:hAnsi="Times New Roman"/>
          <w:sz w:val="28"/>
          <w:szCs w:val="28"/>
          <w:lang w:val="uk-UA" w:eastAsia="ru-RU"/>
        </w:rPr>
        <w:t>56</w:t>
      </w:r>
      <w:r w:rsidRPr="00A16118">
        <w:rPr>
          <w:rFonts w:ascii="Times New Roman" w:hAnsi="Times New Roman"/>
          <w:sz w:val="28"/>
          <w:szCs w:val="28"/>
          <w:lang w:val="uk-UA" w:eastAsia="ru-RU"/>
        </w:rPr>
        <w:t xml:space="preserve"> злочини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C07C9B" w:rsidRPr="00BF206B" w:rsidRDefault="00C07C9B" w:rsidP="001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F20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 суду скеровано 2 кримінальні провадження про вчинення злочину у бюджетній сфері, 2 провадження про злочини проти довкілля, 2 у сфері земельних відносин та 1 про вчинення корупційних правопорушень.</w:t>
      </w:r>
    </w:p>
    <w:p w:rsidR="00C07C9B" w:rsidRPr="00BF206B" w:rsidRDefault="00C07C9B" w:rsidP="001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F20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5 кримінальних проваджень направлено до суду із обвинувальним актом за фактом Порушення правил безпеки дорожнього руху, за ознаками кримінального правопорушення, передбаченого ч. 2 ст. 286 КК України, за  ч. 1 ст. 286 КК України- </w:t>
      </w:r>
      <w:r w:rsidRPr="004109EC">
        <w:rPr>
          <w:rFonts w:ascii="Times New Roman" w:hAnsi="Times New Roman"/>
          <w:sz w:val="28"/>
          <w:szCs w:val="28"/>
          <w:lang w:val="uk-UA" w:eastAsia="ru-RU"/>
        </w:rPr>
        <w:t>4 (</w:t>
      </w:r>
      <w:r w:rsidRPr="004109EC">
        <w:rPr>
          <w:rFonts w:ascii="Times New Roman" w:hAnsi="Times New Roman"/>
          <w:sz w:val="28"/>
          <w:szCs w:val="28"/>
        </w:rPr>
        <w:t>57,1 % (у 8 із 14).</w:t>
      </w:r>
      <w:r w:rsidRPr="004109EC">
        <w:rPr>
          <w:rFonts w:ascii="Times New Roman" w:hAnsi="Times New Roman"/>
          <w:sz w:val="28"/>
          <w:szCs w:val="28"/>
          <w:lang w:val="uk-UA"/>
        </w:rPr>
        <w:t xml:space="preserve"> Закрито3.</w:t>
      </w:r>
      <w:r w:rsidRPr="004109EC">
        <w:rPr>
          <w:rFonts w:ascii="Times New Roman" w:hAnsi="Times New Roman"/>
          <w:sz w:val="28"/>
          <w:szCs w:val="28"/>
          <w:lang w:val="uk-UA" w:eastAsia="ru-RU"/>
        </w:rPr>
        <w:t xml:space="preserve"> На даний час у залишку перебуває 7 кримінальних проваджень за ознаками </w:t>
      </w:r>
      <w:r w:rsidRPr="00BF20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злочину передбаченого ст. 286 КК України, з яких 2 зареєстровані у поточному році, 5 минулі роки.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F20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</w:t>
      </w:r>
    </w:p>
    <w:p w:rsidR="00C07C9B" w:rsidRPr="00BF206B" w:rsidRDefault="00C07C9B" w:rsidP="001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F20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 86 кримінальному провадженні прийнято рішення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F20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закриття на підставі  ст. 284 КПК України. </w:t>
      </w:r>
    </w:p>
    <w:p w:rsidR="00C07C9B" w:rsidRPr="00A16118" w:rsidRDefault="00C07C9B" w:rsidP="001068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6118">
        <w:rPr>
          <w:rFonts w:ascii="Times New Roman" w:hAnsi="Times New Roman"/>
          <w:sz w:val="28"/>
          <w:szCs w:val="28"/>
          <w:lang w:val="uk-UA" w:eastAsia="ru-RU"/>
        </w:rPr>
        <w:t>За 12 місяців 2022 року повідомлено про підозру у вчиненні 140 кримінальних правопорушеннях, з них 56 тяжких та особливо тяжких.</w:t>
      </w:r>
    </w:p>
    <w:p w:rsidR="00C07C9B" w:rsidRDefault="00C07C9B" w:rsidP="001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16118">
        <w:rPr>
          <w:rFonts w:ascii="Times New Roman" w:hAnsi="Times New Roman"/>
          <w:sz w:val="28"/>
          <w:szCs w:val="28"/>
          <w:lang w:val="uk-UA" w:eastAsia="ru-RU"/>
        </w:rPr>
        <w:t xml:space="preserve">У  звітному періоді відшкодування </w:t>
      </w:r>
      <w:r w:rsidRPr="00BF206B">
        <w:rPr>
          <w:rFonts w:ascii="Times New Roman" w:hAnsi="Times New Roman"/>
          <w:color w:val="000000"/>
          <w:sz w:val="28"/>
          <w:szCs w:val="28"/>
          <w:lang w:val="uk-UA" w:eastAsia="ru-RU"/>
        </w:rPr>
        <w:t>204 тис.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гривень, з 239 тис. гривень установлених збитків, з них інтересам держави 159 тис. грн. накладено арешт на суму 632 тис. грн.  </w:t>
      </w:r>
    </w:p>
    <w:p w:rsidR="00C07C9B" w:rsidRDefault="00C07C9B" w:rsidP="00106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>Крім того, з</w:t>
      </w:r>
      <w:r w:rsidRPr="000C707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вказаний період </w:t>
      </w:r>
      <w:r w:rsidRPr="000C7071">
        <w:rPr>
          <w:rFonts w:ascii="Times New Roman" w:hAnsi="Times New Roman"/>
          <w:sz w:val="28"/>
          <w:szCs w:val="28"/>
          <w:lang w:val="uk-UA" w:eastAsia="ru-RU"/>
        </w:rPr>
        <w:t>працівникам</w:t>
      </w:r>
      <w:r>
        <w:rPr>
          <w:rFonts w:ascii="Times New Roman" w:hAnsi="Times New Roman"/>
          <w:sz w:val="28"/>
          <w:szCs w:val="28"/>
          <w:lang w:val="uk-UA" w:eastAsia="ru-RU"/>
        </w:rPr>
        <w:t>и слідчого відділення в порядку</w:t>
      </w:r>
      <w:r w:rsidRPr="000C707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C7071">
        <w:rPr>
          <w:rFonts w:ascii="Times New Roman" w:hAnsi="Times New Roman"/>
          <w:bCs/>
          <w:sz w:val="28"/>
          <w:szCs w:val="28"/>
          <w:lang w:val="uk-UA" w:eastAsia="ru-RU"/>
        </w:rPr>
        <w:t>ст. 208 КПК України</w:t>
      </w:r>
      <w:r w:rsidRPr="000C707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затримано 8 осіб, обрано 27 запобіжних заходів, з них 8 тримання під вартою, 4 домашній арешт, 15 у вигляді особистого зобовязання. </w:t>
      </w:r>
    </w:p>
    <w:p w:rsidR="00C07C9B" w:rsidRDefault="00C07C9B" w:rsidP="00106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а 12 місяців 2022 року сектором дізнання відділення поліції № 3                        (м. Галич) розслідувалось кримінальних проваджень – 161; кримінальних правопорушень – 166, з них 156 кримінальних проступків.</w:t>
      </w:r>
    </w:p>
    <w:p w:rsidR="00C07C9B" w:rsidRDefault="00C07C9B" w:rsidP="00106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У звітному періоді розпочато досудове розслідування у 119 кримінальних проступках, відновлено закритих – 8. </w:t>
      </w:r>
    </w:p>
    <w:p w:rsidR="00C07C9B" w:rsidRDefault="00C07C9B" w:rsidP="00106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Всього було закінчено 100 кримінальних проступків.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 суду направлено 37 кримінальних проступків з обвинувальним актом.</w:t>
      </w:r>
    </w:p>
    <w:p w:rsidR="00C07C9B" w:rsidRPr="005715DD" w:rsidRDefault="00C07C9B" w:rsidP="00106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>Повідомлено про підозру у 46 кримінальних проступках.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715DD">
        <w:rPr>
          <w:rFonts w:ascii="Times New Roman" w:hAnsi="Times New Roman"/>
          <w:sz w:val="28"/>
          <w:szCs w:val="28"/>
          <w:lang w:val="uk-UA" w:eastAsia="ru-RU"/>
        </w:rPr>
        <w:t xml:space="preserve">Закрито 63 кримінальних проступки, направлено за підслідністю 13 кримінальних проступки, об’єднано 27  кримінальних проступки. </w:t>
      </w:r>
    </w:p>
    <w:p w:rsidR="00C07C9B" w:rsidRDefault="00C07C9B" w:rsidP="00EC668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715DD">
        <w:rPr>
          <w:rFonts w:ascii="Times New Roman" w:hAnsi="Times New Roman"/>
          <w:sz w:val="28"/>
          <w:szCs w:val="28"/>
          <w:lang w:val="uk-UA" w:eastAsia="ru-RU"/>
        </w:rPr>
        <w:tab/>
      </w:r>
      <w:r w:rsidRPr="0077232E">
        <w:rPr>
          <w:rFonts w:ascii="Times New Roman" w:hAnsi="Times New Roman"/>
          <w:sz w:val="28"/>
          <w:szCs w:val="28"/>
          <w:lang w:val="uk-UA"/>
        </w:rPr>
        <w:t xml:space="preserve">За 12 місяців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працівниками сектору реагування патрульної поліції </w:t>
      </w:r>
      <w:r w:rsidRPr="0077232E">
        <w:rPr>
          <w:rFonts w:ascii="Times New Roman" w:hAnsi="Times New Roman"/>
          <w:sz w:val="28"/>
          <w:szCs w:val="28"/>
          <w:lang w:val="uk-UA"/>
        </w:rPr>
        <w:t>ВП №3 (м. Галич) складено 3005 адмініст</w:t>
      </w:r>
      <w:r>
        <w:rPr>
          <w:rFonts w:ascii="Times New Roman" w:hAnsi="Times New Roman"/>
          <w:sz w:val="28"/>
          <w:szCs w:val="28"/>
          <w:lang w:val="uk-UA"/>
        </w:rPr>
        <w:t>ративних протоколів та постанов, виявлено та розкрито 34 злочин</w:t>
      </w:r>
      <w:r w:rsidRPr="0077232E">
        <w:rPr>
          <w:rFonts w:ascii="Times New Roman" w:hAnsi="Times New Roman"/>
          <w:sz w:val="28"/>
          <w:szCs w:val="28"/>
          <w:lang w:val="uk-UA"/>
        </w:rPr>
        <w:t xml:space="preserve"> загально-кримінальної спрямованості</w:t>
      </w:r>
      <w:r>
        <w:rPr>
          <w:rFonts w:ascii="Times New Roman" w:hAnsi="Times New Roman"/>
          <w:sz w:val="28"/>
          <w:szCs w:val="28"/>
          <w:lang w:val="uk-UA"/>
        </w:rPr>
        <w:t>. Робота по даних напрямках діяльності продовжується.</w:t>
      </w:r>
    </w:p>
    <w:p w:rsidR="00C07C9B" w:rsidRDefault="00C07C9B" w:rsidP="001068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07C9B" w:rsidRDefault="00C07C9B" w:rsidP="001068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07C9B" w:rsidRDefault="00C07C9B" w:rsidP="001068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07C9B" w:rsidRDefault="00C07C9B" w:rsidP="00461C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Начальник ВП №3 м.Галич</w:t>
      </w:r>
    </w:p>
    <w:p w:rsidR="00C07C9B" w:rsidRDefault="00C07C9B" w:rsidP="00461C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Івано-Франківського РУП ГУНП</w:t>
      </w:r>
    </w:p>
    <w:p w:rsidR="00C07C9B" w:rsidRDefault="00C07C9B" w:rsidP="00461C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 Івано-Франківській області</w:t>
      </w:r>
    </w:p>
    <w:p w:rsidR="00C07C9B" w:rsidRPr="001F00D2" w:rsidRDefault="00C07C9B" w:rsidP="00461C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підполковник поліції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Андрій БОЙКО </w:t>
      </w:r>
    </w:p>
    <w:p w:rsidR="00C07C9B" w:rsidRPr="001F00D2" w:rsidRDefault="00C07C9B" w:rsidP="001068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7C9B" w:rsidRPr="001F00D2" w:rsidRDefault="00C07C9B" w:rsidP="001068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7C9B" w:rsidRPr="001F00D2" w:rsidRDefault="00C07C9B" w:rsidP="001068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7C9B" w:rsidRPr="001F00D2" w:rsidRDefault="00C07C9B" w:rsidP="001068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7C9B" w:rsidRPr="001F00D2" w:rsidRDefault="00C07C9B" w:rsidP="001068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7C9B" w:rsidRPr="001F00D2" w:rsidRDefault="00C07C9B" w:rsidP="00106877">
      <w:pPr>
        <w:keepNext/>
        <w:spacing w:after="0" w:line="264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 w:eastAsia="ru-RU"/>
        </w:rPr>
      </w:pPr>
    </w:p>
    <w:p w:rsidR="00C07C9B" w:rsidRPr="001F00D2" w:rsidRDefault="00C07C9B" w:rsidP="0010687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07C9B" w:rsidRPr="0077232E" w:rsidRDefault="00C07C9B" w:rsidP="00106877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C9B" w:rsidRPr="0077232E" w:rsidRDefault="00C07C9B" w:rsidP="00106877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C9B" w:rsidRPr="0077232E" w:rsidRDefault="00C07C9B" w:rsidP="00106877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</w:p>
    <w:p w:rsidR="00C07C9B" w:rsidRDefault="00C07C9B" w:rsidP="00106877">
      <w:pPr>
        <w:keepNext/>
        <w:tabs>
          <w:tab w:val="left" w:pos="3465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07C9B" w:rsidRDefault="00C07C9B" w:rsidP="00106877"/>
    <w:p w:rsidR="00C07C9B" w:rsidRDefault="00C07C9B"/>
    <w:sectPr w:rsidR="00C07C9B" w:rsidSect="00461CCB">
      <w:pgSz w:w="11909" w:h="16834" w:code="9"/>
      <w:pgMar w:top="567" w:right="567" w:bottom="851" w:left="1701" w:header="720" w:footer="720" w:gutter="0"/>
      <w:cols w:space="708"/>
      <w:noEndnote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E03"/>
    <w:multiLevelType w:val="hybridMultilevel"/>
    <w:tmpl w:val="40AEA8A6"/>
    <w:lvl w:ilvl="0" w:tplc="0FDE0312">
      <w:start w:val="29"/>
      <w:numFmt w:val="bullet"/>
      <w:lvlText w:val="-"/>
      <w:lvlJc w:val="left"/>
      <w:pPr>
        <w:ind w:left="787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90332B"/>
    <w:multiLevelType w:val="hybridMultilevel"/>
    <w:tmpl w:val="4CCC8B80"/>
    <w:lvl w:ilvl="0" w:tplc="AE86D342">
      <w:start w:val="15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4BB71FF"/>
    <w:multiLevelType w:val="hybridMultilevel"/>
    <w:tmpl w:val="4A08963E"/>
    <w:lvl w:ilvl="0" w:tplc="DC903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877"/>
    <w:rsid w:val="000C7071"/>
    <w:rsid w:val="00106877"/>
    <w:rsid w:val="001F00D2"/>
    <w:rsid w:val="004109EC"/>
    <w:rsid w:val="00461CCB"/>
    <w:rsid w:val="005715DD"/>
    <w:rsid w:val="006A72B4"/>
    <w:rsid w:val="0077232E"/>
    <w:rsid w:val="00A16118"/>
    <w:rsid w:val="00BF206B"/>
    <w:rsid w:val="00C07C9B"/>
    <w:rsid w:val="00C42444"/>
    <w:rsid w:val="00CB1079"/>
    <w:rsid w:val="00CB21E3"/>
    <w:rsid w:val="00EC668D"/>
    <w:rsid w:val="00FC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687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06877"/>
    <w:rPr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1461</Words>
  <Characters>8332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ГАЛИЧ</cp:lastModifiedBy>
  <cp:revision>3</cp:revision>
  <cp:lastPrinted>2009-07-14T21:22:00Z</cp:lastPrinted>
  <dcterms:created xsi:type="dcterms:W3CDTF">2023-02-06T15:01:00Z</dcterms:created>
  <dcterms:modified xsi:type="dcterms:W3CDTF">2009-07-14T21:24:00Z</dcterms:modified>
</cp:coreProperties>
</file>