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FF2" w:rsidRPr="00D134C9" w:rsidRDefault="004B0644" w:rsidP="00D134C9">
      <w:pPr>
        <w:jc w:val="center"/>
        <w:rPr>
          <w:rFonts w:eastAsia="Times New Roman"/>
          <w:b/>
          <w:sz w:val="28"/>
          <w:szCs w:val="28"/>
          <w:lang w:eastAsia="uk-UA"/>
        </w:rPr>
      </w:pPr>
      <w:r>
        <w:rPr>
          <w:rFonts w:eastAsia="Times New Roman"/>
          <w:b/>
          <w:sz w:val="28"/>
          <w:szCs w:val="28"/>
          <w:lang w:eastAsia="uk-UA"/>
        </w:rPr>
        <w:t>ІНФОРМАЦІЯ</w:t>
      </w:r>
    </w:p>
    <w:p w:rsidR="00D134C9" w:rsidRPr="00B05A1F" w:rsidRDefault="009073BF" w:rsidP="00D134C9">
      <w:pPr>
        <w:jc w:val="center"/>
        <w:rPr>
          <w:rFonts w:eastAsia="Times New Roman"/>
          <w:b/>
          <w:sz w:val="28"/>
          <w:szCs w:val="28"/>
          <w:lang w:eastAsia="uk-UA"/>
        </w:rPr>
      </w:pPr>
      <w:r w:rsidRPr="00B05A1F">
        <w:rPr>
          <w:rFonts w:eastAsia="Times New Roman"/>
          <w:b/>
          <w:sz w:val="28"/>
          <w:szCs w:val="28"/>
          <w:lang w:eastAsia="uk-UA"/>
        </w:rPr>
        <w:t>п</w:t>
      </w:r>
      <w:r w:rsidR="004B067C" w:rsidRPr="00B05A1F">
        <w:rPr>
          <w:rFonts w:eastAsia="Times New Roman"/>
          <w:b/>
          <w:sz w:val="28"/>
          <w:szCs w:val="28"/>
          <w:lang w:eastAsia="uk-UA"/>
        </w:rPr>
        <w:t xml:space="preserve">ро </w:t>
      </w:r>
      <w:r w:rsidR="00B05A1F" w:rsidRPr="00B05A1F">
        <w:rPr>
          <w:rFonts w:eastAsia="Times New Roman"/>
          <w:b/>
          <w:sz w:val="28"/>
          <w:szCs w:val="28"/>
          <w:lang w:eastAsia="uk-UA"/>
        </w:rPr>
        <w:t xml:space="preserve">стан законності, боротьби зі злочинністю, охорони громадської безпеки і порядку та результати діяльності </w:t>
      </w:r>
      <w:r w:rsidR="00333D61">
        <w:rPr>
          <w:rFonts w:eastAsia="Times New Roman"/>
          <w:b/>
          <w:sz w:val="28"/>
          <w:szCs w:val="28"/>
          <w:lang w:eastAsia="uk-UA"/>
        </w:rPr>
        <w:t>відділення поліції № 2</w:t>
      </w:r>
      <w:r w:rsidRPr="00B05A1F">
        <w:rPr>
          <w:rFonts w:eastAsia="Times New Roman"/>
          <w:b/>
          <w:sz w:val="28"/>
          <w:szCs w:val="28"/>
          <w:lang w:eastAsia="uk-UA"/>
        </w:rPr>
        <w:t xml:space="preserve"> (м. </w:t>
      </w:r>
      <w:r w:rsidR="00333D61">
        <w:rPr>
          <w:rFonts w:eastAsia="Times New Roman"/>
          <w:b/>
          <w:sz w:val="28"/>
          <w:szCs w:val="28"/>
          <w:lang w:eastAsia="uk-UA"/>
        </w:rPr>
        <w:t>Городенка</w:t>
      </w:r>
      <w:r w:rsidRPr="00B05A1F">
        <w:rPr>
          <w:rFonts w:eastAsia="Times New Roman"/>
          <w:b/>
          <w:sz w:val="28"/>
          <w:szCs w:val="28"/>
          <w:lang w:eastAsia="uk-UA"/>
        </w:rPr>
        <w:t xml:space="preserve">) </w:t>
      </w:r>
    </w:p>
    <w:p w:rsidR="00D134C9" w:rsidRPr="00B05A1F" w:rsidRDefault="00333D61" w:rsidP="00D134C9">
      <w:pPr>
        <w:jc w:val="center"/>
        <w:rPr>
          <w:rFonts w:eastAsia="Times New Roman"/>
          <w:b/>
          <w:sz w:val="28"/>
          <w:szCs w:val="28"/>
          <w:lang w:eastAsia="uk-UA"/>
        </w:rPr>
      </w:pPr>
      <w:r>
        <w:rPr>
          <w:rFonts w:eastAsia="Times New Roman"/>
          <w:b/>
          <w:sz w:val="28"/>
          <w:szCs w:val="28"/>
          <w:lang w:eastAsia="uk-UA"/>
        </w:rPr>
        <w:t>Коломийського РВП</w:t>
      </w:r>
      <w:r w:rsidR="004C5FF2" w:rsidRPr="00B05A1F">
        <w:rPr>
          <w:rFonts w:eastAsia="Times New Roman"/>
          <w:b/>
          <w:sz w:val="28"/>
          <w:szCs w:val="28"/>
          <w:lang w:eastAsia="uk-UA"/>
        </w:rPr>
        <w:t xml:space="preserve"> ГУНП</w:t>
      </w:r>
      <w:r w:rsidR="00D134C9" w:rsidRPr="00B05A1F">
        <w:rPr>
          <w:rFonts w:eastAsia="Times New Roman"/>
          <w:b/>
          <w:sz w:val="28"/>
          <w:szCs w:val="28"/>
          <w:lang w:eastAsia="uk-UA"/>
        </w:rPr>
        <w:t xml:space="preserve"> </w:t>
      </w:r>
      <w:r w:rsidR="004C5FF2" w:rsidRPr="00B05A1F">
        <w:rPr>
          <w:rFonts w:eastAsia="Times New Roman"/>
          <w:b/>
          <w:sz w:val="28"/>
          <w:szCs w:val="28"/>
          <w:lang w:eastAsia="uk-UA"/>
        </w:rPr>
        <w:t>в Івано-Франківській області</w:t>
      </w:r>
      <w:r w:rsidR="00544BFB" w:rsidRPr="00B05A1F">
        <w:rPr>
          <w:rFonts w:eastAsia="Times New Roman"/>
          <w:b/>
          <w:sz w:val="28"/>
          <w:szCs w:val="28"/>
          <w:lang w:eastAsia="uk-UA"/>
        </w:rPr>
        <w:t xml:space="preserve"> </w:t>
      </w:r>
    </w:p>
    <w:p w:rsidR="004C5FF2" w:rsidRPr="00B05A1F" w:rsidRDefault="00544BFB" w:rsidP="00D134C9">
      <w:pPr>
        <w:jc w:val="center"/>
        <w:rPr>
          <w:rFonts w:eastAsia="Times New Roman"/>
          <w:b/>
          <w:sz w:val="28"/>
          <w:szCs w:val="28"/>
          <w:lang w:eastAsia="uk-UA"/>
        </w:rPr>
      </w:pPr>
      <w:r w:rsidRPr="00B05A1F">
        <w:rPr>
          <w:rFonts w:eastAsia="Times New Roman"/>
          <w:b/>
          <w:sz w:val="28"/>
          <w:szCs w:val="28"/>
          <w:lang w:eastAsia="uk-UA"/>
        </w:rPr>
        <w:t xml:space="preserve">за </w:t>
      </w:r>
      <w:r w:rsidR="00C52FD9" w:rsidRPr="00B05A1F">
        <w:rPr>
          <w:rFonts w:eastAsia="Times New Roman"/>
          <w:b/>
          <w:sz w:val="28"/>
          <w:szCs w:val="28"/>
          <w:lang w:eastAsia="uk-UA"/>
        </w:rPr>
        <w:t>12</w:t>
      </w:r>
      <w:r w:rsidR="00D4070E" w:rsidRPr="00B05A1F">
        <w:rPr>
          <w:rFonts w:eastAsia="Times New Roman"/>
          <w:b/>
          <w:sz w:val="28"/>
          <w:szCs w:val="28"/>
          <w:lang w:eastAsia="uk-UA"/>
        </w:rPr>
        <w:t xml:space="preserve"> </w:t>
      </w:r>
      <w:r w:rsidR="009073BF" w:rsidRPr="00B05A1F">
        <w:rPr>
          <w:rFonts w:eastAsia="Times New Roman"/>
          <w:b/>
          <w:sz w:val="28"/>
          <w:szCs w:val="28"/>
          <w:lang w:eastAsia="uk-UA"/>
        </w:rPr>
        <w:t>місяці</w:t>
      </w:r>
      <w:r w:rsidR="00B879F3" w:rsidRPr="00B05A1F">
        <w:rPr>
          <w:rFonts w:eastAsia="Times New Roman"/>
          <w:b/>
          <w:sz w:val="28"/>
          <w:szCs w:val="28"/>
          <w:lang w:eastAsia="uk-UA"/>
        </w:rPr>
        <w:t>в</w:t>
      </w:r>
      <w:r w:rsidR="00426772" w:rsidRPr="00B05A1F">
        <w:rPr>
          <w:rFonts w:eastAsia="Times New Roman"/>
          <w:b/>
          <w:sz w:val="28"/>
          <w:szCs w:val="28"/>
          <w:lang w:eastAsia="uk-UA"/>
        </w:rPr>
        <w:t xml:space="preserve"> 2022</w:t>
      </w:r>
      <w:r w:rsidR="004B067C" w:rsidRPr="00B05A1F">
        <w:rPr>
          <w:rFonts w:eastAsia="Times New Roman"/>
          <w:b/>
          <w:sz w:val="28"/>
          <w:szCs w:val="28"/>
          <w:lang w:eastAsia="uk-UA"/>
        </w:rPr>
        <w:t xml:space="preserve"> року</w:t>
      </w:r>
    </w:p>
    <w:p w:rsidR="00D134C9" w:rsidRPr="00D134C9" w:rsidRDefault="00D134C9" w:rsidP="00D134C9">
      <w:pPr>
        <w:jc w:val="both"/>
        <w:rPr>
          <w:rFonts w:eastAsia="Times New Roman"/>
          <w:sz w:val="28"/>
          <w:szCs w:val="28"/>
          <w:lang w:eastAsia="uk-UA"/>
        </w:rPr>
      </w:pPr>
    </w:p>
    <w:p w:rsidR="00AD1AAD" w:rsidRPr="00AD1AAD" w:rsidRDefault="00AD1AAD" w:rsidP="00AD1AAD">
      <w:pPr>
        <w:jc w:val="both"/>
        <w:rPr>
          <w:rFonts w:eastAsia="Times New Roman"/>
          <w:sz w:val="28"/>
          <w:szCs w:val="28"/>
          <w:lang w:eastAsia="uk-UA"/>
        </w:rPr>
      </w:pPr>
    </w:p>
    <w:p w:rsidR="00AD1AAD" w:rsidRPr="00AD1AAD" w:rsidRDefault="00AD1AAD" w:rsidP="00AD1AA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AD1AAD">
        <w:rPr>
          <w:rFonts w:eastAsia="Times New Roman"/>
          <w:sz w:val="28"/>
          <w:szCs w:val="28"/>
        </w:rPr>
        <w:t>Працівниками відділення поліції № 2 (м. Городенка) Коломийського РВП ГУНП в Івано-Франківській області (далі – ВП № 2 (м. Городенка) протягом звітного періоду здійснено комплекс організаційних та практичних заходів, спрямованих на стабілізацію криміногенної обстановки на території обслуговування, реалізацію наявних напрацювань, успішного виконання покладених на поліцію завдань.</w:t>
      </w:r>
    </w:p>
    <w:p w:rsidR="00AD1AAD" w:rsidRPr="00AD1AAD" w:rsidRDefault="00AD1AAD" w:rsidP="00AD1AA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AD1AAD">
        <w:rPr>
          <w:rFonts w:eastAsia="Times New Roman"/>
          <w:sz w:val="28"/>
          <w:szCs w:val="28"/>
        </w:rPr>
        <w:t xml:space="preserve">На сьогодні діяльність ВП № 2 (м. Городенка) організовується і здійснюється з урахуванням запровадженого правового режиму воєнного стану, розвитку безпекової ситуації в державі та перебігу бойових дій. Зокрема працівниками ВП № 2 (м. Городенка) здійснюється фіксація злочинів вчинених в умовах війни, в тому числі військовослужбовцями країни агресора та їх посібниками, забезпечується робота на блок-посту с. Поточище, а також вживається інший комплекс заходів з протидії злочинності, охорони публічної безпеки та порядку, надання допомоги Збройним силам України у відсічі збройної агресії, а також надання допомоги потерпілим особам у межах повноважень поліції.    </w:t>
      </w:r>
    </w:p>
    <w:p w:rsidR="00AD1AAD" w:rsidRPr="00AD1AAD" w:rsidRDefault="00AD1AAD" w:rsidP="00AD1AAD">
      <w:pPr>
        <w:ind w:firstLine="709"/>
        <w:jc w:val="both"/>
        <w:rPr>
          <w:rFonts w:eastAsia="Times New Roman"/>
          <w:sz w:val="28"/>
          <w:szCs w:val="28"/>
        </w:rPr>
      </w:pPr>
      <w:r w:rsidRPr="00AD1AAD">
        <w:rPr>
          <w:rFonts w:eastAsia="Times New Roman"/>
          <w:sz w:val="28"/>
          <w:szCs w:val="28"/>
        </w:rPr>
        <w:t xml:space="preserve">Так, штатний розпис відділення поліції № 2 (м. Городенка)                                       Коломийського РВП ГУНП в Івано-Франківській області нараховує </w:t>
      </w:r>
      <w:r w:rsidRPr="00AD1AAD">
        <w:rPr>
          <w:rFonts w:eastAsia="Times New Roman"/>
          <w:b/>
          <w:sz w:val="28"/>
          <w:szCs w:val="28"/>
        </w:rPr>
        <w:t>59,5</w:t>
      </w:r>
      <w:r w:rsidRPr="00AD1AAD">
        <w:rPr>
          <w:rFonts w:eastAsia="Times New Roman"/>
          <w:sz w:val="28"/>
          <w:szCs w:val="28"/>
        </w:rPr>
        <w:t xml:space="preserve"> посад, серед них </w:t>
      </w:r>
      <w:r w:rsidRPr="00AD1AAD">
        <w:rPr>
          <w:rFonts w:eastAsia="Times New Roman"/>
          <w:b/>
          <w:sz w:val="28"/>
          <w:szCs w:val="28"/>
        </w:rPr>
        <w:t>58</w:t>
      </w:r>
      <w:r w:rsidRPr="00AD1AAD">
        <w:rPr>
          <w:rFonts w:eastAsia="Times New Roman"/>
          <w:sz w:val="28"/>
          <w:szCs w:val="28"/>
        </w:rPr>
        <w:t xml:space="preserve"> атестованих працівників (</w:t>
      </w:r>
      <w:r w:rsidRPr="00AD1AAD">
        <w:rPr>
          <w:rFonts w:eastAsia="Times New Roman"/>
          <w:b/>
          <w:sz w:val="28"/>
          <w:szCs w:val="28"/>
        </w:rPr>
        <w:t>41</w:t>
      </w:r>
      <w:r w:rsidRPr="00AD1AAD">
        <w:rPr>
          <w:rFonts w:eastAsia="Times New Roman"/>
          <w:sz w:val="28"/>
          <w:szCs w:val="28"/>
        </w:rPr>
        <w:t xml:space="preserve"> – середнього, </w:t>
      </w:r>
      <w:r w:rsidRPr="00AD1AAD">
        <w:rPr>
          <w:rFonts w:eastAsia="Times New Roman"/>
          <w:b/>
          <w:sz w:val="28"/>
          <w:szCs w:val="28"/>
        </w:rPr>
        <w:t>17</w:t>
      </w:r>
      <w:r w:rsidRPr="00AD1AAD">
        <w:rPr>
          <w:rFonts w:eastAsia="Times New Roman"/>
          <w:sz w:val="28"/>
          <w:szCs w:val="28"/>
        </w:rPr>
        <w:t xml:space="preserve"> – молодшого особового складу) та </w:t>
      </w:r>
      <w:r w:rsidRPr="00AD1AAD">
        <w:rPr>
          <w:rFonts w:eastAsia="Times New Roman"/>
          <w:b/>
          <w:sz w:val="28"/>
          <w:szCs w:val="28"/>
        </w:rPr>
        <w:t>1.5</w:t>
      </w:r>
      <w:r w:rsidRPr="00AD1AAD">
        <w:rPr>
          <w:rFonts w:eastAsia="Times New Roman"/>
          <w:sz w:val="28"/>
          <w:szCs w:val="28"/>
        </w:rPr>
        <w:t xml:space="preserve"> суміжний персонал </w:t>
      </w:r>
      <w:r w:rsidRPr="00AD1AAD">
        <w:rPr>
          <w:rFonts w:eastAsia="Times New Roman"/>
          <w:b/>
          <w:sz w:val="28"/>
          <w:szCs w:val="28"/>
        </w:rPr>
        <w:t>1,5</w:t>
      </w:r>
      <w:r w:rsidRPr="00AD1AAD">
        <w:rPr>
          <w:rFonts w:eastAsia="Times New Roman"/>
          <w:sz w:val="28"/>
          <w:szCs w:val="28"/>
        </w:rPr>
        <w:t xml:space="preserve"> – цивільний персонал. Некомплект становить </w:t>
      </w:r>
      <w:r w:rsidRPr="00AD1AAD">
        <w:rPr>
          <w:rFonts w:eastAsia="Times New Roman"/>
          <w:b/>
          <w:sz w:val="28"/>
          <w:szCs w:val="28"/>
        </w:rPr>
        <w:t>8</w:t>
      </w:r>
      <w:r w:rsidRPr="00AD1AAD">
        <w:rPr>
          <w:rFonts w:eastAsia="Times New Roman"/>
          <w:sz w:val="28"/>
          <w:szCs w:val="28"/>
        </w:rPr>
        <w:t xml:space="preserve"> посад (</w:t>
      </w:r>
      <w:r w:rsidRPr="00AD1AAD">
        <w:rPr>
          <w:rFonts w:eastAsia="Times New Roman"/>
          <w:b/>
          <w:sz w:val="28"/>
          <w:szCs w:val="28"/>
        </w:rPr>
        <w:t>1</w:t>
      </w:r>
      <w:r w:rsidRPr="00AD1AAD">
        <w:rPr>
          <w:rFonts w:eastAsia="Times New Roman"/>
          <w:sz w:val="28"/>
          <w:szCs w:val="28"/>
        </w:rPr>
        <w:t xml:space="preserve"> – старший інспектор ЧЧ, </w:t>
      </w:r>
      <w:r w:rsidRPr="00AD1AAD">
        <w:rPr>
          <w:rFonts w:eastAsia="Times New Roman"/>
          <w:b/>
          <w:sz w:val="28"/>
          <w:szCs w:val="28"/>
        </w:rPr>
        <w:t>1</w:t>
      </w:r>
      <w:r w:rsidRPr="00AD1AAD">
        <w:rPr>
          <w:rFonts w:eastAsia="Times New Roman"/>
          <w:sz w:val="28"/>
          <w:szCs w:val="28"/>
        </w:rPr>
        <w:t xml:space="preserve">- помічник ЧЧ, </w:t>
      </w:r>
      <w:r w:rsidRPr="00AD1AAD">
        <w:rPr>
          <w:rFonts w:eastAsia="Times New Roman"/>
          <w:b/>
          <w:sz w:val="28"/>
          <w:szCs w:val="28"/>
        </w:rPr>
        <w:t>2</w:t>
      </w:r>
      <w:r w:rsidRPr="00AD1AAD">
        <w:rPr>
          <w:rFonts w:eastAsia="Times New Roman"/>
          <w:sz w:val="28"/>
          <w:szCs w:val="28"/>
        </w:rPr>
        <w:t xml:space="preserve"> – поліцейський-водій, </w:t>
      </w:r>
      <w:r w:rsidRPr="00AD1AAD">
        <w:rPr>
          <w:rFonts w:eastAsia="Times New Roman"/>
          <w:b/>
          <w:sz w:val="28"/>
          <w:szCs w:val="28"/>
        </w:rPr>
        <w:t>4</w:t>
      </w:r>
      <w:r w:rsidRPr="00AD1AAD">
        <w:rPr>
          <w:rFonts w:eastAsia="Times New Roman"/>
          <w:sz w:val="28"/>
          <w:szCs w:val="28"/>
        </w:rPr>
        <w:t xml:space="preserve">- поліцейський СРПП. </w:t>
      </w:r>
    </w:p>
    <w:p w:rsidR="00AD1AAD" w:rsidRPr="00AD1AAD" w:rsidRDefault="00AD1AAD" w:rsidP="00AD1AAD">
      <w:pPr>
        <w:ind w:firstLine="709"/>
        <w:jc w:val="both"/>
        <w:rPr>
          <w:rFonts w:eastAsia="Times New Roman"/>
          <w:sz w:val="28"/>
          <w:szCs w:val="28"/>
        </w:rPr>
      </w:pPr>
      <w:r w:rsidRPr="00AD1AAD">
        <w:rPr>
          <w:rFonts w:eastAsia="Times New Roman"/>
          <w:sz w:val="28"/>
          <w:szCs w:val="28"/>
        </w:rPr>
        <w:t xml:space="preserve">З Коломийського РВП ГУНП відряджено до ВП № 2 (м. Городенка) -  </w:t>
      </w:r>
      <w:r w:rsidRPr="00AD1AAD">
        <w:rPr>
          <w:rFonts w:eastAsia="Times New Roman"/>
          <w:b/>
          <w:sz w:val="28"/>
          <w:szCs w:val="28"/>
        </w:rPr>
        <w:t>4</w:t>
      </w:r>
      <w:r w:rsidRPr="00AD1AAD">
        <w:rPr>
          <w:rFonts w:eastAsia="Times New Roman"/>
          <w:sz w:val="28"/>
          <w:szCs w:val="28"/>
        </w:rPr>
        <w:t xml:space="preserve"> працівника (з секторів кадрового забезпечення,  інформаційної підтримки, ювенальної превенції та адміністративної практики).</w:t>
      </w:r>
    </w:p>
    <w:p w:rsidR="00AD1AAD" w:rsidRPr="00AD1AAD" w:rsidRDefault="00AD1AAD" w:rsidP="00AD1AAD">
      <w:pPr>
        <w:ind w:firstLine="709"/>
        <w:jc w:val="both"/>
        <w:rPr>
          <w:rFonts w:eastAsia="Times New Roman"/>
          <w:sz w:val="28"/>
          <w:szCs w:val="28"/>
        </w:rPr>
      </w:pPr>
      <w:r w:rsidRPr="00AD1AAD">
        <w:rPr>
          <w:rFonts w:eastAsia="Times New Roman"/>
          <w:sz w:val="28"/>
          <w:szCs w:val="28"/>
        </w:rPr>
        <w:t xml:space="preserve">Основними чинниками впливу, як на криміногенні процеси на території обслуговування, так і на ефективність виконання завдань працівниками                    ВП № 2 (м. Городенка), мали перш за все військове вторгнення російської федерації на територію України, яке розпочалось 24 лютого, фінансовий та соціально-економічний характер. </w:t>
      </w:r>
    </w:p>
    <w:p w:rsidR="00E414D2" w:rsidRPr="00E414D2" w:rsidRDefault="00E414D2" w:rsidP="00E414D2">
      <w:pPr>
        <w:shd w:val="clear" w:color="auto" w:fill="D9D9D9"/>
        <w:spacing w:before="240" w:after="240"/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ЧЕРГОВА ЧАСТИНА</w:t>
      </w:r>
    </w:p>
    <w:p w:rsidR="00F521AC" w:rsidRPr="00F521AC" w:rsidRDefault="00F521AC" w:rsidP="00F521AC">
      <w:pPr>
        <w:widowControl w:val="0"/>
        <w:tabs>
          <w:tab w:val="left" w:pos="-1276"/>
          <w:tab w:val="left" w:pos="-1134"/>
          <w:tab w:val="left" w:pos="-993"/>
          <w:tab w:val="left" w:pos="-709"/>
          <w:tab w:val="left" w:pos="-567"/>
          <w:tab w:val="left" w:pos="720"/>
          <w:tab w:val="left" w:pos="2160"/>
          <w:tab w:val="left" w:pos="4176"/>
          <w:tab w:val="left" w:pos="6192"/>
        </w:tabs>
        <w:autoSpaceDN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521AC">
        <w:rPr>
          <w:rFonts w:eastAsia="Times New Roman"/>
          <w:color w:val="000000"/>
          <w:sz w:val="28"/>
          <w:szCs w:val="28"/>
        </w:rPr>
        <w:t xml:space="preserve">За 12 місяців 2022 року в журналі єдиного обліку відділення поліції №2 (м.Городенка) зареєстровано всього </w:t>
      </w:r>
      <w:r w:rsidRPr="00F521AC">
        <w:rPr>
          <w:rFonts w:eastAsia="Times New Roman"/>
          <w:color w:val="000000"/>
          <w:sz w:val="28"/>
          <w:szCs w:val="28"/>
          <w:lang w:val="ru-RU"/>
        </w:rPr>
        <w:t>2624</w:t>
      </w:r>
      <w:r w:rsidRPr="00F521AC">
        <w:rPr>
          <w:rFonts w:eastAsia="Times New Roman"/>
          <w:color w:val="000000"/>
          <w:sz w:val="28"/>
          <w:szCs w:val="28"/>
        </w:rPr>
        <w:t xml:space="preserve"> повідомлення та звернення громадян про кримінальні правопорушення та інші події, з яких 244 з ознаками кримінальних правопорушень (219 зареєстровано до ЄРДР та 8 приєднано до ЄРДР) з них 2380 без ознак кримінального правопорушення: 2079 – розглянуто згідно Закону України « Про звернення громадян» : 1983 - списано до справи, 42 – зареєстровано до  ЄРДР, 22- приєднано до іншого ЄО, 32 - передано до іншого ОВС, 301 – складено протокол про адміністративне правопорушення.</w:t>
      </w:r>
    </w:p>
    <w:p w:rsidR="00CD6F92" w:rsidRDefault="001E757A" w:rsidP="00115A2D">
      <w:pPr>
        <w:shd w:val="clear" w:color="auto" w:fill="D9D9D9"/>
        <w:spacing w:before="240"/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СЛІДЧЕ ВІДДІЛЕННЯ</w:t>
      </w:r>
    </w:p>
    <w:p w:rsidR="00571736" w:rsidRDefault="00571736" w:rsidP="00CD6F92">
      <w:pPr>
        <w:tabs>
          <w:tab w:val="left" w:pos="567"/>
          <w:tab w:val="center" w:pos="4677"/>
        </w:tabs>
        <w:ind w:firstLine="567"/>
        <w:jc w:val="both"/>
        <w:rPr>
          <w:sz w:val="28"/>
          <w:szCs w:val="28"/>
        </w:rPr>
      </w:pPr>
    </w:p>
    <w:p w:rsidR="007007E5" w:rsidRPr="007007E5" w:rsidRDefault="007007E5" w:rsidP="007007E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007E5">
        <w:rPr>
          <w:rFonts w:eastAsia="Times New Roman"/>
          <w:color w:val="000000"/>
          <w:sz w:val="28"/>
          <w:szCs w:val="28"/>
        </w:rPr>
        <w:t xml:space="preserve">Упродовж 12 місяців 2022 року слідчим відділенням відділення поліції №2 (м. Городенка) Коломийського РВП ГУНП в Івано-Франківській області </w:t>
      </w:r>
      <w:r w:rsidRPr="007007E5">
        <w:rPr>
          <w:rFonts w:eastAsia="Times New Roman"/>
          <w:b/>
          <w:color w:val="000000"/>
          <w:sz w:val="28"/>
          <w:szCs w:val="28"/>
        </w:rPr>
        <w:t>розслідувалось 261 кримінальне провадження</w:t>
      </w:r>
      <w:r w:rsidRPr="007007E5">
        <w:rPr>
          <w:rFonts w:eastAsia="Times New Roman"/>
          <w:color w:val="000000"/>
          <w:sz w:val="28"/>
          <w:szCs w:val="28"/>
        </w:rPr>
        <w:t xml:space="preserve">, що на </w:t>
      </w:r>
      <w:r w:rsidRPr="007007E5">
        <w:rPr>
          <w:rFonts w:eastAsia="Times New Roman"/>
          <w:b/>
          <w:color w:val="000000"/>
          <w:sz w:val="28"/>
          <w:szCs w:val="28"/>
        </w:rPr>
        <w:t>122</w:t>
      </w:r>
      <w:r w:rsidRPr="007007E5">
        <w:rPr>
          <w:rFonts w:eastAsia="Times New Roman"/>
          <w:color w:val="000000"/>
          <w:sz w:val="28"/>
          <w:szCs w:val="28"/>
        </w:rPr>
        <w:t xml:space="preserve"> кримінальних проваджень менше у порівнянні з минулим роком (</w:t>
      </w:r>
      <w:r w:rsidRPr="007007E5">
        <w:rPr>
          <w:rFonts w:eastAsia="Times New Roman"/>
          <w:b/>
          <w:color w:val="000000"/>
          <w:sz w:val="28"/>
          <w:szCs w:val="28"/>
        </w:rPr>
        <w:t>383</w:t>
      </w:r>
      <w:r w:rsidRPr="007007E5">
        <w:rPr>
          <w:rFonts w:eastAsia="Times New Roman"/>
          <w:color w:val="000000"/>
          <w:sz w:val="28"/>
          <w:szCs w:val="28"/>
        </w:rPr>
        <w:t xml:space="preserve"> кримінальних проваджень) з яких </w:t>
      </w:r>
      <w:r w:rsidRPr="007007E5">
        <w:rPr>
          <w:rFonts w:eastAsia="Times New Roman"/>
          <w:b/>
          <w:color w:val="000000"/>
          <w:sz w:val="28"/>
          <w:szCs w:val="28"/>
        </w:rPr>
        <w:t>105</w:t>
      </w:r>
      <w:r w:rsidRPr="007007E5">
        <w:rPr>
          <w:rFonts w:eastAsia="Times New Roman"/>
          <w:color w:val="000000"/>
          <w:sz w:val="28"/>
          <w:szCs w:val="28"/>
        </w:rPr>
        <w:t xml:space="preserve"> кримінальних проваджень було в залишку з минулого року, а </w:t>
      </w:r>
      <w:r w:rsidRPr="007007E5">
        <w:rPr>
          <w:rFonts w:eastAsia="Times New Roman"/>
          <w:b/>
          <w:color w:val="000000"/>
          <w:sz w:val="28"/>
          <w:szCs w:val="28"/>
        </w:rPr>
        <w:t>156</w:t>
      </w:r>
      <w:r w:rsidRPr="007007E5">
        <w:rPr>
          <w:rFonts w:eastAsia="Times New Roman"/>
          <w:color w:val="000000"/>
          <w:sz w:val="28"/>
          <w:szCs w:val="28"/>
        </w:rPr>
        <w:t xml:space="preserve"> кримінальні провадження було розпочато та прийнято до провадження у звітному періоді (минулого року </w:t>
      </w:r>
      <w:r w:rsidRPr="007007E5">
        <w:rPr>
          <w:rFonts w:eastAsia="Times New Roman"/>
          <w:b/>
          <w:color w:val="000000"/>
          <w:sz w:val="28"/>
          <w:szCs w:val="28"/>
        </w:rPr>
        <w:t>270</w:t>
      </w:r>
      <w:r w:rsidRPr="007007E5">
        <w:rPr>
          <w:rFonts w:eastAsia="Times New Roman"/>
          <w:color w:val="000000"/>
          <w:sz w:val="28"/>
          <w:szCs w:val="28"/>
        </w:rPr>
        <w:t xml:space="preserve"> кримінальних проваджень). </w:t>
      </w:r>
    </w:p>
    <w:p w:rsidR="007007E5" w:rsidRPr="007007E5" w:rsidRDefault="007007E5" w:rsidP="007007E5">
      <w:pPr>
        <w:autoSpaceDE w:val="0"/>
        <w:autoSpaceDN w:val="0"/>
        <w:adjustRightInd w:val="0"/>
        <w:ind w:firstLine="708"/>
        <w:jc w:val="both"/>
        <w:rPr>
          <w:rFonts w:eastAsia="Times New Roman"/>
          <w:i/>
          <w:color w:val="000000"/>
          <w:sz w:val="28"/>
          <w:szCs w:val="28"/>
        </w:rPr>
      </w:pPr>
      <w:r w:rsidRPr="007007E5">
        <w:rPr>
          <w:rFonts w:eastAsia="Times New Roman"/>
          <w:color w:val="000000"/>
          <w:sz w:val="28"/>
          <w:szCs w:val="28"/>
        </w:rPr>
        <w:t xml:space="preserve">Протягом 2022 року особам повідомлено про підозру у вчиненні </w:t>
      </w:r>
      <w:r w:rsidRPr="007007E5">
        <w:rPr>
          <w:rFonts w:eastAsia="Times New Roman"/>
          <w:b/>
          <w:color w:val="000000"/>
          <w:sz w:val="28"/>
          <w:szCs w:val="28"/>
        </w:rPr>
        <w:t>55-ти</w:t>
      </w:r>
      <w:r w:rsidRPr="007007E5">
        <w:rPr>
          <w:rFonts w:eastAsia="Times New Roman"/>
          <w:color w:val="000000"/>
          <w:sz w:val="28"/>
          <w:szCs w:val="28"/>
        </w:rPr>
        <w:t xml:space="preserve"> кримінальних правопорушень у тому числі </w:t>
      </w:r>
      <w:r w:rsidRPr="007007E5">
        <w:rPr>
          <w:rFonts w:eastAsia="Times New Roman"/>
          <w:b/>
          <w:color w:val="000000"/>
          <w:sz w:val="28"/>
          <w:szCs w:val="28"/>
        </w:rPr>
        <w:t>22-ох</w:t>
      </w:r>
      <w:r w:rsidRPr="007007E5">
        <w:rPr>
          <w:rFonts w:eastAsia="Times New Roman"/>
          <w:color w:val="000000"/>
          <w:sz w:val="28"/>
          <w:szCs w:val="28"/>
        </w:rPr>
        <w:t xml:space="preserve"> кримінальних правопорушеннях із категорій тяжких та особливо тяжких, що на 3 повідомлення про підозру більше у порівнянні з минулим роком. </w:t>
      </w:r>
    </w:p>
    <w:p w:rsidR="007007E5" w:rsidRPr="007007E5" w:rsidRDefault="007007E5" w:rsidP="007007E5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pacing w:val="1"/>
          <w:sz w:val="28"/>
          <w:szCs w:val="28"/>
        </w:rPr>
      </w:pPr>
    </w:p>
    <w:p w:rsidR="007007E5" w:rsidRPr="007007E5" w:rsidRDefault="007007E5" w:rsidP="007007E5">
      <w:pPr>
        <w:autoSpaceDE w:val="0"/>
        <w:autoSpaceDN w:val="0"/>
        <w:adjustRightInd w:val="0"/>
        <w:ind w:firstLine="720"/>
        <w:jc w:val="both"/>
        <w:rPr>
          <w:rFonts w:eastAsia="Times New Roman"/>
          <w:b/>
          <w:color w:val="000000"/>
          <w:sz w:val="28"/>
          <w:szCs w:val="28"/>
        </w:rPr>
      </w:pPr>
      <w:r w:rsidRPr="007007E5">
        <w:rPr>
          <w:rFonts w:eastAsia="Times New Roman"/>
          <w:color w:val="000000"/>
          <w:sz w:val="28"/>
          <w:szCs w:val="28"/>
        </w:rPr>
        <w:t xml:space="preserve">Всього у січні – грудні 2022 року </w:t>
      </w:r>
      <w:r w:rsidRPr="007007E5">
        <w:rPr>
          <w:rFonts w:eastAsia="Times New Roman"/>
          <w:b/>
          <w:color w:val="000000"/>
          <w:sz w:val="28"/>
          <w:szCs w:val="28"/>
        </w:rPr>
        <w:t>закінчено 99 кримінальних проваджень, з яких:</w:t>
      </w:r>
    </w:p>
    <w:p w:rsidR="007007E5" w:rsidRPr="007007E5" w:rsidRDefault="007007E5" w:rsidP="007007E5">
      <w:pPr>
        <w:numPr>
          <w:ilvl w:val="0"/>
          <w:numId w:val="26"/>
        </w:numPr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b/>
          <w:color w:val="000000"/>
          <w:sz w:val="28"/>
          <w:szCs w:val="28"/>
          <w:lang w:val="ru-RU" w:eastAsia="en-US"/>
        </w:rPr>
      </w:pPr>
      <w:r w:rsidRPr="007007E5">
        <w:rPr>
          <w:b/>
          <w:color w:val="000000"/>
          <w:sz w:val="28"/>
          <w:szCs w:val="28"/>
          <w:lang w:eastAsia="en-US"/>
        </w:rPr>
        <w:t xml:space="preserve">33 </w:t>
      </w:r>
      <w:r w:rsidRPr="007007E5">
        <w:rPr>
          <w:color w:val="000000"/>
          <w:sz w:val="28"/>
          <w:szCs w:val="28"/>
          <w:lang w:eastAsia="en-US"/>
        </w:rPr>
        <w:t xml:space="preserve">кримінальних проваджень було направлено прокурору з обвинувальним </w:t>
      </w:r>
      <w:r w:rsidRPr="007007E5">
        <w:rPr>
          <w:color w:val="000000"/>
          <w:sz w:val="28"/>
          <w:szCs w:val="28"/>
          <w:lang w:val="ru-RU" w:eastAsia="en-US"/>
        </w:rPr>
        <w:t>актом</w:t>
      </w:r>
      <w:r w:rsidRPr="007007E5">
        <w:rPr>
          <w:color w:val="000000"/>
          <w:sz w:val="28"/>
          <w:szCs w:val="28"/>
          <w:lang w:eastAsia="en-US"/>
        </w:rPr>
        <w:t>;</w:t>
      </w:r>
      <w:r w:rsidRPr="007007E5">
        <w:rPr>
          <w:color w:val="000000"/>
          <w:sz w:val="28"/>
          <w:szCs w:val="28"/>
          <w:lang w:val="ru-RU" w:eastAsia="en-US"/>
        </w:rPr>
        <w:t xml:space="preserve"> </w:t>
      </w:r>
    </w:p>
    <w:p w:rsidR="007007E5" w:rsidRPr="007007E5" w:rsidRDefault="007007E5" w:rsidP="007007E5">
      <w:pPr>
        <w:numPr>
          <w:ilvl w:val="0"/>
          <w:numId w:val="26"/>
        </w:numPr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b/>
          <w:color w:val="000000"/>
          <w:sz w:val="28"/>
          <w:szCs w:val="28"/>
          <w:lang w:val="ru-RU" w:eastAsia="en-US"/>
        </w:rPr>
      </w:pPr>
      <w:r w:rsidRPr="007007E5">
        <w:rPr>
          <w:b/>
          <w:color w:val="000000"/>
          <w:sz w:val="28"/>
          <w:szCs w:val="28"/>
          <w:lang w:val="ru-RU" w:eastAsia="en-US"/>
        </w:rPr>
        <w:t xml:space="preserve">2 </w:t>
      </w:r>
      <w:r w:rsidRPr="007007E5">
        <w:rPr>
          <w:color w:val="000000"/>
          <w:sz w:val="28"/>
          <w:szCs w:val="28"/>
          <w:lang w:val="ru-RU" w:eastAsia="en-US"/>
        </w:rPr>
        <w:t>кримінальні провадження з клопотанням про звільнення від кримінальної відповідальності</w:t>
      </w:r>
      <w:r w:rsidRPr="007007E5">
        <w:rPr>
          <w:color w:val="000000"/>
          <w:sz w:val="28"/>
          <w:szCs w:val="28"/>
          <w:lang w:eastAsia="en-US"/>
        </w:rPr>
        <w:t>;</w:t>
      </w:r>
    </w:p>
    <w:p w:rsidR="007007E5" w:rsidRPr="007007E5" w:rsidRDefault="007007E5" w:rsidP="007007E5">
      <w:pPr>
        <w:numPr>
          <w:ilvl w:val="0"/>
          <w:numId w:val="26"/>
        </w:numPr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b/>
          <w:color w:val="000000"/>
          <w:sz w:val="28"/>
          <w:szCs w:val="28"/>
          <w:lang w:val="ru-RU" w:eastAsia="en-US"/>
        </w:rPr>
      </w:pPr>
      <w:r w:rsidRPr="007007E5">
        <w:rPr>
          <w:b/>
          <w:color w:val="000000"/>
          <w:sz w:val="28"/>
          <w:szCs w:val="28"/>
          <w:lang w:val="ru-RU" w:eastAsia="en-US"/>
        </w:rPr>
        <w:t>2</w:t>
      </w:r>
      <w:r w:rsidRPr="007007E5">
        <w:rPr>
          <w:color w:val="000000"/>
          <w:sz w:val="28"/>
          <w:szCs w:val="28"/>
          <w:lang w:val="ru-RU" w:eastAsia="en-US"/>
        </w:rPr>
        <w:t xml:space="preserve"> кримінальних проваджень з клопотанням про застосовування примусових заходів медичного характеру</w:t>
      </w:r>
      <w:r w:rsidRPr="007007E5">
        <w:rPr>
          <w:color w:val="000000"/>
          <w:sz w:val="28"/>
          <w:szCs w:val="28"/>
          <w:lang w:eastAsia="en-US"/>
        </w:rPr>
        <w:t>;</w:t>
      </w:r>
      <w:r w:rsidRPr="007007E5">
        <w:rPr>
          <w:color w:val="000000"/>
          <w:sz w:val="28"/>
          <w:szCs w:val="28"/>
          <w:lang w:val="ru-RU" w:eastAsia="en-US"/>
        </w:rPr>
        <w:t xml:space="preserve"> </w:t>
      </w:r>
    </w:p>
    <w:p w:rsidR="007007E5" w:rsidRPr="007007E5" w:rsidRDefault="007007E5" w:rsidP="007007E5">
      <w:pPr>
        <w:numPr>
          <w:ilvl w:val="0"/>
          <w:numId w:val="26"/>
        </w:numPr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color w:val="000000"/>
          <w:sz w:val="28"/>
          <w:szCs w:val="28"/>
          <w:lang w:val="ru-RU" w:eastAsia="en-US"/>
        </w:rPr>
      </w:pPr>
      <w:r w:rsidRPr="007007E5">
        <w:rPr>
          <w:b/>
          <w:color w:val="000000"/>
          <w:sz w:val="28"/>
          <w:szCs w:val="28"/>
          <w:lang w:eastAsia="en-US"/>
        </w:rPr>
        <w:t>62</w:t>
      </w:r>
      <w:r w:rsidRPr="007007E5">
        <w:rPr>
          <w:b/>
          <w:color w:val="000000"/>
          <w:sz w:val="28"/>
          <w:szCs w:val="28"/>
          <w:lang w:val="ru-RU" w:eastAsia="en-US"/>
        </w:rPr>
        <w:t xml:space="preserve">  </w:t>
      </w:r>
      <w:r w:rsidRPr="007007E5">
        <w:rPr>
          <w:color w:val="000000"/>
          <w:sz w:val="28"/>
          <w:szCs w:val="28"/>
          <w:lang w:val="ru-RU" w:eastAsia="en-US"/>
        </w:rPr>
        <w:t>кримінальних проваджень закрито.</w:t>
      </w:r>
    </w:p>
    <w:p w:rsidR="007007E5" w:rsidRPr="007007E5" w:rsidRDefault="007007E5" w:rsidP="007007E5">
      <w:pPr>
        <w:autoSpaceDE w:val="0"/>
        <w:autoSpaceDN w:val="0"/>
        <w:adjustRightInd w:val="0"/>
        <w:ind w:firstLine="567"/>
        <w:jc w:val="both"/>
        <w:rPr>
          <w:rFonts w:eastAsia="Times New Roman"/>
          <w:b/>
          <w:color w:val="000000"/>
          <w:sz w:val="28"/>
          <w:szCs w:val="28"/>
        </w:rPr>
      </w:pPr>
      <w:r w:rsidRPr="007007E5">
        <w:rPr>
          <w:rFonts w:eastAsia="Times New Roman"/>
          <w:b/>
          <w:color w:val="000000"/>
          <w:sz w:val="28"/>
          <w:szCs w:val="28"/>
        </w:rPr>
        <w:t>По окремих категоріях до суду направлено:</w:t>
      </w:r>
    </w:p>
    <w:p w:rsidR="007007E5" w:rsidRPr="007007E5" w:rsidRDefault="007007E5" w:rsidP="007007E5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color w:val="000000"/>
          <w:sz w:val="28"/>
          <w:szCs w:val="28"/>
          <w:lang w:val="ru-RU" w:eastAsia="en-US"/>
        </w:rPr>
      </w:pPr>
      <w:r w:rsidRPr="007007E5">
        <w:rPr>
          <w:color w:val="000000"/>
          <w:sz w:val="28"/>
          <w:szCs w:val="28"/>
          <w:lang w:eastAsia="en-US"/>
        </w:rPr>
        <w:t>10 кримінальних проваджень про злочини проти життя та здоров’я особи;</w:t>
      </w:r>
    </w:p>
    <w:p w:rsidR="007007E5" w:rsidRPr="007007E5" w:rsidRDefault="007007E5" w:rsidP="007007E5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color w:val="000000"/>
          <w:sz w:val="28"/>
          <w:szCs w:val="28"/>
          <w:lang w:val="ru-RU" w:eastAsia="en-US"/>
        </w:rPr>
      </w:pPr>
      <w:r w:rsidRPr="007007E5">
        <w:rPr>
          <w:color w:val="000000"/>
          <w:sz w:val="28"/>
          <w:szCs w:val="28"/>
          <w:lang w:eastAsia="en-US"/>
        </w:rPr>
        <w:t>10 кримінальних проваджень про злочини проти власності, зокрема:</w:t>
      </w:r>
    </w:p>
    <w:p w:rsidR="007007E5" w:rsidRPr="007007E5" w:rsidRDefault="007007E5" w:rsidP="007007E5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color w:val="000000"/>
          <w:sz w:val="28"/>
          <w:szCs w:val="28"/>
          <w:lang w:val="ru-RU" w:eastAsia="en-US"/>
        </w:rPr>
      </w:pPr>
      <w:r w:rsidRPr="007007E5">
        <w:rPr>
          <w:color w:val="000000"/>
          <w:sz w:val="28"/>
          <w:szCs w:val="28"/>
          <w:lang w:eastAsia="en-US"/>
        </w:rPr>
        <w:t>10 крадіжок;</w:t>
      </w:r>
    </w:p>
    <w:p w:rsidR="007007E5" w:rsidRPr="007007E5" w:rsidRDefault="007007E5" w:rsidP="007007E5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color w:val="000000"/>
          <w:sz w:val="28"/>
          <w:szCs w:val="28"/>
          <w:lang w:val="ru-RU" w:eastAsia="en-US"/>
        </w:rPr>
      </w:pPr>
      <w:r w:rsidRPr="007007E5">
        <w:rPr>
          <w:color w:val="000000"/>
          <w:sz w:val="28"/>
          <w:szCs w:val="28"/>
          <w:lang w:eastAsia="en-US"/>
        </w:rPr>
        <w:t>1 за ст. 186 КК України;</w:t>
      </w:r>
    </w:p>
    <w:p w:rsidR="007007E5" w:rsidRPr="007007E5" w:rsidRDefault="007007E5" w:rsidP="007007E5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color w:val="000000"/>
          <w:sz w:val="28"/>
          <w:szCs w:val="28"/>
          <w:lang w:val="ru-RU" w:eastAsia="en-US"/>
        </w:rPr>
      </w:pPr>
      <w:r w:rsidRPr="007007E5">
        <w:rPr>
          <w:color w:val="000000"/>
          <w:sz w:val="28"/>
          <w:szCs w:val="28"/>
          <w:lang w:eastAsia="en-US"/>
        </w:rPr>
        <w:t>1 за ч. 2 ст. 190 КК України;</w:t>
      </w:r>
    </w:p>
    <w:p w:rsidR="007007E5" w:rsidRPr="007007E5" w:rsidRDefault="007007E5" w:rsidP="007007E5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color w:val="000000"/>
          <w:sz w:val="28"/>
          <w:szCs w:val="28"/>
          <w:lang w:val="ru-RU" w:eastAsia="en-US"/>
        </w:rPr>
      </w:pPr>
      <w:r w:rsidRPr="007007E5">
        <w:rPr>
          <w:color w:val="000000"/>
          <w:sz w:val="28"/>
          <w:szCs w:val="28"/>
          <w:lang w:eastAsia="en-US"/>
        </w:rPr>
        <w:t>3 кримінальних проваджень про злочин проти громадської безпеки, з яких усі 3 за ст. 263 КК України;</w:t>
      </w:r>
    </w:p>
    <w:p w:rsidR="007007E5" w:rsidRPr="007007E5" w:rsidRDefault="007007E5" w:rsidP="007007E5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color w:val="000000"/>
          <w:sz w:val="28"/>
          <w:szCs w:val="28"/>
          <w:lang w:val="ru-RU" w:eastAsia="en-US"/>
        </w:rPr>
      </w:pPr>
      <w:r w:rsidRPr="007007E5">
        <w:rPr>
          <w:color w:val="000000"/>
          <w:sz w:val="28"/>
          <w:szCs w:val="28"/>
          <w:lang w:eastAsia="en-US"/>
        </w:rPr>
        <w:t>2 кримінальне провадження про злочини проти безпеки руху та експлуатації транспортних засобів (1 - ст. 286 КК України, 1 – ст. 289 КК України);</w:t>
      </w:r>
    </w:p>
    <w:p w:rsidR="007007E5" w:rsidRPr="007007E5" w:rsidRDefault="007007E5" w:rsidP="007007E5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color w:val="000000"/>
          <w:sz w:val="28"/>
          <w:szCs w:val="28"/>
          <w:lang w:val="ru-RU" w:eastAsia="en-US"/>
        </w:rPr>
      </w:pPr>
      <w:r w:rsidRPr="007007E5">
        <w:rPr>
          <w:color w:val="000000"/>
          <w:sz w:val="28"/>
          <w:szCs w:val="28"/>
          <w:lang w:eastAsia="en-US"/>
        </w:rPr>
        <w:t>2 кримінальних проваджень про злочин у сфері незаконного обігу наркотичних засобів;</w:t>
      </w:r>
    </w:p>
    <w:p w:rsidR="007007E5" w:rsidRPr="007007E5" w:rsidRDefault="007007E5" w:rsidP="007007E5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color w:val="000000"/>
          <w:sz w:val="28"/>
          <w:szCs w:val="28"/>
          <w:lang w:val="ru-RU" w:eastAsia="en-US"/>
        </w:rPr>
      </w:pPr>
      <w:r w:rsidRPr="007007E5">
        <w:rPr>
          <w:color w:val="000000"/>
          <w:sz w:val="28"/>
          <w:szCs w:val="28"/>
          <w:lang w:eastAsia="en-US"/>
        </w:rPr>
        <w:t xml:space="preserve">2 кримінальні правопорушення у сфері службової діяльності та професійної діяльності пов’язаної з наданням публічних послуг (ч. 1  ст. 369 КК України) </w:t>
      </w:r>
    </w:p>
    <w:p w:rsidR="007007E5" w:rsidRPr="007007E5" w:rsidRDefault="007007E5" w:rsidP="007007E5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7007E5">
        <w:rPr>
          <w:rFonts w:eastAsia="Times New Roman"/>
          <w:color w:val="000000"/>
          <w:sz w:val="28"/>
          <w:szCs w:val="28"/>
        </w:rPr>
        <w:t>Про корупційні правопорушення завершено 2 кримінальних провадження та 1 кримінальне правопорушення у бюджетній системі.</w:t>
      </w:r>
    </w:p>
    <w:p w:rsidR="007007E5" w:rsidRPr="007007E5" w:rsidRDefault="007007E5" w:rsidP="007007E5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7007E5" w:rsidRPr="007007E5" w:rsidRDefault="007007E5" w:rsidP="007007E5">
      <w:pPr>
        <w:autoSpaceDE w:val="0"/>
        <w:autoSpaceDN w:val="0"/>
        <w:adjustRightInd w:val="0"/>
        <w:ind w:firstLine="567"/>
        <w:jc w:val="both"/>
        <w:rPr>
          <w:rFonts w:eastAsia="Times New Roman"/>
          <w:b/>
          <w:color w:val="000000"/>
          <w:sz w:val="28"/>
          <w:szCs w:val="28"/>
        </w:rPr>
      </w:pPr>
      <w:r w:rsidRPr="007007E5">
        <w:rPr>
          <w:rFonts w:eastAsia="Times New Roman"/>
          <w:b/>
          <w:color w:val="000000"/>
          <w:sz w:val="28"/>
          <w:szCs w:val="28"/>
        </w:rPr>
        <w:t>Закриті кримінальні провадження  по категоріях злочинів:</w:t>
      </w:r>
    </w:p>
    <w:p w:rsidR="007007E5" w:rsidRPr="007007E5" w:rsidRDefault="007007E5" w:rsidP="007007E5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color w:val="000000"/>
          <w:sz w:val="28"/>
          <w:szCs w:val="28"/>
          <w:lang w:val="ru-RU" w:eastAsia="en-US"/>
        </w:rPr>
      </w:pPr>
      <w:r w:rsidRPr="007007E5">
        <w:rPr>
          <w:color w:val="000000"/>
          <w:sz w:val="28"/>
          <w:szCs w:val="28"/>
          <w:lang w:eastAsia="en-US"/>
        </w:rPr>
        <w:t>31 кримінальне провадження про злочини проти життя та здоров’я особи;</w:t>
      </w:r>
    </w:p>
    <w:p w:rsidR="007007E5" w:rsidRPr="007007E5" w:rsidRDefault="007007E5" w:rsidP="007007E5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color w:val="000000"/>
          <w:sz w:val="28"/>
          <w:szCs w:val="28"/>
          <w:lang w:val="ru-RU" w:eastAsia="en-US"/>
        </w:rPr>
      </w:pPr>
      <w:r w:rsidRPr="007007E5">
        <w:rPr>
          <w:color w:val="000000"/>
          <w:sz w:val="28"/>
          <w:szCs w:val="28"/>
          <w:lang w:eastAsia="en-US"/>
        </w:rPr>
        <w:lastRenderedPageBreak/>
        <w:t>2 кримінальні правопорушення проти статевої свободи та статевої недоторканості  (1 – ст. 152 КК України та 1 ст. 156 КК України);</w:t>
      </w:r>
    </w:p>
    <w:p w:rsidR="007007E5" w:rsidRPr="007007E5" w:rsidRDefault="007007E5" w:rsidP="007007E5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7007E5">
        <w:rPr>
          <w:color w:val="000000"/>
          <w:sz w:val="28"/>
          <w:szCs w:val="28"/>
          <w:lang w:eastAsia="en-US"/>
        </w:rPr>
        <w:t>12 кримінальних проваджень про злочини проти власності (ст. 185 КК України);</w:t>
      </w:r>
    </w:p>
    <w:p w:rsidR="007007E5" w:rsidRPr="007007E5" w:rsidRDefault="007007E5" w:rsidP="007007E5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7007E5">
        <w:rPr>
          <w:color w:val="000000"/>
          <w:sz w:val="28"/>
          <w:szCs w:val="28"/>
          <w:lang w:eastAsia="en-US"/>
        </w:rPr>
        <w:t>2 кримінальних проваджень про злочин у сфері господарської діяльності (1 - ч. 1 ст. 199 КК України та 1 – ч.1 ст. 204 КК України );</w:t>
      </w:r>
    </w:p>
    <w:p w:rsidR="007007E5" w:rsidRPr="007007E5" w:rsidRDefault="007007E5" w:rsidP="007007E5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7007E5">
        <w:rPr>
          <w:color w:val="000000"/>
          <w:sz w:val="28"/>
          <w:szCs w:val="28"/>
          <w:lang w:eastAsia="en-US"/>
        </w:rPr>
        <w:t xml:space="preserve">1 кримінальне провадження проти довкілля (ч. 1 ст. 246 КК України); </w:t>
      </w:r>
    </w:p>
    <w:p w:rsidR="007007E5" w:rsidRPr="007007E5" w:rsidRDefault="007007E5" w:rsidP="007007E5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color w:val="000000"/>
          <w:sz w:val="28"/>
          <w:szCs w:val="28"/>
          <w:lang w:val="ru-RU" w:eastAsia="en-US"/>
        </w:rPr>
      </w:pPr>
      <w:r w:rsidRPr="007007E5">
        <w:rPr>
          <w:color w:val="000000"/>
          <w:sz w:val="28"/>
          <w:szCs w:val="28"/>
          <w:lang w:eastAsia="en-US"/>
        </w:rPr>
        <w:t>3 кримінальних проваджень про злочин проти громадської безпеки                          (за ст. 263 КК України);</w:t>
      </w:r>
    </w:p>
    <w:p w:rsidR="007007E5" w:rsidRPr="007007E5" w:rsidRDefault="007007E5" w:rsidP="007007E5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7007E5">
        <w:rPr>
          <w:color w:val="000000"/>
          <w:sz w:val="28"/>
          <w:szCs w:val="28"/>
          <w:lang w:eastAsia="en-US"/>
        </w:rPr>
        <w:t>3 кримінальних проваджень про злочини проти безпеки руху та експлуатації транспортних (ст. 286 КК України – 1, ст. 289 ч. 1 КК України - 1);</w:t>
      </w:r>
    </w:p>
    <w:p w:rsidR="007007E5" w:rsidRPr="007007E5" w:rsidRDefault="007007E5" w:rsidP="007007E5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7007E5">
        <w:rPr>
          <w:color w:val="000000"/>
          <w:sz w:val="28"/>
          <w:szCs w:val="28"/>
          <w:lang w:eastAsia="en-US"/>
        </w:rPr>
        <w:t>2 кримінальне провадження про злочин у сфері незаконного обігу наркотичних засобів;</w:t>
      </w:r>
    </w:p>
    <w:p w:rsidR="007007E5" w:rsidRPr="007007E5" w:rsidRDefault="007007E5" w:rsidP="007007E5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7007E5">
        <w:rPr>
          <w:color w:val="000000"/>
          <w:sz w:val="28"/>
          <w:szCs w:val="28"/>
          <w:lang w:eastAsia="en-US"/>
        </w:rPr>
        <w:t>2 кримінальних проваджень  про  злочини в сфері службової діяльності;</w:t>
      </w:r>
    </w:p>
    <w:p w:rsidR="007007E5" w:rsidRPr="007007E5" w:rsidRDefault="007007E5" w:rsidP="007007E5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7007E5">
        <w:rPr>
          <w:color w:val="000000"/>
          <w:sz w:val="28"/>
          <w:szCs w:val="28"/>
          <w:lang w:eastAsia="en-US"/>
        </w:rPr>
        <w:t>3 кримінальних проваджень у сфері забезпечення призову та мобілізації.</w:t>
      </w:r>
    </w:p>
    <w:p w:rsidR="007007E5" w:rsidRPr="007007E5" w:rsidRDefault="007007E5" w:rsidP="007007E5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 w:val="28"/>
          <w:szCs w:val="28"/>
        </w:rPr>
      </w:pPr>
    </w:p>
    <w:p w:rsidR="007007E5" w:rsidRPr="007007E5" w:rsidRDefault="007007E5" w:rsidP="007007E5">
      <w:pPr>
        <w:autoSpaceDE w:val="0"/>
        <w:autoSpaceDN w:val="0"/>
        <w:adjustRightInd w:val="0"/>
        <w:ind w:firstLine="720"/>
        <w:jc w:val="both"/>
        <w:rPr>
          <w:rFonts w:eastAsia="Times New Roman"/>
          <w:b/>
          <w:color w:val="000000"/>
          <w:sz w:val="28"/>
          <w:szCs w:val="28"/>
        </w:rPr>
      </w:pPr>
      <w:r w:rsidRPr="007007E5">
        <w:rPr>
          <w:rFonts w:eastAsia="Times New Roman"/>
          <w:color w:val="000000"/>
          <w:sz w:val="28"/>
          <w:szCs w:val="28"/>
        </w:rPr>
        <w:t>Протягом 12 місяців 2022 року у строк понад 2 місяці після оголошення підозри слідчим відділенням відділення поліції №2 (м. Городенка) Коломийського РВП ГУНП в області закінчено 1 кримінальне провадження            (ч. 4 ст. 185</w:t>
      </w:r>
      <w:r w:rsidR="00A15002">
        <w:rPr>
          <w:rFonts w:eastAsia="Times New Roman"/>
          <w:color w:val="000000"/>
          <w:sz w:val="28"/>
          <w:szCs w:val="28"/>
        </w:rPr>
        <w:t xml:space="preserve"> </w:t>
      </w:r>
      <w:r w:rsidRPr="007007E5">
        <w:rPr>
          <w:rFonts w:eastAsia="Times New Roman"/>
          <w:color w:val="000000"/>
          <w:sz w:val="28"/>
          <w:szCs w:val="28"/>
        </w:rPr>
        <w:t xml:space="preserve">КК України, проводилась психіатрична експертиза). </w:t>
      </w:r>
    </w:p>
    <w:p w:rsidR="007007E5" w:rsidRPr="007007E5" w:rsidRDefault="007007E5" w:rsidP="007007E5">
      <w:pPr>
        <w:widowControl w:val="0"/>
        <w:ind w:firstLine="720"/>
        <w:jc w:val="both"/>
        <w:rPr>
          <w:rFonts w:eastAsia="Times New Roman"/>
          <w:b/>
          <w:i/>
          <w:color w:val="000000"/>
          <w:sz w:val="28"/>
          <w:szCs w:val="28"/>
        </w:rPr>
      </w:pPr>
      <w:r w:rsidRPr="007007E5">
        <w:rPr>
          <w:rFonts w:eastAsia="Times New Roman"/>
          <w:b/>
          <w:color w:val="000000"/>
          <w:sz w:val="28"/>
          <w:szCs w:val="28"/>
        </w:rPr>
        <w:t>Прокуратурою скасовано 1 постанову</w:t>
      </w:r>
      <w:r w:rsidRPr="007007E5">
        <w:rPr>
          <w:rFonts w:eastAsia="Times New Roman"/>
          <w:color w:val="000000"/>
          <w:sz w:val="28"/>
          <w:szCs w:val="28"/>
        </w:rPr>
        <w:t xml:space="preserve"> слідчого про закриття кримінального провадження.  </w:t>
      </w:r>
    </w:p>
    <w:p w:rsidR="007007E5" w:rsidRPr="007007E5" w:rsidRDefault="007007E5" w:rsidP="007007E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007E5">
        <w:rPr>
          <w:rFonts w:eastAsia="Times New Roman"/>
          <w:b/>
          <w:color w:val="000000"/>
          <w:sz w:val="28"/>
          <w:szCs w:val="28"/>
        </w:rPr>
        <w:t>19 кримінальних проваджень було об’єднано</w:t>
      </w:r>
      <w:r w:rsidRPr="007007E5">
        <w:rPr>
          <w:rFonts w:eastAsia="Times New Roman"/>
          <w:color w:val="000000"/>
          <w:sz w:val="28"/>
          <w:szCs w:val="28"/>
        </w:rPr>
        <w:t xml:space="preserve"> до інших кримінальних проваджень.</w:t>
      </w:r>
    </w:p>
    <w:p w:rsidR="007007E5" w:rsidRPr="007007E5" w:rsidRDefault="007007E5" w:rsidP="007007E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007E5">
        <w:rPr>
          <w:rFonts w:eastAsia="Times New Roman"/>
          <w:b/>
          <w:color w:val="000000"/>
          <w:sz w:val="28"/>
          <w:szCs w:val="28"/>
        </w:rPr>
        <w:t>22</w:t>
      </w:r>
      <w:r w:rsidRPr="007007E5">
        <w:rPr>
          <w:rFonts w:eastAsia="Times New Roman"/>
          <w:color w:val="000000"/>
          <w:sz w:val="28"/>
          <w:szCs w:val="28"/>
        </w:rPr>
        <w:t xml:space="preserve"> кримінальних провадження направлено за  підслідністю.</w:t>
      </w:r>
    </w:p>
    <w:p w:rsidR="007007E5" w:rsidRPr="007007E5" w:rsidRDefault="007007E5" w:rsidP="007007E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7007E5" w:rsidRPr="007007E5" w:rsidRDefault="007007E5" w:rsidP="007007E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007E5">
        <w:rPr>
          <w:rFonts w:eastAsia="Times New Roman"/>
          <w:color w:val="000000"/>
          <w:sz w:val="28"/>
          <w:szCs w:val="28"/>
        </w:rPr>
        <w:t xml:space="preserve">В залишку станом на </w:t>
      </w:r>
      <w:r w:rsidRPr="007007E5">
        <w:rPr>
          <w:rFonts w:eastAsia="Times New Roman"/>
          <w:b/>
          <w:color w:val="000000"/>
          <w:sz w:val="28"/>
          <w:szCs w:val="28"/>
        </w:rPr>
        <w:t>01.01.2023 року в СВ відділення поліції №2                       (м. Городенка) Коломийського РВП ГУНП перебувало 120 кримінальних проваджень</w:t>
      </w:r>
      <w:r w:rsidRPr="007007E5">
        <w:rPr>
          <w:rFonts w:eastAsia="Times New Roman"/>
          <w:color w:val="000000"/>
          <w:sz w:val="28"/>
          <w:szCs w:val="28"/>
        </w:rPr>
        <w:t>, у тому числі з повідомленням особам про підозру у вчиненні кримінального правопорушення – 2 кримінальні провадження.</w:t>
      </w:r>
    </w:p>
    <w:p w:rsidR="007007E5" w:rsidRPr="007007E5" w:rsidRDefault="007007E5" w:rsidP="007007E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7007E5" w:rsidRPr="007007E5" w:rsidRDefault="007007E5" w:rsidP="007007E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iCs/>
          <w:color w:val="000000"/>
          <w:sz w:val="28"/>
          <w:szCs w:val="28"/>
        </w:rPr>
      </w:pPr>
      <w:r w:rsidRPr="007007E5">
        <w:rPr>
          <w:rFonts w:eastAsia="Times New Roman"/>
          <w:b/>
          <w:bCs/>
          <w:iCs/>
          <w:color w:val="000000"/>
          <w:sz w:val="28"/>
          <w:szCs w:val="28"/>
        </w:rPr>
        <w:t>Стан відшкодування матеріальних збитків</w:t>
      </w:r>
    </w:p>
    <w:p w:rsidR="007007E5" w:rsidRPr="007007E5" w:rsidRDefault="007007E5" w:rsidP="007007E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iCs/>
          <w:color w:val="000000"/>
          <w:sz w:val="28"/>
          <w:szCs w:val="28"/>
        </w:rPr>
      </w:pPr>
    </w:p>
    <w:p w:rsidR="007007E5" w:rsidRPr="007007E5" w:rsidRDefault="007007E5" w:rsidP="007007E5">
      <w:pPr>
        <w:ind w:firstLine="708"/>
        <w:jc w:val="both"/>
        <w:rPr>
          <w:rFonts w:eastAsia="Times New Roman"/>
          <w:color w:val="000000"/>
          <w:sz w:val="28"/>
          <w:szCs w:val="28"/>
          <w:u w:val="single"/>
        </w:rPr>
      </w:pPr>
      <w:r w:rsidRPr="007007E5">
        <w:rPr>
          <w:rFonts w:eastAsia="Times New Roman"/>
          <w:color w:val="000000"/>
          <w:sz w:val="28"/>
          <w:szCs w:val="28"/>
        </w:rPr>
        <w:t xml:space="preserve">У закінчених кримінальних провадженнях </w:t>
      </w:r>
      <w:r w:rsidRPr="007007E5">
        <w:rPr>
          <w:rFonts w:eastAsia="Times New Roman"/>
          <w:b/>
          <w:color w:val="000000"/>
          <w:sz w:val="28"/>
          <w:szCs w:val="28"/>
          <w:u w:val="single"/>
        </w:rPr>
        <w:t>заподіяно матеріальні збитки на загальну суму 88265 грн, яку під час досудового розслідування повністю відшковано</w:t>
      </w:r>
      <w:r w:rsidRPr="007007E5">
        <w:rPr>
          <w:rFonts w:eastAsia="Times New Roman"/>
          <w:color w:val="000000"/>
          <w:sz w:val="28"/>
          <w:szCs w:val="28"/>
        </w:rPr>
        <w:t xml:space="preserve">. </w:t>
      </w:r>
      <w:r w:rsidRPr="007007E5">
        <w:rPr>
          <w:rFonts w:eastAsia="Times New Roman"/>
          <w:b/>
          <w:color w:val="000000"/>
          <w:sz w:val="28"/>
          <w:szCs w:val="28"/>
          <w:u w:val="single"/>
        </w:rPr>
        <w:t xml:space="preserve">На 238400 грн. </w:t>
      </w:r>
      <w:r w:rsidRPr="007007E5">
        <w:rPr>
          <w:rFonts w:eastAsia="Times New Roman"/>
          <w:color w:val="000000"/>
          <w:sz w:val="28"/>
          <w:szCs w:val="28"/>
          <w:u w:val="single"/>
        </w:rPr>
        <w:t>накладено арешт.</w:t>
      </w:r>
    </w:p>
    <w:p w:rsidR="007007E5" w:rsidRPr="007007E5" w:rsidRDefault="007007E5" w:rsidP="007007E5">
      <w:pPr>
        <w:ind w:firstLine="709"/>
        <w:jc w:val="center"/>
        <w:rPr>
          <w:rFonts w:eastAsia="Times New Roman"/>
          <w:b/>
          <w:sz w:val="32"/>
          <w:szCs w:val="32"/>
        </w:rPr>
      </w:pPr>
    </w:p>
    <w:p w:rsidR="007007E5" w:rsidRPr="007007E5" w:rsidRDefault="007007E5" w:rsidP="007007E5">
      <w:pPr>
        <w:jc w:val="center"/>
        <w:rPr>
          <w:rFonts w:eastAsia="Times New Roman"/>
          <w:b/>
          <w:sz w:val="28"/>
          <w:szCs w:val="28"/>
        </w:rPr>
      </w:pPr>
      <w:r w:rsidRPr="007007E5">
        <w:rPr>
          <w:rFonts w:eastAsia="Times New Roman"/>
          <w:b/>
          <w:sz w:val="28"/>
          <w:szCs w:val="28"/>
        </w:rPr>
        <w:t>Стан обрання запобіжних заходів</w:t>
      </w:r>
    </w:p>
    <w:p w:rsidR="007007E5" w:rsidRPr="007007E5" w:rsidRDefault="007007E5" w:rsidP="007007E5">
      <w:pPr>
        <w:tabs>
          <w:tab w:val="left" w:pos="1843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7007E5" w:rsidRPr="007007E5" w:rsidRDefault="007007E5" w:rsidP="007007E5">
      <w:pPr>
        <w:tabs>
          <w:tab w:val="left" w:pos="1843"/>
        </w:tabs>
        <w:ind w:firstLine="709"/>
        <w:jc w:val="both"/>
        <w:rPr>
          <w:rFonts w:eastAsia="Times New Roman"/>
          <w:i/>
          <w:color w:val="FF0000"/>
          <w:sz w:val="28"/>
          <w:szCs w:val="28"/>
        </w:rPr>
      </w:pPr>
      <w:r w:rsidRPr="007007E5">
        <w:rPr>
          <w:rFonts w:eastAsia="Times New Roman"/>
          <w:color w:val="000000"/>
          <w:sz w:val="28"/>
          <w:szCs w:val="28"/>
        </w:rPr>
        <w:t xml:space="preserve">Протягом січня-грудня 2022 року слідчими відділення поліції                            №2 (м. Городенка) Коломийського РВП ГУНП в області </w:t>
      </w:r>
      <w:r w:rsidRPr="007007E5">
        <w:rPr>
          <w:rFonts w:eastAsia="Times New Roman"/>
          <w:b/>
          <w:bCs/>
          <w:color w:val="000000"/>
          <w:sz w:val="28"/>
          <w:szCs w:val="28"/>
        </w:rPr>
        <w:t>затримано в порядку                    ст. 208 КПК України</w:t>
      </w:r>
      <w:r w:rsidRPr="007007E5">
        <w:rPr>
          <w:rFonts w:eastAsia="Times New Roman"/>
          <w:color w:val="000000"/>
          <w:sz w:val="28"/>
          <w:szCs w:val="28"/>
        </w:rPr>
        <w:t xml:space="preserve"> за підозрою у вчиненні кримінальних правопорушень                          </w:t>
      </w:r>
      <w:r w:rsidRPr="007007E5">
        <w:rPr>
          <w:rFonts w:eastAsia="Times New Roman"/>
          <w:b/>
          <w:color w:val="000000"/>
          <w:sz w:val="28"/>
          <w:szCs w:val="28"/>
        </w:rPr>
        <w:t xml:space="preserve">3 </w:t>
      </w:r>
      <w:r w:rsidRPr="007007E5">
        <w:rPr>
          <w:rFonts w:eastAsia="Times New Roman"/>
          <w:color w:val="000000"/>
          <w:sz w:val="28"/>
          <w:szCs w:val="28"/>
        </w:rPr>
        <w:t>особи.</w:t>
      </w:r>
    </w:p>
    <w:p w:rsidR="007007E5" w:rsidRPr="007007E5" w:rsidRDefault="007007E5" w:rsidP="007007E5">
      <w:pPr>
        <w:tabs>
          <w:tab w:val="left" w:pos="1843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007E5">
        <w:rPr>
          <w:rFonts w:eastAsia="Times New Roman"/>
          <w:color w:val="000000"/>
          <w:sz w:val="28"/>
          <w:szCs w:val="28"/>
        </w:rPr>
        <w:lastRenderedPageBreak/>
        <w:t xml:space="preserve">Всього протягом звітного періоду по кримінальних провадженнях на підставі внесених клопотань слідчих судами стосовно 16 осіб обрано </w:t>
      </w:r>
      <w:r w:rsidRPr="007007E5">
        <w:rPr>
          <w:rFonts w:eastAsia="Times New Roman"/>
          <w:bCs/>
          <w:color w:val="000000"/>
          <w:sz w:val="28"/>
          <w:szCs w:val="28"/>
        </w:rPr>
        <w:t>запобіжні заходи</w:t>
      </w:r>
      <w:r w:rsidRPr="007007E5">
        <w:rPr>
          <w:rFonts w:eastAsia="Times New Roman"/>
          <w:color w:val="000000"/>
          <w:sz w:val="28"/>
          <w:szCs w:val="28"/>
        </w:rPr>
        <w:t xml:space="preserve">, в тому числі: тримання під вартою – стосовно 3 осіб.  </w:t>
      </w:r>
    </w:p>
    <w:p w:rsidR="007007E5" w:rsidRPr="007007E5" w:rsidRDefault="007007E5" w:rsidP="007007E5">
      <w:pPr>
        <w:tabs>
          <w:tab w:val="left" w:pos="8460"/>
        </w:tabs>
        <w:ind w:firstLine="709"/>
        <w:jc w:val="both"/>
        <w:rPr>
          <w:rFonts w:eastAsia="Times New Roman"/>
          <w:sz w:val="28"/>
          <w:szCs w:val="28"/>
        </w:rPr>
      </w:pPr>
      <w:r w:rsidRPr="007007E5">
        <w:rPr>
          <w:rFonts w:eastAsia="Times New Roman"/>
          <w:bCs/>
          <w:color w:val="000000"/>
          <w:sz w:val="28"/>
          <w:szCs w:val="28"/>
        </w:rPr>
        <w:t xml:space="preserve">Не обрано </w:t>
      </w:r>
      <w:r w:rsidRPr="007007E5">
        <w:rPr>
          <w:rFonts w:eastAsia="Times New Roman"/>
          <w:b/>
          <w:bCs/>
          <w:color w:val="000000"/>
          <w:sz w:val="28"/>
          <w:szCs w:val="28"/>
        </w:rPr>
        <w:t>3</w:t>
      </w:r>
      <w:r w:rsidRPr="007007E5">
        <w:rPr>
          <w:rFonts w:eastAsia="Times New Roman"/>
          <w:bCs/>
          <w:color w:val="000000"/>
          <w:sz w:val="28"/>
          <w:szCs w:val="28"/>
        </w:rPr>
        <w:t xml:space="preserve"> особам, запобіжні заходів </w:t>
      </w:r>
      <w:r w:rsidRPr="007007E5">
        <w:rPr>
          <w:rFonts w:eastAsia="Times New Roman"/>
          <w:color w:val="000000"/>
          <w:sz w:val="28"/>
          <w:szCs w:val="28"/>
        </w:rPr>
        <w:t xml:space="preserve">у вчиненні тяжких та особливо тяжких злочинів </w:t>
      </w:r>
      <w:r w:rsidRPr="007007E5">
        <w:rPr>
          <w:rFonts w:eastAsia="Times New Roman"/>
          <w:bCs/>
          <w:color w:val="000000"/>
          <w:sz w:val="28"/>
          <w:szCs w:val="28"/>
        </w:rPr>
        <w:t xml:space="preserve">у зв’язку з наявністю відсутністю ризиків та непогодженням прокурорами, а саме дві добровільні здачі зброї та боєприпасів та одній особі військовослужбовцю.  </w:t>
      </w:r>
    </w:p>
    <w:p w:rsidR="007007E5" w:rsidRPr="007007E5" w:rsidRDefault="007007E5" w:rsidP="007007E5">
      <w:pPr>
        <w:ind w:firstLine="708"/>
        <w:jc w:val="center"/>
        <w:rPr>
          <w:rFonts w:eastAsia="Times New Roman"/>
          <w:sz w:val="28"/>
          <w:szCs w:val="28"/>
        </w:rPr>
      </w:pPr>
    </w:p>
    <w:p w:rsidR="007007E5" w:rsidRPr="007007E5" w:rsidRDefault="007007E5" w:rsidP="007007E5">
      <w:pPr>
        <w:tabs>
          <w:tab w:val="left" w:pos="1843"/>
        </w:tabs>
        <w:jc w:val="center"/>
        <w:rPr>
          <w:rFonts w:eastAsia="Times New Roman"/>
          <w:b/>
          <w:color w:val="000000"/>
          <w:sz w:val="28"/>
          <w:szCs w:val="28"/>
        </w:rPr>
      </w:pPr>
      <w:r w:rsidRPr="007007E5">
        <w:rPr>
          <w:rFonts w:eastAsia="Times New Roman"/>
          <w:b/>
          <w:color w:val="000000"/>
          <w:sz w:val="28"/>
          <w:szCs w:val="28"/>
        </w:rPr>
        <w:t>Про стан дотримання законності та якості</w:t>
      </w:r>
    </w:p>
    <w:p w:rsidR="007007E5" w:rsidRPr="007007E5" w:rsidRDefault="007007E5" w:rsidP="007007E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8"/>
          <w:szCs w:val="28"/>
        </w:rPr>
      </w:pPr>
      <w:r w:rsidRPr="007007E5">
        <w:rPr>
          <w:rFonts w:eastAsia="Times New Roman"/>
          <w:b/>
          <w:color w:val="000000"/>
          <w:sz w:val="28"/>
          <w:szCs w:val="28"/>
        </w:rPr>
        <w:t>під час розслідування кримінальних проваджень</w:t>
      </w:r>
    </w:p>
    <w:p w:rsidR="007007E5" w:rsidRPr="007007E5" w:rsidRDefault="007007E5" w:rsidP="007007E5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eastAsia="Times New Roman"/>
          <w:b/>
          <w:color w:val="000000"/>
          <w:sz w:val="28"/>
          <w:szCs w:val="28"/>
        </w:rPr>
      </w:pPr>
    </w:p>
    <w:p w:rsidR="007007E5" w:rsidRPr="007007E5" w:rsidRDefault="007007E5" w:rsidP="007007E5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007E5">
        <w:rPr>
          <w:rFonts w:eastAsia="Times New Roman"/>
          <w:color w:val="000000"/>
          <w:sz w:val="28"/>
          <w:szCs w:val="28"/>
        </w:rPr>
        <w:t>Упродовж 12 місяців 2022 року судами виправдувальні вироки не ухвалювалися (за 12 місяців 2021 року – 0), на підставі п. 1-3 ч. 1, ч. 3 ст. 284 КПК України органами прокуратури кримінальні провадження не закривалися (за 12 місяців 2021 року – 1).</w:t>
      </w:r>
    </w:p>
    <w:p w:rsidR="007007E5" w:rsidRPr="007007E5" w:rsidRDefault="007007E5" w:rsidP="007007E5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007E5">
        <w:rPr>
          <w:rFonts w:eastAsia="Times New Roman"/>
          <w:color w:val="000000"/>
          <w:sz w:val="28"/>
          <w:szCs w:val="28"/>
        </w:rPr>
        <w:t>Протягом 12 місяців 2022 року повернуто 1 обвинувальний акт (12 місяців 2021 року – 0):</w:t>
      </w:r>
      <w:r w:rsidRPr="007007E5">
        <w:rPr>
          <w:rFonts w:eastAsia="Times New Roman"/>
          <w:color w:val="000000"/>
          <w:sz w:val="28"/>
          <w:szCs w:val="28"/>
          <w:u w:val="single"/>
        </w:rPr>
        <w:t xml:space="preserve"> </w:t>
      </w:r>
      <w:r w:rsidRPr="007007E5">
        <w:rPr>
          <w:rFonts w:eastAsia="Times New Roman"/>
          <w:color w:val="000000"/>
          <w:sz w:val="28"/>
          <w:szCs w:val="28"/>
        </w:rPr>
        <w:t>Кримінальне провадження № 12021091150000032 за ч. 2 ст. 307 КК України. Обвинувальний акт відносно Заячківського А.Б. повернуто прокурору 01.11.2022, оскільки в обвинувальному акті неправильно зазначено дату народження особи, якій пред’явлено обвинувачення прокурором.</w:t>
      </w:r>
    </w:p>
    <w:p w:rsidR="007007E5" w:rsidRPr="007007E5" w:rsidRDefault="007007E5" w:rsidP="007007E5">
      <w:pPr>
        <w:ind w:firstLine="708"/>
        <w:jc w:val="center"/>
        <w:rPr>
          <w:rFonts w:eastAsia="Times New Roman"/>
          <w:b/>
          <w:color w:val="000000"/>
          <w:sz w:val="32"/>
          <w:szCs w:val="32"/>
        </w:rPr>
      </w:pPr>
    </w:p>
    <w:p w:rsidR="007007E5" w:rsidRPr="007007E5" w:rsidRDefault="007007E5" w:rsidP="007007E5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7007E5">
        <w:rPr>
          <w:rFonts w:eastAsia="Times New Roman"/>
          <w:b/>
          <w:bCs/>
          <w:color w:val="000000"/>
          <w:sz w:val="28"/>
          <w:szCs w:val="28"/>
        </w:rPr>
        <w:t>Стан розшуку підозрюваних</w:t>
      </w:r>
    </w:p>
    <w:p w:rsidR="007007E5" w:rsidRPr="007007E5" w:rsidRDefault="007007E5" w:rsidP="007007E5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7007E5" w:rsidRPr="007007E5" w:rsidRDefault="007007E5" w:rsidP="007007E5">
      <w:pPr>
        <w:ind w:firstLine="708"/>
        <w:jc w:val="center"/>
        <w:rPr>
          <w:rFonts w:eastAsia="Times New Roman"/>
          <w:sz w:val="28"/>
          <w:szCs w:val="28"/>
        </w:rPr>
      </w:pPr>
      <w:r w:rsidRPr="007007E5">
        <w:rPr>
          <w:rFonts w:eastAsia="Times New Roman"/>
          <w:sz w:val="28"/>
          <w:szCs w:val="28"/>
        </w:rPr>
        <w:t>Станом на 01.11.2022 залишок кримінальних проваджень, зупинених на підставі п. 2 ч. 1 ст. 280 КПК України становить 2 кримінальних проваджень.</w:t>
      </w:r>
    </w:p>
    <w:p w:rsidR="007007E5" w:rsidRPr="007007E5" w:rsidRDefault="007007E5" w:rsidP="007007E5">
      <w:pPr>
        <w:ind w:firstLine="708"/>
        <w:jc w:val="center"/>
        <w:rPr>
          <w:rFonts w:eastAsia="Times New Roman"/>
          <w:b/>
          <w:color w:val="000000"/>
          <w:sz w:val="32"/>
          <w:szCs w:val="32"/>
        </w:rPr>
      </w:pPr>
    </w:p>
    <w:p w:rsidR="007007E5" w:rsidRPr="007007E5" w:rsidRDefault="007007E5" w:rsidP="007007E5">
      <w:pPr>
        <w:tabs>
          <w:tab w:val="left" w:pos="720"/>
          <w:tab w:val="left" w:pos="4680"/>
        </w:tabs>
        <w:ind w:right="22"/>
        <w:jc w:val="center"/>
        <w:rPr>
          <w:rFonts w:eastAsia="Times New Roman"/>
          <w:b/>
          <w:color w:val="000000"/>
          <w:sz w:val="28"/>
          <w:szCs w:val="28"/>
        </w:rPr>
      </w:pPr>
      <w:r w:rsidRPr="007007E5">
        <w:rPr>
          <w:rFonts w:eastAsia="Times New Roman"/>
          <w:b/>
          <w:color w:val="000000"/>
          <w:sz w:val="28"/>
          <w:szCs w:val="28"/>
        </w:rPr>
        <w:t>Стан проведення негласних слідчих (розшукових) дій</w:t>
      </w:r>
    </w:p>
    <w:p w:rsidR="007007E5" w:rsidRPr="007007E5" w:rsidRDefault="007007E5" w:rsidP="007007E5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7007E5">
        <w:rPr>
          <w:rFonts w:eastAsia="Times New Roman"/>
          <w:b/>
          <w:color w:val="000000"/>
          <w:sz w:val="28"/>
          <w:szCs w:val="28"/>
        </w:rPr>
        <w:t>та розсекречення матеріальних носіїв секретної інформації</w:t>
      </w:r>
    </w:p>
    <w:p w:rsidR="007007E5" w:rsidRPr="007007E5" w:rsidRDefault="007007E5" w:rsidP="007007E5">
      <w:pPr>
        <w:ind w:firstLine="708"/>
        <w:jc w:val="center"/>
        <w:rPr>
          <w:rFonts w:eastAsia="Times New Roman"/>
          <w:b/>
          <w:color w:val="000000"/>
          <w:sz w:val="28"/>
          <w:szCs w:val="28"/>
        </w:rPr>
      </w:pPr>
    </w:p>
    <w:p w:rsidR="007007E5" w:rsidRPr="007007E5" w:rsidRDefault="007007E5" w:rsidP="007007E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007E5">
        <w:rPr>
          <w:rFonts w:eastAsia="Times New Roman"/>
          <w:color w:val="000000"/>
          <w:sz w:val="28"/>
          <w:szCs w:val="28"/>
        </w:rPr>
        <w:t xml:space="preserve">Протягом 12 місяців 2022 року постановлено процесуальних рішень на проведення НСРД всього </w:t>
      </w:r>
      <w:r w:rsidRPr="007007E5">
        <w:rPr>
          <w:rFonts w:eastAsia="Times New Roman"/>
          <w:b/>
          <w:color w:val="000000"/>
          <w:sz w:val="28"/>
          <w:szCs w:val="28"/>
        </w:rPr>
        <w:t>27</w:t>
      </w:r>
    </w:p>
    <w:p w:rsidR="007007E5" w:rsidRDefault="007007E5" w:rsidP="007007E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007E5">
        <w:rPr>
          <w:rFonts w:eastAsia="Times New Roman"/>
          <w:color w:val="000000"/>
          <w:sz w:val="28"/>
          <w:szCs w:val="28"/>
        </w:rPr>
        <w:t xml:space="preserve">Всього проведено 25 НСРД,  розсекречено - 13 НСРД. </w:t>
      </w:r>
    </w:p>
    <w:p w:rsidR="00A15002" w:rsidRPr="007007E5" w:rsidRDefault="00A15002" w:rsidP="007007E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BB5A84" w:rsidRPr="000127A8" w:rsidRDefault="00BB5A84" w:rsidP="002E0562">
      <w:pPr>
        <w:tabs>
          <w:tab w:val="left" w:pos="567"/>
          <w:tab w:val="center" w:pos="4677"/>
        </w:tabs>
        <w:ind w:firstLine="567"/>
        <w:jc w:val="both"/>
        <w:rPr>
          <w:sz w:val="28"/>
          <w:szCs w:val="26"/>
        </w:rPr>
      </w:pPr>
    </w:p>
    <w:p w:rsidR="007007E5" w:rsidRPr="007007E5" w:rsidRDefault="00192A93" w:rsidP="007007E5">
      <w:pPr>
        <w:shd w:val="clear" w:color="auto" w:fill="D9D9D9"/>
        <w:tabs>
          <w:tab w:val="left" w:pos="567"/>
          <w:tab w:val="center" w:pos="4677"/>
        </w:tabs>
        <w:ind w:firstLine="567"/>
        <w:jc w:val="center"/>
        <w:rPr>
          <w:b/>
          <w:sz w:val="28"/>
          <w:szCs w:val="28"/>
        </w:rPr>
      </w:pPr>
      <w:r w:rsidRPr="000127A8">
        <w:rPr>
          <w:b/>
          <w:sz w:val="28"/>
          <w:szCs w:val="28"/>
        </w:rPr>
        <w:t>СЕКТОР ДІЗНАННЯ</w:t>
      </w:r>
    </w:p>
    <w:p w:rsidR="007007E5" w:rsidRPr="007007E5" w:rsidRDefault="007007E5" w:rsidP="007007E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007E5">
        <w:rPr>
          <w:rFonts w:eastAsia="Times New Roman"/>
          <w:color w:val="000000"/>
          <w:sz w:val="28"/>
          <w:szCs w:val="28"/>
        </w:rPr>
        <w:t xml:space="preserve">Упродовж 12 місяців 2022 року сектором дізнання відділення поліції №2                  (м. Городенка) Коломийського РВП ГУНП в Івано-Франківській області </w:t>
      </w:r>
      <w:r w:rsidRPr="007007E5">
        <w:rPr>
          <w:rFonts w:eastAsia="Times New Roman"/>
          <w:b/>
          <w:color w:val="000000"/>
          <w:sz w:val="28"/>
          <w:szCs w:val="28"/>
        </w:rPr>
        <w:t>розслідувалось 144 кримінальних проваджень</w:t>
      </w:r>
      <w:r w:rsidRPr="007007E5">
        <w:rPr>
          <w:rFonts w:eastAsia="Times New Roman"/>
          <w:color w:val="000000"/>
          <w:sz w:val="28"/>
          <w:szCs w:val="28"/>
        </w:rPr>
        <w:t xml:space="preserve">, з яких </w:t>
      </w:r>
      <w:r w:rsidRPr="007007E5">
        <w:rPr>
          <w:rFonts w:eastAsia="Times New Roman"/>
          <w:b/>
          <w:sz w:val="28"/>
          <w:szCs w:val="28"/>
        </w:rPr>
        <w:t>26</w:t>
      </w:r>
      <w:r w:rsidRPr="007007E5">
        <w:rPr>
          <w:rFonts w:eastAsia="Times New Roman"/>
          <w:color w:val="000000"/>
          <w:sz w:val="28"/>
          <w:szCs w:val="28"/>
        </w:rPr>
        <w:t xml:space="preserve"> кримінальних проваджень було в залишку з минулого року, а </w:t>
      </w:r>
      <w:r w:rsidRPr="007007E5">
        <w:rPr>
          <w:rFonts w:eastAsia="Times New Roman"/>
          <w:b/>
          <w:sz w:val="28"/>
          <w:szCs w:val="28"/>
        </w:rPr>
        <w:t>118</w:t>
      </w:r>
      <w:r w:rsidRPr="007007E5">
        <w:rPr>
          <w:rFonts w:eastAsia="Times New Roman"/>
          <w:color w:val="FF0000"/>
          <w:sz w:val="28"/>
          <w:szCs w:val="28"/>
        </w:rPr>
        <w:t xml:space="preserve"> </w:t>
      </w:r>
      <w:r w:rsidRPr="007007E5">
        <w:rPr>
          <w:rFonts w:eastAsia="Times New Roman"/>
          <w:color w:val="000000"/>
          <w:sz w:val="28"/>
          <w:szCs w:val="28"/>
        </w:rPr>
        <w:t xml:space="preserve">кримінальні провадження було розпочато та прийнято до провадження у звітному періоді. </w:t>
      </w:r>
    </w:p>
    <w:p w:rsidR="007007E5" w:rsidRPr="007007E5" w:rsidRDefault="007007E5" w:rsidP="007007E5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007E5">
        <w:rPr>
          <w:rFonts w:eastAsia="Times New Roman"/>
          <w:color w:val="000000"/>
          <w:sz w:val="28"/>
          <w:szCs w:val="28"/>
        </w:rPr>
        <w:t xml:space="preserve">Протягом звітного періоду </w:t>
      </w:r>
      <w:r w:rsidRPr="007007E5">
        <w:rPr>
          <w:rFonts w:eastAsia="Times New Roman"/>
          <w:b/>
          <w:color w:val="000000"/>
          <w:sz w:val="28"/>
          <w:szCs w:val="28"/>
        </w:rPr>
        <w:t>було закінчено 51 кримінальне провадження та направлено до суду з обвинувальними актами.</w:t>
      </w:r>
      <w:r w:rsidRPr="007007E5">
        <w:rPr>
          <w:rFonts w:eastAsia="Times New Roman"/>
          <w:b/>
          <w:color w:val="000000"/>
          <w:sz w:val="28"/>
          <w:szCs w:val="28"/>
        </w:rPr>
        <w:tab/>
      </w:r>
    </w:p>
    <w:p w:rsidR="007007E5" w:rsidRPr="007007E5" w:rsidRDefault="007007E5" w:rsidP="007007E5">
      <w:pPr>
        <w:autoSpaceDE w:val="0"/>
        <w:autoSpaceDN w:val="0"/>
        <w:adjustRightInd w:val="0"/>
        <w:ind w:firstLine="708"/>
        <w:jc w:val="both"/>
        <w:rPr>
          <w:rFonts w:eastAsia="Times New Roman"/>
          <w:i/>
          <w:color w:val="000000"/>
          <w:sz w:val="28"/>
          <w:szCs w:val="28"/>
        </w:rPr>
      </w:pPr>
      <w:r w:rsidRPr="007007E5">
        <w:rPr>
          <w:rFonts w:eastAsia="Times New Roman"/>
          <w:b/>
          <w:color w:val="000000"/>
          <w:sz w:val="28"/>
          <w:szCs w:val="28"/>
        </w:rPr>
        <w:t xml:space="preserve">За звітний період на підставі ст. 284 КПК України закрито 44  провадження. </w:t>
      </w:r>
      <w:r w:rsidRPr="007007E5">
        <w:rPr>
          <w:rFonts w:eastAsia="Times New Roman"/>
          <w:color w:val="000000"/>
          <w:sz w:val="28"/>
          <w:szCs w:val="28"/>
        </w:rPr>
        <w:t>Прокуратурою скасовано 8 постанов дізнавачів про закриття кримінальних проваджень, у яких відновлено досудове розслідування та судом скасовано 1 постанову дізнавача про закриття кримінального провадження, у якому відновлено досудове розслідування.</w:t>
      </w:r>
    </w:p>
    <w:p w:rsidR="007007E5" w:rsidRPr="007007E5" w:rsidRDefault="007007E5" w:rsidP="007007E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007E5">
        <w:rPr>
          <w:rFonts w:eastAsia="Times New Roman"/>
          <w:b/>
          <w:color w:val="000000"/>
          <w:sz w:val="28"/>
          <w:szCs w:val="28"/>
        </w:rPr>
        <w:lastRenderedPageBreak/>
        <w:t>13 кримінальних проваджень було об’єднано</w:t>
      </w:r>
      <w:r w:rsidRPr="007007E5">
        <w:rPr>
          <w:rFonts w:eastAsia="Times New Roman"/>
          <w:color w:val="000000"/>
          <w:sz w:val="28"/>
          <w:szCs w:val="28"/>
        </w:rPr>
        <w:t xml:space="preserve"> до інших кримінальних проваджень.</w:t>
      </w:r>
    </w:p>
    <w:p w:rsidR="007007E5" w:rsidRPr="007007E5" w:rsidRDefault="007007E5" w:rsidP="007007E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007E5">
        <w:rPr>
          <w:rFonts w:eastAsia="Times New Roman"/>
          <w:b/>
          <w:color w:val="000000"/>
          <w:sz w:val="28"/>
          <w:szCs w:val="28"/>
        </w:rPr>
        <w:t xml:space="preserve">9 </w:t>
      </w:r>
      <w:r w:rsidRPr="007007E5">
        <w:rPr>
          <w:rFonts w:eastAsia="Times New Roman"/>
          <w:b/>
          <w:sz w:val="28"/>
          <w:szCs w:val="28"/>
        </w:rPr>
        <w:t>кримінальних провадження</w:t>
      </w:r>
      <w:r w:rsidRPr="007007E5">
        <w:rPr>
          <w:rFonts w:eastAsia="Times New Roman"/>
          <w:sz w:val="28"/>
          <w:szCs w:val="28"/>
        </w:rPr>
        <w:t xml:space="preserve"> </w:t>
      </w:r>
      <w:r w:rsidRPr="007007E5">
        <w:rPr>
          <w:rFonts w:eastAsia="Times New Roman"/>
          <w:color w:val="000000"/>
          <w:sz w:val="28"/>
          <w:szCs w:val="28"/>
        </w:rPr>
        <w:t>направлено за  підслідністю.</w:t>
      </w:r>
    </w:p>
    <w:p w:rsidR="007007E5" w:rsidRPr="007007E5" w:rsidRDefault="007007E5" w:rsidP="007007E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007E5">
        <w:rPr>
          <w:rFonts w:eastAsia="Times New Roman"/>
          <w:color w:val="000000"/>
          <w:sz w:val="28"/>
          <w:szCs w:val="28"/>
        </w:rPr>
        <w:t xml:space="preserve">В залишку станом на </w:t>
      </w:r>
      <w:r w:rsidRPr="007007E5">
        <w:rPr>
          <w:rFonts w:eastAsia="Times New Roman"/>
          <w:b/>
          <w:color w:val="000000"/>
          <w:sz w:val="28"/>
          <w:szCs w:val="28"/>
        </w:rPr>
        <w:t xml:space="preserve">31.12.2022 року в СД відділення поліції №2                       (м. Городенка) Коломийського РВП ГУНП перебуває </w:t>
      </w:r>
      <w:r w:rsidRPr="007007E5">
        <w:rPr>
          <w:rFonts w:eastAsia="Times New Roman"/>
          <w:b/>
          <w:color w:val="000000"/>
          <w:sz w:val="28"/>
          <w:szCs w:val="28"/>
          <w:lang w:val="ru-RU"/>
        </w:rPr>
        <w:t xml:space="preserve">27 </w:t>
      </w:r>
      <w:r w:rsidRPr="007007E5">
        <w:rPr>
          <w:rFonts w:eastAsia="Times New Roman"/>
          <w:b/>
          <w:color w:val="000000"/>
          <w:sz w:val="28"/>
          <w:szCs w:val="28"/>
        </w:rPr>
        <w:t>кримінальних проваджень ( з них 8 цього річних)</w:t>
      </w:r>
      <w:r w:rsidRPr="007007E5">
        <w:rPr>
          <w:rFonts w:eastAsia="Times New Roman"/>
          <w:color w:val="000000"/>
          <w:sz w:val="28"/>
          <w:szCs w:val="28"/>
        </w:rPr>
        <w:t>.</w:t>
      </w:r>
    </w:p>
    <w:p w:rsidR="007007E5" w:rsidRPr="007007E5" w:rsidRDefault="007007E5" w:rsidP="007007E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7007E5" w:rsidRPr="007007E5" w:rsidRDefault="007007E5" w:rsidP="007007E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iCs/>
          <w:color w:val="000000"/>
          <w:sz w:val="28"/>
          <w:szCs w:val="28"/>
        </w:rPr>
      </w:pPr>
      <w:r w:rsidRPr="007007E5">
        <w:rPr>
          <w:rFonts w:eastAsia="Times New Roman"/>
          <w:b/>
          <w:bCs/>
          <w:iCs/>
          <w:color w:val="000000"/>
          <w:sz w:val="28"/>
          <w:szCs w:val="28"/>
        </w:rPr>
        <w:t>Стан відшкодування матеріальних збитків</w:t>
      </w:r>
    </w:p>
    <w:p w:rsidR="007007E5" w:rsidRPr="007007E5" w:rsidRDefault="007007E5" w:rsidP="007007E5">
      <w:pPr>
        <w:ind w:firstLine="708"/>
        <w:jc w:val="both"/>
        <w:rPr>
          <w:rFonts w:eastAsia="Times New Roman"/>
          <w:color w:val="000000"/>
          <w:sz w:val="28"/>
          <w:szCs w:val="28"/>
          <w:u w:val="single"/>
        </w:rPr>
      </w:pPr>
      <w:r w:rsidRPr="007007E5">
        <w:rPr>
          <w:rFonts w:eastAsia="Times New Roman"/>
          <w:color w:val="000000"/>
          <w:sz w:val="28"/>
          <w:szCs w:val="28"/>
        </w:rPr>
        <w:t xml:space="preserve">У закінчених кримінальних провадженнях </w:t>
      </w:r>
      <w:r w:rsidRPr="007007E5">
        <w:rPr>
          <w:rFonts w:eastAsia="Times New Roman"/>
          <w:b/>
          <w:color w:val="000000"/>
          <w:sz w:val="28"/>
          <w:szCs w:val="28"/>
          <w:u w:val="single"/>
        </w:rPr>
        <w:t>заподіяно матеріальні збитки на загальну суму 12 000 грн, яку під час досудового розслідування повністю відшковано</w:t>
      </w:r>
      <w:r w:rsidRPr="007007E5">
        <w:rPr>
          <w:rFonts w:eastAsia="Times New Roman"/>
          <w:color w:val="000000"/>
          <w:sz w:val="28"/>
          <w:szCs w:val="28"/>
        </w:rPr>
        <w:t>.</w:t>
      </w:r>
    </w:p>
    <w:p w:rsidR="007007E5" w:rsidRPr="007007E5" w:rsidRDefault="007007E5" w:rsidP="007007E5">
      <w:pPr>
        <w:ind w:firstLine="708"/>
        <w:jc w:val="center"/>
        <w:rPr>
          <w:rFonts w:eastAsia="Times New Roman"/>
          <w:sz w:val="28"/>
          <w:szCs w:val="28"/>
        </w:rPr>
      </w:pPr>
    </w:p>
    <w:p w:rsidR="007007E5" w:rsidRPr="007007E5" w:rsidRDefault="007007E5" w:rsidP="007007E5">
      <w:pPr>
        <w:tabs>
          <w:tab w:val="left" w:pos="1843"/>
        </w:tabs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  <w:r w:rsidRPr="007007E5">
        <w:rPr>
          <w:rFonts w:eastAsia="Times New Roman"/>
          <w:b/>
          <w:color w:val="000000"/>
          <w:sz w:val="28"/>
          <w:szCs w:val="28"/>
        </w:rPr>
        <w:t>Про стан дотримання законності та якості</w:t>
      </w:r>
    </w:p>
    <w:p w:rsidR="007007E5" w:rsidRPr="007007E5" w:rsidRDefault="007007E5" w:rsidP="007007E5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eastAsia="Times New Roman"/>
          <w:b/>
          <w:color w:val="000000"/>
          <w:sz w:val="28"/>
          <w:szCs w:val="28"/>
        </w:rPr>
      </w:pPr>
      <w:r w:rsidRPr="007007E5">
        <w:rPr>
          <w:rFonts w:eastAsia="Times New Roman"/>
          <w:b/>
          <w:color w:val="000000"/>
          <w:sz w:val="28"/>
          <w:szCs w:val="28"/>
        </w:rPr>
        <w:t>під час розслідування кримінальних проваджень</w:t>
      </w:r>
    </w:p>
    <w:p w:rsidR="007007E5" w:rsidRPr="007007E5" w:rsidRDefault="007007E5" w:rsidP="007007E5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eastAsia="Times New Roman"/>
          <w:b/>
          <w:color w:val="000000"/>
          <w:sz w:val="28"/>
          <w:szCs w:val="28"/>
        </w:rPr>
      </w:pPr>
    </w:p>
    <w:p w:rsidR="007007E5" w:rsidRPr="007007E5" w:rsidRDefault="007007E5" w:rsidP="007007E5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007E5">
        <w:rPr>
          <w:rFonts w:eastAsia="Times New Roman"/>
          <w:color w:val="000000"/>
          <w:sz w:val="28"/>
          <w:szCs w:val="28"/>
        </w:rPr>
        <w:t>Упродовж 12 місяців 2022 року судами виправдувальні вироки не ухвалювалися (за 12 місяців 2021 року – 0), на підставі п. 1-3 ч. 1, ч. 3 ст. 284 КПК України органами прокуратури кримінальні провадження не закривалися (за 12 місяців 2021 року – 0).</w:t>
      </w:r>
    </w:p>
    <w:p w:rsidR="007007E5" w:rsidRPr="007007E5" w:rsidRDefault="007007E5" w:rsidP="007007E5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007E5">
        <w:rPr>
          <w:rFonts w:eastAsia="Times New Roman"/>
          <w:color w:val="000000"/>
          <w:sz w:val="28"/>
          <w:szCs w:val="28"/>
        </w:rPr>
        <w:t>Протягом 1</w:t>
      </w:r>
      <w:r w:rsidRPr="007007E5">
        <w:rPr>
          <w:rFonts w:eastAsia="Times New Roman"/>
          <w:color w:val="000000"/>
          <w:sz w:val="28"/>
          <w:szCs w:val="28"/>
          <w:lang w:val="ru-RU"/>
        </w:rPr>
        <w:t>2</w:t>
      </w:r>
      <w:r w:rsidRPr="007007E5">
        <w:rPr>
          <w:rFonts w:eastAsia="Times New Roman"/>
          <w:color w:val="000000"/>
          <w:sz w:val="28"/>
          <w:szCs w:val="28"/>
        </w:rPr>
        <w:t xml:space="preserve"> місяців 2022 року обвинувальні акти не повертались.</w:t>
      </w:r>
    </w:p>
    <w:p w:rsidR="007007E5" w:rsidRPr="007007E5" w:rsidRDefault="007007E5" w:rsidP="007007E5">
      <w:pPr>
        <w:ind w:firstLine="708"/>
        <w:jc w:val="center"/>
        <w:rPr>
          <w:rFonts w:eastAsia="Times New Roman"/>
          <w:b/>
          <w:color w:val="000000"/>
          <w:sz w:val="32"/>
          <w:szCs w:val="32"/>
        </w:rPr>
      </w:pPr>
    </w:p>
    <w:p w:rsidR="007007E5" w:rsidRPr="007007E5" w:rsidRDefault="007007E5" w:rsidP="007007E5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7007E5">
        <w:rPr>
          <w:rFonts w:eastAsia="Times New Roman"/>
          <w:b/>
          <w:bCs/>
          <w:color w:val="000000"/>
          <w:sz w:val="28"/>
          <w:szCs w:val="28"/>
        </w:rPr>
        <w:t>Стан розшуку підозрюваних</w:t>
      </w:r>
    </w:p>
    <w:p w:rsidR="007007E5" w:rsidRPr="007007E5" w:rsidRDefault="007007E5" w:rsidP="007007E5">
      <w:pPr>
        <w:ind w:firstLine="708"/>
        <w:jc w:val="both"/>
        <w:rPr>
          <w:rFonts w:eastAsia="Times New Roman"/>
          <w:sz w:val="28"/>
          <w:szCs w:val="28"/>
          <w:lang w:val="ru-RU"/>
        </w:rPr>
      </w:pPr>
      <w:r w:rsidRPr="007007E5">
        <w:rPr>
          <w:rFonts w:eastAsia="Times New Roman"/>
          <w:sz w:val="28"/>
          <w:szCs w:val="28"/>
        </w:rPr>
        <w:t>Станом на 31.12.2022 зупинених кримінальних проваджень на підставі              п. 2 ч. 1 ст. 280 КПК України в залишку сектору дізнання ВП №2 (м. Городенка) немає.</w:t>
      </w:r>
    </w:p>
    <w:p w:rsidR="007007E5" w:rsidRPr="007007E5" w:rsidRDefault="007007E5" w:rsidP="007007E5">
      <w:pPr>
        <w:ind w:firstLine="708"/>
        <w:rPr>
          <w:rFonts w:eastAsia="Times New Roman"/>
          <w:sz w:val="28"/>
          <w:szCs w:val="28"/>
        </w:rPr>
      </w:pPr>
    </w:p>
    <w:p w:rsidR="007007E5" w:rsidRPr="007007E5" w:rsidRDefault="007007E5" w:rsidP="007007E5">
      <w:pPr>
        <w:ind w:firstLine="708"/>
        <w:jc w:val="center"/>
        <w:rPr>
          <w:rFonts w:eastAsia="Times New Roman"/>
          <w:b/>
          <w:sz w:val="28"/>
          <w:szCs w:val="28"/>
        </w:rPr>
      </w:pPr>
      <w:r w:rsidRPr="007007E5">
        <w:rPr>
          <w:rFonts w:eastAsia="Times New Roman"/>
          <w:b/>
          <w:sz w:val="28"/>
          <w:szCs w:val="28"/>
        </w:rPr>
        <w:t>Стан протидії незаконному обігу наркотичних засобів, психотропних речовин, їх аналогів або прекурсорів</w:t>
      </w:r>
    </w:p>
    <w:p w:rsidR="007007E5" w:rsidRDefault="007007E5" w:rsidP="007007E5">
      <w:pPr>
        <w:ind w:firstLine="708"/>
        <w:jc w:val="both"/>
        <w:rPr>
          <w:rFonts w:eastAsia="Times New Roman"/>
          <w:sz w:val="28"/>
          <w:szCs w:val="28"/>
        </w:rPr>
      </w:pPr>
      <w:r w:rsidRPr="007007E5">
        <w:rPr>
          <w:rFonts w:eastAsia="Times New Roman"/>
          <w:sz w:val="28"/>
          <w:szCs w:val="28"/>
        </w:rPr>
        <w:t xml:space="preserve">Згідно даних УІАП упродовж 12-ти місяців 2022 року СД ВП №2                           (м. Городенка) зареєстровано </w:t>
      </w:r>
      <w:r w:rsidRPr="007007E5">
        <w:rPr>
          <w:rFonts w:eastAsia="Times New Roman"/>
          <w:b/>
          <w:sz w:val="28"/>
          <w:szCs w:val="28"/>
        </w:rPr>
        <w:t>7</w:t>
      </w:r>
      <w:r w:rsidRPr="007007E5">
        <w:rPr>
          <w:rFonts w:eastAsia="Times New Roman"/>
          <w:sz w:val="28"/>
          <w:szCs w:val="28"/>
        </w:rPr>
        <w:t xml:space="preserve"> кримінальних правопорушень у сфері незонного обігу наркотичних засобів, психотропних речовин їх аналогів або прекурсорів, з яких </w:t>
      </w:r>
      <w:r w:rsidRPr="007007E5">
        <w:rPr>
          <w:rFonts w:eastAsia="Times New Roman"/>
          <w:b/>
          <w:sz w:val="28"/>
          <w:szCs w:val="28"/>
        </w:rPr>
        <w:t>7</w:t>
      </w:r>
      <w:r w:rsidRPr="007007E5">
        <w:rPr>
          <w:rFonts w:eastAsia="Times New Roman"/>
          <w:sz w:val="28"/>
          <w:szCs w:val="28"/>
        </w:rPr>
        <w:t xml:space="preserve"> проваджень закрито на підставі ст. 284 КПК України та 6 осіб притягнуто до адміністративної відповідальності на підставі ст. 44 КУпАП.</w:t>
      </w:r>
    </w:p>
    <w:p w:rsidR="00A15002" w:rsidRPr="007007E5" w:rsidRDefault="00A15002" w:rsidP="007007E5">
      <w:pPr>
        <w:ind w:firstLine="708"/>
        <w:jc w:val="both"/>
        <w:rPr>
          <w:rFonts w:eastAsia="Times New Roman"/>
          <w:sz w:val="28"/>
          <w:szCs w:val="28"/>
        </w:rPr>
      </w:pPr>
    </w:p>
    <w:p w:rsidR="009410B7" w:rsidRPr="000127A8" w:rsidRDefault="009410B7" w:rsidP="008E4AA1">
      <w:pPr>
        <w:tabs>
          <w:tab w:val="left" w:pos="567"/>
          <w:tab w:val="center" w:pos="4677"/>
        </w:tabs>
        <w:jc w:val="both"/>
        <w:rPr>
          <w:b/>
          <w:sz w:val="28"/>
          <w:szCs w:val="28"/>
        </w:rPr>
      </w:pPr>
    </w:p>
    <w:p w:rsidR="00D25A03" w:rsidRPr="000127A8" w:rsidRDefault="00D25A03" w:rsidP="00D25A03">
      <w:pPr>
        <w:shd w:val="clear" w:color="auto" w:fill="D9D9D9"/>
        <w:tabs>
          <w:tab w:val="left" w:pos="567"/>
          <w:tab w:val="center" w:pos="4677"/>
        </w:tabs>
        <w:ind w:firstLine="567"/>
        <w:jc w:val="center"/>
        <w:rPr>
          <w:b/>
          <w:sz w:val="28"/>
          <w:szCs w:val="28"/>
        </w:rPr>
      </w:pPr>
      <w:r w:rsidRPr="000127A8">
        <w:rPr>
          <w:b/>
          <w:sz w:val="28"/>
          <w:szCs w:val="28"/>
        </w:rPr>
        <w:t>СЕКТОР КРИМІНАЛЬНОЇ ПОЛІЦІЇ</w:t>
      </w:r>
    </w:p>
    <w:p w:rsidR="00F645A9" w:rsidRDefault="00F645A9" w:rsidP="00F645A9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A846AE" w:rsidRPr="00A846AE" w:rsidRDefault="00A846AE" w:rsidP="00A846AE">
      <w:pPr>
        <w:ind w:firstLine="708"/>
        <w:jc w:val="both"/>
        <w:rPr>
          <w:rFonts w:eastAsia="Times New Roman"/>
          <w:color w:val="000080"/>
          <w:sz w:val="28"/>
          <w:szCs w:val="28"/>
        </w:rPr>
      </w:pPr>
      <w:r w:rsidRPr="00A846AE">
        <w:rPr>
          <w:rFonts w:eastAsia="Times New Roman"/>
          <w:sz w:val="28"/>
          <w:szCs w:val="28"/>
        </w:rPr>
        <w:t xml:space="preserve">Протягом 12 місяців 2022 року сектором кримінальної поліції відділення поліції № 2 (м. Городенка) проведено ряд організаційних та практичних заходів, спрямованих на зміцнення правопорядку, охорону прав і свобод громадян, протидію проявам організованої злочинності і корупції, забезпечення охорони громадського порядку й безпеки в районі. </w:t>
      </w:r>
      <w:r w:rsidRPr="00A846AE">
        <w:rPr>
          <w:rFonts w:eastAsia="Times New Roman"/>
          <w:color w:val="000080"/>
          <w:sz w:val="28"/>
          <w:szCs w:val="28"/>
        </w:rPr>
        <w:t xml:space="preserve"> </w:t>
      </w:r>
    </w:p>
    <w:p w:rsidR="00A846AE" w:rsidRPr="00A846AE" w:rsidRDefault="00A846AE" w:rsidP="00A846AE">
      <w:pPr>
        <w:ind w:firstLine="708"/>
        <w:jc w:val="both"/>
        <w:rPr>
          <w:rFonts w:eastAsia="Times New Roman"/>
          <w:sz w:val="28"/>
          <w:szCs w:val="28"/>
        </w:rPr>
      </w:pPr>
      <w:r w:rsidRPr="00A846AE">
        <w:rPr>
          <w:rFonts w:eastAsia="Times New Roman"/>
          <w:sz w:val="28"/>
          <w:szCs w:val="28"/>
        </w:rPr>
        <w:t xml:space="preserve">Значна увага приділялась покращенню стану обліково-реєстраційної дисципліни, забезпеченню повного обліку звернень громадян про кримінальні правопорушення та інші події. Для удосконалення роботи зі зверненнями громадян встановлено жорсткі вимоги щодо організації цієї роботи і особистого прийому громадян начальником сектору кримінальної поліції та начальником відділення. </w:t>
      </w:r>
    </w:p>
    <w:p w:rsidR="00A846AE" w:rsidRPr="00A846AE" w:rsidRDefault="00A846AE" w:rsidP="00A846AE">
      <w:pPr>
        <w:ind w:firstLine="708"/>
        <w:jc w:val="both"/>
        <w:rPr>
          <w:rFonts w:eastAsia="Times New Roman"/>
          <w:sz w:val="28"/>
          <w:szCs w:val="28"/>
        </w:rPr>
      </w:pPr>
      <w:r w:rsidRPr="00A846AE">
        <w:rPr>
          <w:rFonts w:eastAsia="Times New Roman"/>
          <w:sz w:val="28"/>
          <w:szCs w:val="28"/>
        </w:rPr>
        <w:lastRenderedPageBreak/>
        <w:t xml:space="preserve">Щотижнево проводились узагальнення негативних тенденцій в оперативно-службовій діяльності сектору кримінальної поліції, визначались шляхи покращення становища. </w:t>
      </w:r>
    </w:p>
    <w:p w:rsidR="00A846AE" w:rsidRPr="00A846AE" w:rsidRDefault="00A846AE" w:rsidP="00A846AE">
      <w:pPr>
        <w:ind w:firstLine="708"/>
        <w:jc w:val="both"/>
        <w:rPr>
          <w:rFonts w:eastAsia="Times New Roman"/>
          <w:sz w:val="28"/>
          <w:szCs w:val="28"/>
        </w:rPr>
      </w:pPr>
      <w:r w:rsidRPr="00A846AE">
        <w:rPr>
          <w:rFonts w:eastAsia="Times New Roman"/>
          <w:sz w:val="28"/>
          <w:szCs w:val="28"/>
        </w:rPr>
        <w:t>Одним із основних напрямків роботи сектору кримінальної поліції відділення поліції № 2 (м. Городенка) є напрямок незаконному обігу та розповсюдженню на території району наркотичних засобів, психотропних речовин, їх аналогів та прекурсорів, вилучення з незаконного обігу вогнепальної зброї.</w:t>
      </w:r>
    </w:p>
    <w:p w:rsidR="00A846AE" w:rsidRPr="00A846AE" w:rsidRDefault="00A846AE" w:rsidP="00A846AE">
      <w:pPr>
        <w:ind w:left="708"/>
        <w:jc w:val="center"/>
        <w:rPr>
          <w:rFonts w:eastAsia="Times New Roman"/>
          <w:b/>
          <w:i/>
          <w:sz w:val="28"/>
          <w:szCs w:val="28"/>
          <w:u w:val="single"/>
        </w:rPr>
      </w:pPr>
      <w:r w:rsidRPr="00A846AE">
        <w:rPr>
          <w:rFonts w:eastAsia="Times New Roman"/>
          <w:b/>
          <w:i/>
          <w:sz w:val="28"/>
          <w:szCs w:val="28"/>
          <w:u w:val="single"/>
        </w:rPr>
        <w:t>Відомості про реєстрацію та розслідування кримінальних проваджень відділення поліції № 2 (м. Городенка)  за 12 місяців 2022 року:</w:t>
      </w:r>
    </w:p>
    <w:p w:rsidR="00A846AE" w:rsidRPr="00A846AE" w:rsidRDefault="00A846AE" w:rsidP="00A846AE">
      <w:pPr>
        <w:widowControl w:val="0"/>
        <w:tabs>
          <w:tab w:val="left" w:pos="-1276"/>
          <w:tab w:val="left" w:pos="-1134"/>
          <w:tab w:val="left" w:pos="-993"/>
          <w:tab w:val="left" w:pos="-709"/>
          <w:tab w:val="left" w:pos="-567"/>
          <w:tab w:val="left" w:pos="720"/>
          <w:tab w:val="left" w:pos="2160"/>
          <w:tab w:val="left" w:pos="4176"/>
          <w:tab w:val="left" w:pos="6192"/>
        </w:tabs>
        <w:autoSpaceDN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A846AE">
        <w:rPr>
          <w:rFonts w:eastAsia="Times New Roman"/>
          <w:color w:val="000000"/>
          <w:sz w:val="28"/>
          <w:szCs w:val="28"/>
        </w:rPr>
        <w:t xml:space="preserve">Протягом 12 місяців 2022 року </w:t>
      </w:r>
      <w:r w:rsidRPr="00A846AE">
        <w:rPr>
          <w:rFonts w:eastAsia="Times New Roman"/>
          <w:color w:val="000000"/>
          <w:sz w:val="28"/>
          <w:szCs w:val="28"/>
          <w:u w:val="single"/>
        </w:rPr>
        <w:t>всього зареєстровано</w:t>
      </w:r>
      <w:r w:rsidRPr="00A846AE">
        <w:rPr>
          <w:rFonts w:eastAsia="Times New Roman"/>
          <w:color w:val="000000"/>
          <w:sz w:val="28"/>
          <w:szCs w:val="28"/>
        </w:rPr>
        <w:t xml:space="preserve">  (без </w:t>
      </w:r>
      <w:r w:rsidR="00BB10F0">
        <w:rPr>
          <w:rFonts w:eastAsia="Times New Roman"/>
          <w:color w:val="000000"/>
          <w:sz w:val="28"/>
          <w:szCs w:val="28"/>
        </w:rPr>
        <w:t>знятих з обліку) 139</w:t>
      </w:r>
      <w:r w:rsidRPr="00A846AE">
        <w:rPr>
          <w:rFonts w:eastAsia="Times New Roman"/>
          <w:color w:val="000000"/>
          <w:sz w:val="28"/>
          <w:szCs w:val="28"/>
        </w:rPr>
        <w:t xml:space="preserve"> кримінальних правопорушень, в 2021 році 1</w:t>
      </w:r>
      <w:r w:rsidR="00BB10F0">
        <w:rPr>
          <w:rFonts w:eastAsia="Times New Roman"/>
          <w:color w:val="000000"/>
          <w:sz w:val="28"/>
          <w:szCs w:val="28"/>
        </w:rPr>
        <w:t>58</w:t>
      </w:r>
      <w:r w:rsidRPr="00A846AE">
        <w:rPr>
          <w:rFonts w:eastAsia="Times New Roman"/>
          <w:color w:val="000000"/>
          <w:sz w:val="28"/>
          <w:szCs w:val="28"/>
        </w:rPr>
        <w:t xml:space="preserve">, з них по </w:t>
      </w:r>
      <w:r w:rsidR="00BB10F0">
        <w:rPr>
          <w:rFonts w:eastAsia="Times New Roman"/>
          <w:color w:val="000000"/>
          <w:sz w:val="28"/>
          <w:szCs w:val="28"/>
        </w:rPr>
        <w:t>106</w:t>
      </w:r>
      <w:r w:rsidRPr="00A846AE">
        <w:rPr>
          <w:rFonts w:eastAsia="Times New Roman"/>
          <w:color w:val="000000"/>
          <w:sz w:val="28"/>
          <w:szCs w:val="28"/>
        </w:rPr>
        <w:t xml:space="preserve"> кримінальним правопорушенням особі оголошено про підозру (в 2021 – 1</w:t>
      </w:r>
      <w:r w:rsidR="00BB10F0">
        <w:rPr>
          <w:rFonts w:eastAsia="Times New Roman"/>
          <w:color w:val="000000"/>
          <w:sz w:val="28"/>
          <w:szCs w:val="28"/>
        </w:rPr>
        <w:t>30</w:t>
      </w:r>
      <w:r w:rsidRPr="00A846AE">
        <w:rPr>
          <w:rFonts w:eastAsia="Times New Roman"/>
          <w:color w:val="000000"/>
          <w:sz w:val="28"/>
          <w:szCs w:val="28"/>
        </w:rPr>
        <w:t>), по 1</w:t>
      </w:r>
      <w:r w:rsidR="00BB10F0">
        <w:rPr>
          <w:rFonts w:eastAsia="Times New Roman"/>
          <w:color w:val="000000"/>
          <w:sz w:val="28"/>
          <w:szCs w:val="28"/>
        </w:rPr>
        <w:t>11</w:t>
      </w:r>
      <w:r w:rsidRPr="00A846AE">
        <w:rPr>
          <w:rFonts w:eastAsia="Times New Roman"/>
          <w:color w:val="000000"/>
          <w:sz w:val="28"/>
          <w:szCs w:val="28"/>
        </w:rPr>
        <w:t xml:space="preserve"> закінчено досудове розслідування (в 2022 – 1</w:t>
      </w:r>
      <w:r w:rsidR="00BB10F0">
        <w:rPr>
          <w:rFonts w:eastAsia="Times New Roman"/>
          <w:color w:val="000000"/>
          <w:sz w:val="28"/>
          <w:szCs w:val="28"/>
        </w:rPr>
        <w:t>38</w:t>
      </w:r>
      <w:r w:rsidRPr="00A846AE">
        <w:rPr>
          <w:rFonts w:eastAsia="Times New Roman"/>
          <w:color w:val="000000"/>
          <w:sz w:val="28"/>
          <w:szCs w:val="28"/>
        </w:rPr>
        <w:t xml:space="preserve">), залишок кримінальних правопорушень без рішення станом на </w:t>
      </w:r>
      <w:r w:rsidR="00BB10F0">
        <w:rPr>
          <w:rFonts w:eastAsia="Times New Roman"/>
          <w:color w:val="000000"/>
          <w:sz w:val="28"/>
          <w:szCs w:val="28"/>
        </w:rPr>
        <w:t>31</w:t>
      </w:r>
      <w:r w:rsidRPr="00A846AE">
        <w:rPr>
          <w:rFonts w:eastAsia="Times New Roman"/>
          <w:color w:val="000000"/>
          <w:sz w:val="28"/>
          <w:szCs w:val="28"/>
        </w:rPr>
        <w:t xml:space="preserve">.12.2022 становить </w:t>
      </w:r>
      <w:r w:rsidR="00BB10F0">
        <w:rPr>
          <w:rFonts w:eastAsia="Times New Roman"/>
          <w:color w:val="000000"/>
          <w:sz w:val="28"/>
          <w:szCs w:val="28"/>
        </w:rPr>
        <w:t>172</w:t>
      </w:r>
      <w:r w:rsidRPr="00A846AE">
        <w:rPr>
          <w:rFonts w:eastAsia="Times New Roman"/>
          <w:color w:val="000000"/>
          <w:sz w:val="28"/>
          <w:szCs w:val="28"/>
          <w:lang w:val="ru-RU"/>
        </w:rPr>
        <w:t xml:space="preserve">  та</w:t>
      </w:r>
      <w:r w:rsidRPr="00A846AE">
        <w:rPr>
          <w:rFonts w:eastAsia="Times New Roman"/>
          <w:color w:val="000000"/>
          <w:sz w:val="28"/>
          <w:szCs w:val="28"/>
        </w:rPr>
        <w:t xml:space="preserve"> закрито 1</w:t>
      </w:r>
      <w:r w:rsidR="00BB10F0">
        <w:rPr>
          <w:rFonts w:eastAsia="Times New Roman"/>
          <w:color w:val="000000"/>
          <w:sz w:val="28"/>
          <w:szCs w:val="28"/>
        </w:rPr>
        <w:t>24</w:t>
      </w:r>
      <w:r w:rsidRPr="00A846AE">
        <w:rPr>
          <w:rFonts w:eastAsia="Times New Roman"/>
          <w:color w:val="000000"/>
          <w:sz w:val="28"/>
          <w:szCs w:val="28"/>
        </w:rPr>
        <w:t xml:space="preserve"> кримінальних провадження. </w:t>
      </w:r>
    </w:p>
    <w:p w:rsidR="00A846AE" w:rsidRPr="00A846AE" w:rsidRDefault="00A846AE" w:rsidP="00A846AE">
      <w:pPr>
        <w:widowControl w:val="0"/>
        <w:tabs>
          <w:tab w:val="left" w:pos="-1276"/>
          <w:tab w:val="left" w:pos="-1134"/>
          <w:tab w:val="left" w:pos="-993"/>
          <w:tab w:val="left" w:pos="-709"/>
          <w:tab w:val="left" w:pos="-567"/>
          <w:tab w:val="left" w:pos="720"/>
          <w:tab w:val="left" w:pos="2160"/>
          <w:tab w:val="left" w:pos="4176"/>
          <w:tab w:val="left" w:pos="6192"/>
        </w:tabs>
        <w:autoSpaceDN w:val="0"/>
        <w:ind w:firstLine="709"/>
        <w:jc w:val="both"/>
        <w:rPr>
          <w:rFonts w:eastAsia="Times New Roman"/>
          <w:color w:val="FF0000"/>
          <w:sz w:val="28"/>
          <w:szCs w:val="28"/>
        </w:rPr>
      </w:pPr>
      <w:r w:rsidRPr="00A846AE">
        <w:rPr>
          <w:rFonts w:eastAsia="Times New Roman"/>
          <w:color w:val="000000"/>
          <w:sz w:val="28"/>
          <w:szCs w:val="28"/>
        </w:rPr>
        <w:t xml:space="preserve"> Як вагомий </w:t>
      </w:r>
      <w:r w:rsidRPr="00A846AE">
        <w:rPr>
          <w:rFonts w:eastAsia="Times New Roman"/>
          <w:b/>
          <w:color w:val="000000"/>
          <w:sz w:val="28"/>
          <w:szCs w:val="28"/>
        </w:rPr>
        <w:t xml:space="preserve">негатив </w:t>
      </w:r>
      <w:r w:rsidRPr="00A846AE">
        <w:rPr>
          <w:rFonts w:eastAsia="Times New Roman"/>
          <w:color w:val="000000"/>
          <w:sz w:val="28"/>
          <w:szCs w:val="28"/>
        </w:rPr>
        <w:t xml:space="preserve">в роботі сектору кримінальної поліції слід відмітити стан розкриття злочинів з категорії </w:t>
      </w:r>
      <w:r w:rsidRPr="00A846AE">
        <w:rPr>
          <w:rFonts w:eastAsia="Times New Roman"/>
          <w:b/>
          <w:color w:val="000000"/>
          <w:sz w:val="28"/>
          <w:szCs w:val="28"/>
        </w:rPr>
        <w:t>тяжких та особливо тяжких</w:t>
      </w:r>
      <w:r w:rsidRPr="00A846AE">
        <w:rPr>
          <w:rFonts w:eastAsia="Times New Roman"/>
          <w:color w:val="000000"/>
          <w:sz w:val="28"/>
          <w:szCs w:val="28"/>
        </w:rPr>
        <w:t xml:space="preserve">, а саме за звітній період </w:t>
      </w:r>
      <w:r w:rsidRPr="00A846AE">
        <w:rPr>
          <w:rFonts w:eastAsia="Times New Roman"/>
          <w:sz w:val="28"/>
          <w:szCs w:val="28"/>
        </w:rPr>
        <w:t>зареєстровано тяжких та особливо тяжких злочинів – 42 (в 2021 – 3</w:t>
      </w:r>
      <w:r w:rsidR="00BB10F0">
        <w:rPr>
          <w:rFonts w:eastAsia="Times New Roman"/>
          <w:sz w:val="28"/>
          <w:szCs w:val="28"/>
        </w:rPr>
        <w:t>0</w:t>
      </w:r>
      <w:r w:rsidRPr="00A846AE">
        <w:rPr>
          <w:rFonts w:eastAsia="Times New Roman"/>
          <w:sz w:val="28"/>
          <w:szCs w:val="28"/>
        </w:rPr>
        <w:t xml:space="preserve">), по </w:t>
      </w:r>
      <w:r w:rsidR="00BB10F0">
        <w:rPr>
          <w:rFonts w:eastAsia="Times New Roman"/>
          <w:sz w:val="28"/>
          <w:szCs w:val="28"/>
        </w:rPr>
        <w:t>22</w:t>
      </w:r>
      <w:r w:rsidRPr="00A846AE">
        <w:rPr>
          <w:rFonts w:eastAsia="Times New Roman"/>
          <w:sz w:val="28"/>
          <w:szCs w:val="28"/>
        </w:rPr>
        <w:t xml:space="preserve"> злочин</w:t>
      </w:r>
      <w:r w:rsidR="00BB10F0">
        <w:rPr>
          <w:rFonts w:eastAsia="Times New Roman"/>
          <w:sz w:val="28"/>
          <w:szCs w:val="28"/>
        </w:rPr>
        <w:t>ах</w:t>
      </w:r>
      <w:r w:rsidRPr="00A846AE">
        <w:rPr>
          <w:rFonts w:eastAsia="Times New Roman"/>
          <w:sz w:val="28"/>
          <w:szCs w:val="28"/>
        </w:rPr>
        <w:t xml:space="preserve"> особам оголошено про підозру (в 2021 – 19), по 2</w:t>
      </w:r>
      <w:r w:rsidR="00BB10F0">
        <w:rPr>
          <w:rFonts w:eastAsia="Times New Roman"/>
          <w:sz w:val="28"/>
          <w:szCs w:val="28"/>
        </w:rPr>
        <w:t>3</w:t>
      </w:r>
      <w:r w:rsidRPr="00A846AE">
        <w:rPr>
          <w:rFonts w:eastAsia="Times New Roman"/>
          <w:sz w:val="28"/>
          <w:szCs w:val="28"/>
        </w:rPr>
        <w:t xml:space="preserve"> кримінальних правопорушеннях закінчено досудове розслідування (в 2021 – 19), залишок кримінальних правопорушень без рішення – 12</w:t>
      </w:r>
      <w:r w:rsidR="00BB10F0">
        <w:rPr>
          <w:rFonts w:eastAsia="Times New Roman"/>
          <w:sz w:val="28"/>
          <w:szCs w:val="28"/>
        </w:rPr>
        <w:t>1</w:t>
      </w:r>
      <w:r w:rsidRPr="00A846AE">
        <w:rPr>
          <w:rFonts w:eastAsia="Times New Roman"/>
          <w:sz w:val="28"/>
          <w:szCs w:val="28"/>
        </w:rPr>
        <w:t xml:space="preserve">, протягом 12 місяців закрито </w:t>
      </w:r>
      <w:r w:rsidR="00BB10F0">
        <w:rPr>
          <w:rFonts w:eastAsia="Times New Roman"/>
          <w:sz w:val="28"/>
          <w:szCs w:val="28"/>
        </w:rPr>
        <w:t>52</w:t>
      </w:r>
      <w:r w:rsidRPr="00A846AE">
        <w:rPr>
          <w:rFonts w:eastAsia="Times New Roman"/>
          <w:sz w:val="28"/>
          <w:szCs w:val="28"/>
        </w:rPr>
        <w:t xml:space="preserve"> кримінальн</w:t>
      </w:r>
      <w:r w:rsidR="00BB10F0">
        <w:rPr>
          <w:rFonts w:eastAsia="Times New Roman"/>
          <w:sz w:val="28"/>
          <w:szCs w:val="28"/>
        </w:rPr>
        <w:t>і</w:t>
      </w:r>
      <w:r w:rsidRPr="00A846AE">
        <w:rPr>
          <w:rFonts w:eastAsia="Times New Roman"/>
          <w:sz w:val="28"/>
          <w:szCs w:val="28"/>
        </w:rPr>
        <w:t xml:space="preserve"> проваджен</w:t>
      </w:r>
      <w:r w:rsidR="00BB10F0">
        <w:rPr>
          <w:rFonts w:eastAsia="Times New Roman"/>
          <w:sz w:val="28"/>
          <w:szCs w:val="28"/>
        </w:rPr>
        <w:t>ня</w:t>
      </w:r>
      <w:r w:rsidRPr="00A846AE">
        <w:rPr>
          <w:rFonts w:eastAsia="Times New Roman"/>
          <w:sz w:val="28"/>
          <w:szCs w:val="28"/>
        </w:rPr>
        <w:t xml:space="preserve">. </w:t>
      </w:r>
    </w:p>
    <w:p w:rsidR="00A846AE" w:rsidRPr="00A846AE" w:rsidRDefault="00A846AE" w:rsidP="00A846AE">
      <w:pPr>
        <w:widowControl w:val="0"/>
        <w:tabs>
          <w:tab w:val="left" w:pos="-1276"/>
          <w:tab w:val="left" w:pos="-1134"/>
          <w:tab w:val="left" w:pos="-993"/>
          <w:tab w:val="left" w:pos="-709"/>
          <w:tab w:val="left" w:pos="-567"/>
          <w:tab w:val="left" w:pos="720"/>
          <w:tab w:val="left" w:pos="2160"/>
          <w:tab w:val="left" w:pos="4176"/>
          <w:tab w:val="left" w:pos="6192"/>
        </w:tabs>
        <w:autoSpaceDN w:val="0"/>
        <w:ind w:firstLine="709"/>
        <w:jc w:val="both"/>
        <w:rPr>
          <w:rFonts w:eastAsia="Times New Roman"/>
          <w:b/>
          <w:sz w:val="28"/>
          <w:szCs w:val="28"/>
          <w:u w:val="single"/>
        </w:rPr>
      </w:pPr>
      <w:r w:rsidRPr="00A846AE">
        <w:rPr>
          <w:rFonts w:eastAsia="Times New Roman"/>
          <w:b/>
          <w:sz w:val="28"/>
          <w:szCs w:val="28"/>
          <w:u w:val="single"/>
        </w:rPr>
        <w:t xml:space="preserve">Злочини проти життя і здоров’я. </w:t>
      </w:r>
    </w:p>
    <w:p w:rsidR="00A846AE" w:rsidRPr="00A846AE" w:rsidRDefault="00BB10F0" w:rsidP="00A846AE">
      <w:pPr>
        <w:widowControl w:val="0"/>
        <w:tabs>
          <w:tab w:val="left" w:pos="-1276"/>
          <w:tab w:val="left" w:pos="-1134"/>
          <w:tab w:val="left" w:pos="-993"/>
          <w:tab w:val="left" w:pos="-709"/>
          <w:tab w:val="left" w:pos="-567"/>
          <w:tab w:val="left" w:pos="720"/>
          <w:tab w:val="left" w:pos="2160"/>
          <w:tab w:val="left" w:pos="4176"/>
          <w:tab w:val="left" w:pos="6192"/>
        </w:tabs>
        <w:autoSpaceDN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Зареєстровано 65</w:t>
      </w:r>
      <w:r w:rsidR="00A846AE" w:rsidRPr="00A846AE">
        <w:rPr>
          <w:rFonts w:eastAsia="Times New Roman"/>
          <w:sz w:val="28"/>
          <w:szCs w:val="28"/>
        </w:rPr>
        <w:t xml:space="preserve"> кримінальних правопорушення проти життя і здоров’я  (в 2021 – </w:t>
      </w:r>
      <w:r>
        <w:rPr>
          <w:rFonts w:eastAsia="Times New Roman"/>
          <w:sz w:val="28"/>
          <w:szCs w:val="28"/>
        </w:rPr>
        <w:t>68</w:t>
      </w:r>
      <w:r w:rsidR="00A846AE" w:rsidRPr="00A846AE">
        <w:rPr>
          <w:rFonts w:eastAsia="Times New Roman"/>
          <w:sz w:val="28"/>
          <w:szCs w:val="28"/>
        </w:rPr>
        <w:t xml:space="preserve">), по </w:t>
      </w:r>
      <w:r>
        <w:rPr>
          <w:rFonts w:eastAsia="Times New Roman"/>
          <w:sz w:val="28"/>
          <w:szCs w:val="28"/>
        </w:rPr>
        <w:t>45</w:t>
      </w:r>
      <w:r w:rsidR="00A846AE" w:rsidRPr="00A846AE">
        <w:rPr>
          <w:rFonts w:eastAsia="Times New Roman"/>
          <w:sz w:val="28"/>
          <w:szCs w:val="28"/>
        </w:rPr>
        <w:t xml:space="preserve"> особі оголошено про підозру (в 2021 – </w:t>
      </w:r>
      <w:r>
        <w:rPr>
          <w:rFonts w:eastAsia="Times New Roman"/>
          <w:sz w:val="28"/>
          <w:szCs w:val="28"/>
        </w:rPr>
        <w:t>50</w:t>
      </w:r>
      <w:r w:rsidR="00A846AE" w:rsidRPr="00A846AE">
        <w:rPr>
          <w:rFonts w:eastAsia="Times New Roman"/>
          <w:sz w:val="28"/>
          <w:szCs w:val="28"/>
        </w:rPr>
        <w:t xml:space="preserve">), по </w:t>
      </w:r>
      <w:r>
        <w:rPr>
          <w:rFonts w:eastAsia="Times New Roman"/>
          <w:sz w:val="28"/>
          <w:szCs w:val="28"/>
        </w:rPr>
        <w:t>61</w:t>
      </w:r>
      <w:r w:rsidR="00A846AE" w:rsidRPr="00A846AE">
        <w:rPr>
          <w:rFonts w:eastAsia="Times New Roman"/>
          <w:sz w:val="28"/>
          <w:szCs w:val="28"/>
        </w:rPr>
        <w:t xml:space="preserve"> кримінальн</w:t>
      </w:r>
      <w:r>
        <w:rPr>
          <w:rFonts w:eastAsia="Times New Roman"/>
          <w:sz w:val="28"/>
          <w:szCs w:val="28"/>
        </w:rPr>
        <w:t>ому</w:t>
      </w:r>
      <w:r w:rsidR="00A846AE" w:rsidRPr="00A846AE">
        <w:rPr>
          <w:rFonts w:eastAsia="Times New Roman"/>
          <w:sz w:val="28"/>
          <w:szCs w:val="28"/>
        </w:rPr>
        <w:t xml:space="preserve"> правопорушен</w:t>
      </w:r>
      <w:r>
        <w:rPr>
          <w:rFonts w:eastAsia="Times New Roman"/>
          <w:sz w:val="28"/>
          <w:szCs w:val="28"/>
        </w:rPr>
        <w:t>ю</w:t>
      </w:r>
      <w:r w:rsidR="00A846AE" w:rsidRPr="00A846AE">
        <w:rPr>
          <w:rFonts w:eastAsia="Times New Roman"/>
          <w:sz w:val="28"/>
          <w:szCs w:val="28"/>
        </w:rPr>
        <w:t xml:space="preserve"> закінчено досудове розслідування (в 2021 – 6</w:t>
      </w:r>
      <w:r>
        <w:rPr>
          <w:rFonts w:eastAsia="Times New Roman"/>
          <w:sz w:val="28"/>
          <w:szCs w:val="28"/>
        </w:rPr>
        <w:t>8</w:t>
      </w:r>
      <w:r w:rsidR="00A846AE" w:rsidRPr="00A846AE">
        <w:rPr>
          <w:rFonts w:eastAsia="Times New Roman"/>
          <w:sz w:val="28"/>
          <w:szCs w:val="28"/>
        </w:rPr>
        <w:t xml:space="preserve">), закрито </w:t>
      </w:r>
      <w:r>
        <w:rPr>
          <w:rFonts w:eastAsia="Times New Roman"/>
          <w:sz w:val="28"/>
          <w:szCs w:val="28"/>
        </w:rPr>
        <w:t>50</w:t>
      </w:r>
      <w:r w:rsidR="00A846AE" w:rsidRPr="00A846AE">
        <w:rPr>
          <w:rFonts w:eastAsia="Times New Roman"/>
          <w:sz w:val="28"/>
          <w:szCs w:val="28"/>
        </w:rPr>
        <w:t xml:space="preserve"> кримінальних правопорушень, залишок кримінальних правопорушень без рішення – </w:t>
      </w:r>
      <w:r>
        <w:rPr>
          <w:rFonts w:eastAsia="Times New Roman"/>
          <w:sz w:val="28"/>
          <w:szCs w:val="28"/>
        </w:rPr>
        <w:t>1</w:t>
      </w:r>
      <w:r w:rsidR="00A846AE" w:rsidRPr="00A846AE">
        <w:rPr>
          <w:rFonts w:eastAsia="Times New Roman"/>
          <w:sz w:val="28"/>
          <w:szCs w:val="28"/>
        </w:rPr>
        <w:t>1. У звітньому періоді зареєстровано 1 тяжке тілесне ушкодження, яке розкрито.</w:t>
      </w:r>
    </w:p>
    <w:p w:rsidR="00A846AE" w:rsidRPr="00A846AE" w:rsidRDefault="00A846AE" w:rsidP="00A846AE">
      <w:pPr>
        <w:widowControl w:val="0"/>
        <w:tabs>
          <w:tab w:val="left" w:pos="-1276"/>
          <w:tab w:val="left" w:pos="-1134"/>
          <w:tab w:val="left" w:pos="-993"/>
          <w:tab w:val="left" w:pos="-709"/>
          <w:tab w:val="left" w:pos="-567"/>
          <w:tab w:val="left" w:pos="720"/>
          <w:tab w:val="left" w:pos="2160"/>
          <w:tab w:val="left" w:pos="4176"/>
          <w:tab w:val="left" w:pos="6192"/>
        </w:tabs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A846AE">
        <w:rPr>
          <w:rFonts w:eastAsia="Times New Roman"/>
          <w:sz w:val="28"/>
          <w:szCs w:val="28"/>
        </w:rPr>
        <w:t xml:space="preserve">Умисне легке тілесне ушкодження – </w:t>
      </w:r>
      <w:r w:rsidR="00BB10F0">
        <w:rPr>
          <w:rFonts w:eastAsia="Times New Roman"/>
          <w:sz w:val="28"/>
          <w:szCs w:val="28"/>
        </w:rPr>
        <w:t>49</w:t>
      </w:r>
      <w:r w:rsidRPr="00A846AE">
        <w:rPr>
          <w:rFonts w:eastAsia="Times New Roman"/>
          <w:sz w:val="28"/>
          <w:szCs w:val="28"/>
        </w:rPr>
        <w:t xml:space="preserve"> (в 202</w:t>
      </w:r>
      <w:r w:rsidR="00BB10F0">
        <w:rPr>
          <w:rFonts w:eastAsia="Times New Roman"/>
          <w:sz w:val="28"/>
          <w:szCs w:val="28"/>
        </w:rPr>
        <w:t>1</w:t>
      </w:r>
      <w:r w:rsidRPr="00A846AE">
        <w:rPr>
          <w:rFonts w:eastAsia="Times New Roman"/>
          <w:sz w:val="28"/>
          <w:szCs w:val="28"/>
        </w:rPr>
        <w:t xml:space="preserve"> – </w:t>
      </w:r>
      <w:r w:rsidR="00BB10F0">
        <w:rPr>
          <w:rFonts w:eastAsia="Times New Roman"/>
          <w:sz w:val="28"/>
          <w:szCs w:val="28"/>
        </w:rPr>
        <w:t>52</w:t>
      </w:r>
      <w:r w:rsidRPr="00A846AE">
        <w:rPr>
          <w:rFonts w:eastAsia="Times New Roman"/>
          <w:sz w:val="28"/>
          <w:szCs w:val="28"/>
        </w:rPr>
        <w:t xml:space="preserve">), по </w:t>
      </w:r>
      <w:r w:rsidR="00BB10F0">
        <w:rPr>
          <w:rFonts w:eastAsia="Times New Roman"/>
          <w:sz w:val="28"/>
          <w:szCs w:val="28"/>
        </w:rPr>
        <w:t>45</w:t>
      </w:r>
      <w:r w:rsidRPr="00A846AE">
        <w:rPr>
          <w:rFonts w:eastAsia="Times New Roman"/>
          <w:sz w:val="28"/>
          <w:szCs w:val="28"/>
        </w:rPr>
        <w:t xml:space="preserve"> особам оголошено про підозру (в 202</w:t>
      </w:r>
      <w:r w:rsidR="00BB10F0">
        <w:rPr>
          <w:rFonts w:eastAsia="Times New Roman"/>
          <w:sz w:val="28"/>
          <w:szCs w:val="28"/>
        </w:rPr>
        <w:t>1</w:t>
      </w:r>
      <w:r w:rsidRPr="00A846AE">
        <w:rPr>
          <w:rFonts w:eastAsia="Times New Roman"/>
          <w:sz w:val="28"/>
          <w:szCs w:val="28"/>
        </w:rPr>
        <w:t xml:space="preserve"> – </w:t>
      </w:r>
      <w:r w:rsidR="00BB10F0">
        <w:rPr>
          <w:rFonts w:eastAsia="Times New Roman"/>
          <w:sz w:val="28"/>
          <w:szCs w:val="28"/>
        </w:rPr>
        <w:t>50</w:t>
      </w:r>
      <w:r w:rsidRPr="00A846AE">
        <w:rPr>
          <w:rFonts w:eastAsia="Times New Roman"/>
          <w:sz w:val="28"/>
          <w:szCs w:val="28"/>
        </w:rPr>
        <w:t xml:space="preserve">), по </w:t>
      </w:r>
      <w:r w:rsidR="00BB10F0">
        <w:rPr>
          <w:rFonts w:eastAsia="Times New Roman"/>
          <w:sz w:val="28"/>
          <w:szCs w:val="28"/>
        </w:rPr>
        <w:t>47</w:t>
      </w:r>
      <w:r w:rsidRPr="00A846AE">
        <w:rPr>
          <w:rFonts w:eastAsia="Times New Roman"/>
          <w:sz w:val="28"/>
          <w:szCs w:val="28"/>
        </w:rPr>
        <w:t xml:space="preserve"> закінчен</w:t>
      </w:r>
      <w:r w:rsidR="00BB10F0">
        <w:rPr>
          <w:rFonts w:eastAsia="Times New Roman"/>
          <w:sz w:val="28"/>
          <w:szCs w:val="28"/>
        </w:rPr>
        <w:t>о досудове розслідування (в 2021</w:t>
      </w:r>
      <w:r w:rsidRPr="00A846AE">
        <w:rPr>
          <w:rFonts w:eastAsia="Times New Roman"/>
          <w:sz w:val="28"/>
          <w:szCs w:val="28"/>
        </w:rPr>
        <w:t>–</w:t>
      </w:r>
      <w:r w:rsidR="00BB10F0">
        <w:rPr>
          <w:rFonts w:eastAsia="Times New Roman"/>
          <w:sz w:val="28"/>
          <w:szCs w:val="28"/>
        </w:rPr>
        <w:t>55</w:t>
      </w:r>
      <w:r w:rsidRPr="00A846AE">
        <w:rPr>
          <w:rFonts w:eastAsia="Times New Roman"/>
          <w:sz w:val="28"/>
          <w:szCs w:val="28"/>
        </w:rPr>
        <w:t xml:space="preserve">), закрито </w:t>
      </w:r>
      <w:r w:rsidR="00BB10F0">
        <w:rPr>
          <w:rFonts w:eastAsia="Times New Roman"/>
          <w:sz w:val="28"/>
          <w:szCs w:val="28"/>
        </w:rPr>
        <w:t>14</w:t>
      </w:r>
      <w:r w:rsidRPr="00A846AE">
        <w:rPr>
          <w:rFonts w:eastAsia="Times New Roman"/>
          <w:sz w:val="28"/>
          <w:szCs w:val="28"/>
        </w:rPr>
        <w:t xml:space="preserve"> кримінальних правопорушень, залишок кримінальних правопорушень без рішень – </w:t>
      </w:r>
      <w:r w:rsidR="00BB10F0">
        <w:rPr>
          <w:rFonts w:eastAsia="Times New Roman"/>
          <w:sz w:val="28"/>
          <w:szCs w:val="28"/>
        </w:rPr>
        <w:t>4</w:t>
      </w:r>
      <w:r w:rsidRPr="00A846AE">
        <w:rPr>
          <w:rFonts w:eastAsia="Times New Roman"/>
          <w:sz w:val="28"/>
          <w:szCs w:val="28"/>
        </w:rPr>
        <w:t>.</w:t>
      </w:r>
    </w:p>
    <w:p w:rsidR="00A846AE" w:rsidRPr="00A846AE" w:rsidRDefault="00A846AE" w:rsidP="00A846AE">
      <w:pPr>
        <w:widowControl w:val="0"/>
        <w:tabs>
          <w:tab w:val="left" w:pos="-1276"/>
          <w:tab w:val="left" w:pos="-1134"/>
          <w:tab w:val="left" w:pos="-993"/>
          <w:tab w:val="left" w:pos="-709"/>
          <w:tab w:val="left" w:pos="-567"/>
          <w:tab w:val="left" w:pos="720"/>
          <w:tab w:val="left" w:pos="2160"/>
          <w:tab w:val="left" w:pos="4176"/>
          <w:tab w:val="left" w:pos="6192"/>
        </w:tabs>
        <w:autoSpaceDN w:val="0"/>
        <w:ind w:firstLine="709"/>
        <w:jc w:val="both"/>
        <w:rPr>
          <w:rFonts w:eastAsia="Times New Roman"/>
          <w:b/>
          <w:sz w:val="28"/>
          <w:szCs w:val="28"/>
          <w:u w:val="single"/>
        </w:rPr>
      </w:pPr>
      <w:r w:rsidRPr="00A846AE">
        <w:rPr>
          <w:rFonts w:eastAsia="Times New Roman"/>
          <w:b/>
          <w:sz w:val="28"/>
          <w:szCs w:val="28"/>
          <w:u w:val="single"/>
        </w:rPr>
        <w:t>Злочини проти виборчих , трудових та інших прав.</w:t>
      </w:r>
    </w:p>
    <w:p w:rsidR="00A846AE" w:rsidRPr="00A846AE" w:rsidRDefault="00E568D3" w:rsidP="00A846AE">
      <w:pPr>
        <w:widowControl w:val="0"/>
        <w:tabs>
          <w:tab w:val="left" w:pos="-1276"/>
          <w:tab w:val="left" w:pos="-1134"/>
          <w:tab w:val="left" w:pos="-993"/>
          <w:tab w:val="left" w:pos="-709"/>
          <w:tab w:val="left" w:pos="-567"/>
          <w:tab w:val="left" w:pos="720"/>
          <w:tab w:val="left" w:pos="2160"/>
          <w:tab w:val="left" w:pos="4176"/>
          <w:tab w:val="left" w:pos="6192"/>
        </w:tabs>
        <w:autoSpaceDN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Зареєстровано 5</w:t>
      </w:r>
      <w:r w:rsidR="00A846AE" w:rsidRPr="00A846AE">
        <w:rPr>
          <w:rFonts w:eastAsia="Times New Roman"/>
          <w:sz w:val="28"/>
          <w:szCs w:val="28"/>
        </w:rPr>
        <w:t xml:space="preserve"> кримінальних правопорушень (в 2021 – </w:t>
      </w:r>
      <w:r>
        <w:rPr>
          <w:rFonts w:eastAsia="Times New Roman"/>
          <w:sz w:val="28"/>
          <w:szCs w:val="28"/>
        </w:rPr>
        <w:t>4</w:t>
      </w:r>
      <w:r w:rsidR="00A846AE" w:rsidRPr="00A846AE">
        <w:rPr>
          <w:rFonts w:eastAsia="Times New Roman"/>
          <w:sz w:val="28"/>
          <w:szCs w:val="28"/>
        </w:rPr>
        <w:t xml:space="preserve">), по 2 особам оголошено про підозру (в 2021 – 4), по 2 кримінальним правопорушенням закінчено досудове розслідування (в 2021 – 4), в залишку перебуває 3 кримінальні правопорушення та </w:t>
      </w:r>
      <w:r>
        <w:rPr>
          <w:rFonts w:eastAsia="Times New Roman"/>
          <w:sz w:val="28"/>
          <w:szCs w:val="28"/>
        </w:rPr>
        <w:t>5</w:t>
      </w:r>
      <w:r w:rsidR="00A846AE" w:rsidRPr="00A846AE">
        <w:rPr>
          <w:rFonts w:eastAsia="Times New Roman"/>
          <w:sz w:val="28"/>
          <w:szCs w:val="28"/>
        </w:rPr>
        <w:t xml:space="preserve"> кримінальних проваджень закрито.</w:t>
      </w:r>
    </w:p>
    <w:p w:rsidR="00A846AE" w:rsidRPr="00A846AE" w:rsidRDefault="00A846AE" w:rsidP="00A846AE">
      <w:pPr>
        <w:ind w:firstLine="708"/>
        <w:jc w:val="both"/>
        <w:rPr>
          <w:rFonts w:eastAsiaTheme="minorHAnsi" w:cstheme="minorBidi"/>
          <w:b/>
          <w:sz w:val="28"/>
          <w:szCs w:val="28"/>
          <w:u w:val="single"/>
        </w:rPr>
      </w:pPr>
      <w:r w:rsidRPr="00A846AE">
        <w:rPr>
          <w:rFonts w:eastAsiaTheme="minorHAnsi" w:cstheme="minorBidi"/>
          <w:b/>
          <w:sz w:val="28"/>
          <w:szCs w:val="28"/>
          <w:u w:val="single"/>
        </w:rPr>
        <w:t>Злочини проти власності.</w:t>
      </w:r>
    </w:p>
    <w:p w:rsidR="00A846AE" w:rsidRPr="00A846AE" w:rsidRDefault="00A846AE" w:rsidP="00A846AE">
      <w:pPr>
        <w:widowControl w:val="0"/>
        <w:tabs>
          <w:tab w:val="left" w:pos="-1276"/>
          <w:tab w:val="left" w:pos="-1134"/>
          <w:tab w:val="left" w:pos="-993"/>
          <w:tab w:val="left" w:pos="-709"/>
          <w:tab w:val="left" w:pos="-567"/>
          <w:tab w:val="left" w:pos="720"/>
          <w:tab w:val="left" w:pos="2160"/>
          <w:tab w:val="left" w:pos="4176"/>
          <w:tab w:val="left" w:pos="6192"/>
        </w:tabs>
        <w:autoSpaceDN w:val="0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A846AE">
        <w:rPr>
          <w:rFonts w:eastAsia="Times New Roman"/>
          <w:sz w:val="28"/>
          <w:szCs w:val="28"/>
        </w:rPr>
        <w:t>Зареєстровано 3</w:t>
      </w:r>
      <w:r w:rsidR="00E568D3">
        <w:rPr>
          <w:rFonts w:eastAsia="Times New Roman"/>
          <w:sz w:val="28"/>
          <w:szCs w:val="28"/>
        </w:rPr>
        <w:t>7</w:t>
      </w:r>
      <w:r w:rsidRPr="00A846AE">
        <w:rPr>
          <w:rFonts w:eastAsia="Times New Roman"/>
          <w:sz w:val="28"/>
          <w:szCs w:val="28"/>
        </w:rPr>
        <w:t xml:space="preserve"> кримінальних правопорушень (в 2021 – 5</w:t>
      </w:r>
      <w:r w:rsidR="00E568D3">
        <w:rPr>
          <w:rFonts w:eastAsia="Times New Roman"/>
          <w:sz w:val="28"/>
          <w:szCs w:val="28"/>
        </w:rPr>
        <w:t>5</w:t>
      </w:r>
      <w:r w:rsidRPr="00A846AE">
        <w:rPr>
          <w:rFonts w:eastAsia="Times New Roman"/>
          <w:sz w:val="28"/>
          <w:szCs w:val="28"/>
        </w:rPr>
        <w:t>), по 2</w:t>
      </w:r>
      <w:r w:rsidR="00E568D3">
        <w:rPr>
          <w:rFonts w:eastAsia="Times New Roman"/>
          <w:sz w:val="28"/>
          <w:szCs w:val="28"/>
        </w:rPr>
        <w:t>1</w:t>
      </w:r>
      <w:r w:rsidRPr="00A846AE">
        <w:rPr>
          <w:rFonts w:eastAsia="Times New Roman"/>
          <w:sz w:val="28"/>
          <w:szCs w:val="28"/>
        </w:rPr>
        <w:t xml:space="preserve"> особам оголошено про підозру (в 2021 – </w:t>
      </w:r>
      <w:r w:rsidR="00E568D3">
        <w:rPr>
          <w:rFonts w:eastAsia="Times New Roman"/>
          <w:sz w:val="28"/>
          <w:szCs w:val="28"/>
        </w:rPr>
        <w:t>27</w:t>
      </w:r>
      <w:r w:rsidRPr="00A846AE">
        <w:rPr>
          <w:rFonts w:eastAsia="Times New Roman"/>
          <w:sz w:val="28"/>
          <w:szCs w:val="28"/>
        </w:rPr>
        <w:t>), по 2</w:t>
      </w:r>
      <w:r w:rsidR="00E568D3">
        <w:rPr>
          <w:rFonts w:eastAsia="Times New Roman"/>
          <w:sz w:val="28"/>
          <w:szCs w:val="28"/>
        </w:rPr>
        <w:t>4</w:t>
      </w:r>
      <w:r w:rsidRPr="00A846AE">
        <w:rPr>
          <w:rFonts w:eastAsia="Times New Roman"/>
          <w:sz w:val="28"/>
          <w:szCs w:val="28"/>
        </w:rPr>
        <w:t xml:space="preserve"> закінчено досудове розслідування (в 2021 – 3</w:t>
      </w:r>
      <w:r w:rsidR="00E568D3">
        <w:rPr>
          <w:rFonts w:eastAsia="Times New Roman"/>
          <w:sz w:val="28"/>
          <w:szCs w:val="28"/>
        </w:rPr>
        <w:t>9</w:t>
      </w:r>
      <w:r w:rsidRPr="00A846AE">
        <w:rPr>
          <w:rFonts w:eastAsia="Times New Roman"/>
          <w:sz w:val="28"/>
          <w:szCs w:val="28"/>
        </w:rPr>
        <w:t>), залишок кримінальних правопорушень без рішення – 1</w:t>
      </w:r>
      <w:r w:rsidR="00E568D3">
        <w:rPr>
          <w:rFonts w:eastAsia="Times New Roman"/>
          <w:sz w:val="28"/>
          <w:szCs w:val="28"/>
        </w:rPr>
        <w:t>34</w:t>
      </w:r>
      <w:r w:rsidRPr="00A846AE">
        <w:rPr>
          <w:rFonts w:eastAsia="Times New Roman"/>
          <w:sz w:val="28"/>
          <w:szCs w:val="28"/>
        </w:rPr>
        <w:t xml:space="preserve">, протягом 12 місяців закрито </w:t>
      </w:r>
      <w:r w:rsidR="00E568D3">
        <w:rPr>
          <w:rFonts w:eastAsia="Times New Roman"/>
          <w:sz w:val="28"/>
          <w:szCs w:val="28"/>
        </w:rPr>
        <w:t>25</w:t>
      </w:r>
      <w:r w:rsidRPr="00A846AE">
        <w:rPr>
          <w:rFonts w:eastAsia="Times New Roman"/>
          <w:sz w:val="28"/>
          <w:szCs w:val="28"/>
        </w:rPr>
        <w:t xml:space="preserve"> кримінальн</w:t>
      </w:r>
      <w:r w:rsidR="00E568D3">
        <w:rPr>
          <w:rFonts w:eastAsia="Times New Roman"/>
          <w:sz w:val="28"/>
          <w:szCs w:val="28"/>
        </w:rPr>
        <w:t>их</w:t>
      </w:r>
      <w:r w:rsidRPr="00A846AE">
        <w:rPr>
          <w:rFonts w:eastAsia="Times New Roman"/>
          <w:sz w:val="28"/>
          <w:szCs w:val="28"/>
        </w:rPr>
        <w:t xml:space="preserve"> проваджен</w:t>
      </w:r>
      <w:r w:rsidR="00E568D3">
        <w:rPr>
          <w:rFonts w:eastAsia="Times New Roman"/>
          <w:sz w:val="28"/>
          <w:szCs w:val="28"/>
        </w:rPr>
        <w:t>ь</w:t>
      </w:r>
      <w:r w:rsidRPr="00A846AE">
        <w:rPr>
          <w:rFonts w:eastAsia="Times New Roman"/>
          <w:sz w:val="28"/>
          <w:szCs w:val="28"/>
        </w:rPr>
        <w:t xml:space="preserve">. </w:t>
      </w:r>
    </w:p>
    <w:p w:rsidR="00A846AE" w:rsidRPr="00A846AE" w:rsidRDefault="00A846AE" w:rsidP="00A846AE">
      <w:pPr>
        <w:widowControl w:val="0"/>
        <w:tabs>
          <w:tab w:val="left" w:pos="-1276"/>
          <w:tab w:val="left" w:pos="-1134"/>
          <w:tab w:val="left" w:pos="-993"/>
          <w:tab w:val="left" w:pos="-709"/>
          <w:tab w:val="left" w:pos="-567"/>
          <w:tab w:val="left" w:pos="720"/>
          <w:tab w:val="left" w:pos="2160"/>
          <w:tab w:val="left" w:pos="4176"/>
          <w:tab w:val="left" w:pos="6192"/>
        </w:tabs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A846AE">
        <w:rPr>
          <w:rFonts w:eastAsia="Times New Roman"/>
          <w:color w:val="000000"/>
          <w:sz w:val="28"/>
          <w:szCs w:val="28"/>
        </w:rPr>
        <w:t xml:space="preserve">Як вагомий </w:t>
      </w:r>
      <w:r w:rsidRPr="00A846AE">
        <w:rPr>
          <w:rFonts w:eastAsia="Times New Roman"/>
          <w:b/>
          <w:color w:val="000000"/>
          <w:sz w:val="28"/>
          <w:szCs w:val="28"/>
        </w:rPr>
        <w:t xml:space="preserve">негатив </w:t>
      </w:r>
      <w:r w:rsidRPr="00A846AE">
        <w:rPr>
          <w:rFonts w:eastAsia="Times New Roman"/>
          <w:color w:val="000000"/>
          <w:sz w:val="28"/>
          <w:szCs w:val="28"/>
        </w:rPr>
        <w:t xml:space="preserve">в роботі сектору кримінальної поліції слід відмітити </w:t>
      </w:r>
      <w:r w:rsidRPr="00A846AE">
        <w:rPr>
          <w:rFonts w:eastAsia="Times New Roman"/>
          <w:b/>
          <w:color w:val="000000"/>
          <w:sz w:val="28"/>
          <w:szCs w:val="28"/>
        </w:rPr>
        <w:t>стан розкриття крадіжок</w:t>
      </w:r>
      <w:r w:rsidRPr="00A846AE">
        <w:rPr>
          <w:rFonts w:eastAsia="Times New Roman"/>
          <w:color w:val="000000"/>
          <w:sz w:val="28"/>
          <w:szCs w:val="28"/>
        </w:rPr>
        <w:t xml:space="preserve">, так </w:t>
      </w:r>
      <w:r w:rsidRPr="00A846AE">
        <w:rPr>
          <w:rFonts w:eastAsia="Times New Roman"/>
          <w:sz w:val="28"/>
          <w:szCs w:val="28"/>
        </w:rPr>
        <w:t xml:space="preserve">із зареєстрованих </w:t>
      </w:r>
      <w:r w:rsidR="00E568D3">
        <w:rPr>
          <w:rFonts w:eastAsia="Times New Roman"/>
          <w:sz w:val="28"/>
          <w:szCs w:val="28"/>
        </w:rPr>
        <w:t>23</w:t>
      </w:r>
      <w:r w:rsidRPr="00A846AE">
        <w:rPr>
          <w:rFonts w:eastAsia="Times New Roman"/>
          <w:sz w:val="28"/>
          <w:szCs w:val="28"/>
        </w:rPr>
        <w:t xml:space="preserve"> крадіжок (2021 – </w:t>
      </w:r>
      <w:r w:rsidR="00E568D3">
        <w:rPr>
          <w:rFonts w:eastAsia="Times New Roman"/>
          <w:sz w:val="28"/>
          <w:szCs w:val="28"/>
        </w:rPr>
        <w:t>40</w:t>
      </w:r>
      <w:r w:rsidRPr="00A846AE">
        <w:rPr>
          <w:rFonts w:eastAsia="Times New Roman"/>
          <w:sz w:val="28"/>
          <w:szCs w:val="28"/>
        </w:rPr>
        <w:t>) розкрито всього лише 1</w:t>
      </w:r>
      <w:r w:rsidR="00E568D3">
        <w:rPr>
          <w:rFonts w:eastAsia="Times New Roman"/>
          <w:sz w:val="28"/>
          <w:szCs w:val="28"/>
        </w:rPr>
        <w:t>1</w:t>
      </w:r>
      <w:r w:rsidRPr="00A846AE">
        <w:rPr>
          <w:rFonts w:eastAsia="Times New Roman"/>
          <w:sz w:val="28"/>
          <w:szCs w:val="28"/>
        </w:rPr>
        <w:t xml:space="preserve"> (2021 – </w:t>
      </w:r>
      <w:r w:rsidR="00E568D3">
        <w:rPr>
          <w:rFonts w:eastAsia="Times New Roman"/>
          <w:sz w:val="28"/>
          <w:szCs w:val="28"/>
        </w:rPr>
        <w:t>40</w:t>
      </w:r>
      <w:r w:rsidRPr="00A846AE">
        <w:rPr>
          <w:rFonts w:eastAsia="Times New Roman"/>
          <w:sz w:val="28"/>
          <w:szCs w:val="28"/>
        </w:rPr>
        <w:t xml:space="preserve">), а це –– </w:t>
      </w:r>
      <w:r w:rsidR="00E568D3">
        <w:rPr>
          <w:rFonts w:eastAsia="Times New Roman"/>
          <w:sz w:val="28"/>
          <w:szCs w:val="28"/>
        </w:rPr>
        <w:t>42,5</w:t>
      </w:r>
      <w:r w:rsidRPr="00A846AE">
        <w:rPr>
          <w:rFonts w:eastAsia="Times New Roman"/>
          <w:sz w:val="28"/>
          <w:szCs w:val="28"/>
        </w:rPr>
        <w:t xml:space="preserve">%, що  становить </w:t>
      </w:r>
      <w:r w:rsidRPr="00A846AE">
        <w:rPr>
          <w:rFonts w:eastAsia="Times New Roman"/>
          <w:b/>
          <w:sz w:val="28"/>
          <w:szCs w:val="28"/>
        </w:rPr>
        <w:t>нижче середньообласного.</w:t>
      </w:r>
      <w:r w:rsidRPr="00A846AE">
        <w:rPr>
          <w:rFonts w:eastAsia="Times New Roman"/>
          <w:sz w:val="28"/>
          <w:szCs w:val="28"/>
        </w:rPr>
        <w:t xml:space="preserve"> Всього розслідувано </w:t>
      </w:r>
      <w:r w:rsidR="00E568D3">
        <w:rPr>
          <w:rFonts w:eastAsia="Times New Roman"/>
          <w:sz w:val="28"/>
          <w:szCs w:val="28"/>
        </w:rPr>
        <w:t>14</w:t>
      </w:r>
      <w:r w:rsidRPr="00A846AE">
        <w:rPr>
          <w:rFonts w:eastAsia="Times New Roman"/>
          <w:sz w:val="28"/>
          <w:szCs w:val="28"/>
        </w:rPr>
        <w:t xml:space="preserve"> кримінальн</w:t>
      </w:r>
      <w:r w:rsidR="00E568D3">
        <w:rPr>
          <w:rFonts w:eastAsia="Times New Roman"/>
          <w:sz w:val="28"/>
          <w:szCs w:val="28"/>
        </w:rPr>
        <w:t>их</w:t>
      </w:r>
      <w:r w:rsidRPr="00A846AE">
        <w:rPr>
          <w:rFonts w:eastAsia="Times New Roman"/>
          <w:sz w:val="28"/>
          <w:szCs w:val="28"/>
        </w:rPr>
        <w:t xml:space="preserve"> правопорушен</w:t>
      </w:r>
      <w:r w:rsidR="00E568D3">
        <w:rPr>
          <w:rFonts w:eastAsia="Times New Roman"/>
          <w:sz w:val="28"/>
          <w:szCs w:val="28"/>
        </w:rPr>
        <w:t>ь</w:t>
      </w:r>
      <w:r w:rsidRPr="00A846AE">
        <w:rPr>
          <w:rFonts w:eastAsia="Times New Roman"/>
          <w:sz w:val="28"/>
          <w:szCs w:val="28"/>
        </w:rPr>
        <w:t xml:space="preserve">, в </w:t>
      </w:r>
      <w:r w:rsidRPr="00A846AE">
        <w:rPr>
          <w:rFonts w:eastAsia="Times New Roman"/>
          <w:sz w:val="28"/>
          <w:szCs w:val="28"/>
        </w:rPr>
        <w:lastRenderedPageBreak/>
        <w:t xml:space="preserve">залишку перебуває </w:t>
      </w:r>
      <w:r w:rsidR="00E568D3">
        <w:rPr>
          <w:rFonts w:eastAsia="Times New Roman"/>
          <w:sz w:val="28"/>
          <w:szCs w:val="28"/>
        </w:rPr>
        <w:t>113</w:t>
      </w:r>
      <w:r w:rsidRPr="00A846AE">
        <w:rPr>
          <w:rFonts w:eastAsia="Times New Roman"/>
          <w:sz w:val="28"/>
          <w:szCs w:val="28"/>
        </w:rPr>
        <w:t xml:space="preserve"> злочин</w:t>
      </w:r>
      <w:r w:rsidR="00E568D3">
        <w:rPr>
          <w:rFonts w:eastAsia="Times New Roman"/>
          <w:sz w:val="28"/>
          <w:szCs w:val="28"/>
        </w:rPr>
        <w:t>и</w:t>
      </w:r>
      <w:r w:rsidRPr="00A846AE">
        <w:rPr>
          <w:rFonts w:eastAsia="Times New Roman"/>
          <w:sz w:val="28"/>
          <w:szCs w:val="28"/>
        </w:rPr>
        <w:t xml:space="preserve">, закрито </w:t>
      </w:r>
      <w:r w:rsidR="00E568D3">
        <w:rPr>
          <w:rFonts w:eastAsia="Times New Roman"/>
          <w:sz w:val="28"/>
          <w:szCs w:val="28"/>
        </w:rPr>
        <w:t>14</w:t>
      </w:r>
      <w:r w:rsidRPr="00A846AE">
        <w:rPr>
          <w:rFonts w:eastAsia="Times New Roman"/>
          <w:sz w:val="28"/>
          <w:szCs w:val="28"/>
        </w:rPr>
        <w:t xml:space="preserve">. З числа зареєстрованих </w:t>
      </w:r>
      <w:r w:rsidR="00E568D3">
        <w:rPr>
          <w:rFonts w:eastAsia="Times New Roman"/>
          <w:sz w:val="28"/>
          <w:szCs w:val="28"/>
        </w:rPr>
        <w:t>21</w:t>
      </w:r>
      <w:r w:rsidRPr="00A846AE">
        <w:rPr>
          <w:rFonts w:eastAsia="Times New Roman"/>
          <w:b/>
          <w:sz w:val="28"/>
          <w:szCs w:val="28"/>
        </w:rPr>
        <w:t xml:space="preserve"> особливо тяжкі і тяжі</w:t>
      </w:r>
      <w:r w:rsidRPr="00A846AE">
        <w:rPr>
          <w:rFonts w:eastAsia="Times New Roman"/>
          <w:sz w:val="28"/>
          <w:szCs w:val="28"/>
        </w:rPr>
        <w:t xml:space="preserve"> (</w:t>
      </w:r>
      <w:r w:rsidR="00E568D3">
        <w:rPr>
          <w:rFonts w:eastAsia="Times New Roman"/>
          <w:sz w:val="28"/>
          <w:szCs w:val="28"/>
        </w:rPr>
        <w:t>11</w:t>
      </w:r>
      <w:r w:rsidRPr="00A846AE">
        <w:rPr>
          <w:rFonts w:eastAsia="Times New Roman"/>
          <w:sz w:val="28"/>
          <w:szCs w:val="28"/>
        </w:rPr>
        <w:t xml:space="preserve"> – 2021 році), </w:t>
      </w:r>
      <w:r w:rsidR="00E568D3">
        <w:rPr>
          <w:rFonts w:eastAsia="Times New Roman"/>
          <w:sz w:val="28"/>
          <w:szCs w:val="28"/>
        </w:rPr>
        <w:t>9</w:t>
      </w:r>
      <w:r w:rsidRPr="00A846AE">
        <w:rPr>
          <w:rFonts w:eastAsia="Times New Roman"/>
          <w:sz w:val="28"/>
          <w:szCs w:val="28"/>
        </w:rPr>
        <w:t xml:space="preserve"> кримінальних проваджень направлені до суду (5 – 2021) в залишку перебуває </w:t>
      </w:r>
      <w:r w:rsidR="00E568D3">
        <w:rPr>
          <w:rFonts w:eastAsia="Times New Roman"/>
          <w:sz w:val="28"/>
          <w:szCs w:val="28"/>
        </w:rPr>
        <w:t>97</w:t>
      </w:r>
      <w:r w:rsidRPr="00A846AE">
        <w:rPr>
          <w:rFonts w:eastAsia="Times New Roman"/>
          <w:sz w:val="28"/>
          <w:szCs w:val="28"/>
        </w:rPr>
        <w:t xml:space="preserve"> кримінальних проваджень з тяжких та особливо тяжких, та 8 закрито. Зареєстровано </w:t>
      </w:r>
      <w:r w:rsidR="00E568D3">
        <w:rPr>
          <w:rFonts w:eastAsia="Times New Roman"/>
          <w:sz w:val="28"/>
          <w:szCs w:val="28"/>
        </w:rPr>
        <w:t>3</w:t>
      </w:r>
      <w:r w:rsidRPr="00A846AE">
        <w:rPr>
          <w:rFonts w:eastAsia="Times New Roman"/>
          <w:sz w:val="28"/>
          <w:szCs w:val="28"/>
        </w:rPr>
        <w:t xml:space="preserve"> з магазинів  (</w:t>
      </w:r>
      <w:r w:rsidR="00E568D3">
        <w:rPr>
          <w:rFonts w:eastAsia="Times New Roman"/>
          <w:sz w:val="28"/>
          <w:szCs w:val="28"/>
        </w:rPr>
        <w:t>13</w:t>
      </w:r>
      <w:r w:rsidRPr="00A846AE">
        <w:rPr>
          <w:rFonts w:eastAsia="Times New Roman"/>
          <w:sz w:val="28"/>
          <w:szCs w:val="28"/>
        </w:rPr>
        <w:t xml:space="preserve"> – 2021), по даним злочинам підорзи не оголошувались, крадіжок з квартир не зареєстровано, всього в залишку 7 злочинів даної категорії.</w:t>
      </w:r>
    </w:p>
    <w:p w:rsidR="00A846AE" w:rsidRPr="00A846AE" w:rsidRDefault="00A846AE" w:rsidP="00A846AE">
      <w:pPr>
        <w:widowControl w:val="0"/>
        <w:tabs>
          <w:tab w:val="left" w:pos="-1276"/>
          <w:tab w:val="left" w:pos="-1134"/>
          <w:tab w:val="left" w:pos="-993"/>
          <w:tab w:val="left" w:pos="-709"/>
          <w:tab w:val="left" w:pos="-567"/>
          <w:tab w:val="left" w:pos="720"/>
          <w:tab w:val="left" w:pos="2160"/>
          <w:tab w:val="left" w:pos="4176"/>
          <w:tab w:val="left" w:pos="6192"/>
        </w:tabs>
        <w:autoSpaceDN w:val="0"/>
        <w:jc w:val="both"/>
        <w:rPr>
          <w:rFonts w:eastAsia="Times New Roman"/>
          <w:color w:val="FF0000"/>
          <w:sz w:val="28"/>
          <w:szCs w:val="28"/>
        </w:rPr>
      </w:pPr>
      <w:r w:rsidRPr="00A846AE">
        <w:rPr>
          <w:rFonts w:eastAsia="Times New Roman"/>
          <w:color w:val="FF0000"/>
          <w:sz w:val="28"/>
          <w:szCs w:val="28"/>
        </w:rPr>
        <w:tab/>
      </w:r>
      <w:r w:rsidR="00E568D3">
        <w:rPr>
          <w:rFonts w:eastAsia="Times New Roman"/>
          <w:sz w:val="28"/>
          <w:szCs w:val="28"/>
        </w:rPr>
        <w:t>2</w:t>
      </w:r>
      <w:r w:rsidRPr="00A846AE">
        <w:rPr>
          <w:rFonts w:eastAsia="Times New Roman"/>
          <w:sz w:val="28"/>
          <w:szCs w:val="28"/>
        </w:rPr>
        <w:t xml:space="preserve"> з будинків (2021 – </w:t>
      </w:r>
      <w:r w:rsidR="00E568D3">
        <w:rPr>
          <w:rFonts w:eastAsia="Times New Roman"/>
          <w:sz w:val="28"/>
          <w:szCs w:val="28"/>
        </w:rPr>
        <w:t>13</w:t>
      </w:r>
      <w:r w:rsidRPr="00A846AE">
        <w:rPr>
          <w:rFonts w:eastAsia="Times New Roman"/>
          <w:sz w:val="28"/>
          <w:szCs w:val="28"/>
        </w:rPr>
        <w:t xml:space="preserve">) по 2 КП оголошено про підозру (2021 – </w:t>
      </w:r>
      <w:r w:rsidR="00E568D3">
        <w:rPr>
          <w:rFonts w:eastAsia="Times New Roman"/>
          <w:sz w:val="28"/>
          <w:szCs w:val="28"/>
        </w:rPr>
        <w:t>10</w:t>
      </w:r>
      <w:r w:rsidRPr="00A846AE">
        <w:rPr>
          <w:rFonts w:eastAsia="Times New Roman"/>
          <w:sz w:val="28"/>
          <w:szCs w:val="28"/>
        </w:rPr>
        <w:t>), по 1 матеріали направлено до суду, залишок – 3</w:t>
      </w:r>
      <w:r w:rsidR="00E568D3">
        <w:rPr>
          <w:rFonts w:eastAsia="Times New Roman"/>
          <w:sz w:val="28"/>
          <w:szCs w:val="28"/>
        </w:rPr>
        <w:t>3</w:t>
      </w:r>
      <w:r w:rsidRPr="00A846AE">
        <w:rPr>
          <w:rFonts w:eastAsia="Times New Roman"/>
          <w:sz w:val="28"/>
          <w:szCs w:val="28"/>
        </w:rPr>
        <w:t xml:space="preserve">, закрито - 5. Відсоток розкриття злочинів вказаної категорії – </w:t>
      </w:r>
      <w:r w:rsidR="00E568D3">
        <w:rPr>
          <w:rFonts w:eastAsia="Times New Roman"/>
          <w:sz w:val="28"/>
          <w:szCs w:val="28"/>
        </w:rPr>
        <w:t>90</w:t>
      </w:r>
      <w:r w:rsidRPr="00A846AE">
        <w:rPr>
          <w:rFonts w:eastAsia="Times New Roman"/>
          <w:sz w:val="28"/>
          <w:szCs w:val="28"/>
        </w:rPr>
        <w:t xml:space="preserve">% </w:t>
      </w:r>
      <w:r w:rsidR="00E568D3">
        <w:rPr>
          <w:rFonts w:eastAsia="Times New Roman"/>
          <w:sz w:val="28"/>
          <w:szCs w:val="28"/>
        </w:rPr>
        <w:t>.</w:t>
      </w:r>
    </w:p>
    <w:p w:rsidR="00A846AE" w:rsidRPr="00A846AE" w:rsidRDefault="00A846AE" w:rsidP="00A846AE">
      <w:pPr>
        <w:widowControl w:val="0"/>
        <w:tabs>
          <w:tab w:val="left" w:pos="-1276"/>
          <w:tab w:val="left" w:pos="-1134"/>
          <w:tab w:val="left" w:pos="-993"/>
          <w:tab w:val="left" w:pos="-709"/>
          <w:tab w:val="left" w:pos="-567"/>
          <w:tab w:val="left" w:pos="720"/>
          <w:tab w:val="left" w:pos="2160"/>
          <w:tab w:val="left" w:pos="4176"/>
          <w:tab w:val="left" w:pos="6192"/>
        </w:tabs>
        <w:autoSpaceDN w:val="0"/>
        <w:jc w:val="both"/>
        <w:rPr>
          <w:rFonts w:eastAsia="Times New Roman"/>
          <w:color w:val="FF0000"/>
          <w:sz w:val="28"/>
          <w:szCs w:val="28"/>
        </w:rPr>
      </w:pPr>
      <w:r w:rsidRPr="00A846AE">
        <w:rPr>
          <w:rFonts w:eastAsia="Times New Roman"/>
          <w:color w:val="FF0000"/>
          <w:sz w:val="28"/>
          <w:szCs w:val="28"/>
        </w:rPr>
        <w:tab/>
      </w:r>
      <w:r w:rsidRPr="00A846AE">
        <w:rPr>
          <w:rFonts w:eastAsia="Times New Roman"/>
          <w:sz w:val="28"/>
          <w:szCs w:val="28"/>
        </w:rPr>
        <w:t>Зареєстровано 1 грабіж, який розкрито.</w:t>
      </w:r>
    </w:p>
    <w:p w:rsidR="00A846AE" w:rsidRPr="00A846AE" w:rsidRDefault="00A846AE" w:rsidP="00A846AE">
      <w:pPr>
        <w:widowControl w:val="0"/>
        <w:tabs>
          <w:tab w:val="left" w:pos="-1276"/>
          <w:tab w:val="left" w:pos="-1134"/>
          <w:tab w:val="left" w:pos="-993"/>
          <w:tab w:val="left" w:pos="-709"/>
          <w:tab w:val="left" w:pos="-567"/>
          <w:tab w:val="left" w:pos="720"/>
          <w:tab w:val="left" w:pos="2160"/>
          <w:tab w:val="left" w:pos="4176"/>
          <w:tab w:val="left" w:pos="6192"/>
        </w:tabs>
        <w:autoSpaceDN w:val="0"/>
        <w:jc w:val="both"/>
        <w:rPr>
          <w:rFonts w:eastAsia="Times New Roman"/>
          <w:color w:val="FF0000"/>
          <w:sz w:val="28"/>
          <w:szCs w:val="28"/>
        </w:rPr>
      </w:pPr>
      <w:r w:rsidRPr="00A846AE">
        <w:rPr>
          <w:rFonts w:eastAsia="Times New Roman"/>
          <w:color w:val="FF0000"/>
          <w:sz w:val="28"/>
          <w:szCs w:val="28"/>
        </w:rPr>
        <w:tab/>
      </w:r>
      <w:r w:rsidRPr="00A846AE">
        <w:rPr>
          <w:rFonts w:eastAsia="Times New Roman"/>
          <w:sz w:val="28"/>
          <w:szCs w:val="28"/>
        </w:rPr>
        <w:t>Зареєстровано 1</w:t>
      </w:r>
      <w:r w:rsidR="00E568D3">
        <w:rPr>
          <w:rFonts w:eastAsia="Times New Roman"/>
          <w:sz w:val="28"/>
          <w:szCs w:val="28"/>
        </w:rPr>
        <w:t>0</w:t>
      </w:r>
      <w:r w:rsidRPr="00A846AE">
        <w:rPr>
          <w:rFonts w:eastAsia="Times New Roman"/>
          <w:sz w:val="28"/>
          <w:szCs w:val="28"/>
        </w:rPr>
        <w:t xml:space="preserve"> фактів вчинення шахрайств (в 2021 – </w:t>
      </w:r>
      <w:r w:rsidR="00E568D3">
        <w:rPr>
          <w:rFonts w:eastAsia="Times New Roman"/>
          <w:sz w:val="28"/>
          <w:szCs w:val="28"/>
        </w:rPr>
        <w:t>10</w:t>
      </w:r>
      <w:r w:rsidRPr="00A846AE">
        <w:rPr>
          <w:rFonts w:eastAsia="Times New Roman"/>
          <w:sz w:val="28"/>
          <w:szCs w:val="28"/>
        </w:rPr>
        <w:t xml:space="preserve">), розкрито </w:t>
      </w:r>
      <w:r w:rsidR="00E568D3">
        <w:rPr>
          <w:rFonts w:eastAsia="Times New Roman"/>
          <w:sz w:val="28"/>
          <w:szCs w:val="28"/>
        </w:rPr>
        <w:t>9</w:t>
      </w:r>
      <w:r w:rsidRPr="00A846AE">
        <w:rPr>
          <w:rFonts w:eastAsia="Times New Roman"/>
          <w:sz w:val="28"/>
          <w:szCs w:val="28"/>
        </w:rPr>
        <w:t xml:space="preserve">, в залишку всього перебуває </w:t>
      </w:r>
      <w:r w:rsidR="00E568D3">
        <w:rPr>
          <w:rFonts w:eastAsia="Times New Roman"/>
          <w:sz w:val="28"/>
          <w:szCs w:val="28"/>
        </w:rPr>
        <w:t>2</w:t>
      </w:r>
      <w:r w:rsidRPr="00A846AE">
        <w:rPr>
          <w:rFonts w:eastAsia="Times New Roman"/>
          <w:sz w:val="28"/>
          <w:szCs w:val="28"/>
        </w:rPr>
        <w:t xml:space="preserve">, закрито – </w:t>
      </w:r>
      <w:r w:rsidR="00E568D3">
        <w:rPr>
          <w:rFonts w:eastAsia="Times New Roman"/>
          <w:sz w:val="28"/>
          <w:szCs w:val="28"/>
        </w:rPr>
        <w:t>10</w:t>
      </w:r>
      <w:r w:rsidRPr="00A846AE">
        <w:rPr>
          <w:rFonts w:eastAsia="Times New Roman"/>
          <w:sz w:val="28"/>
          <w:szCs w:val="28"/>
        </w:rPr>
        <w:t xml:space="preserve">. </w:t>
      </w:r>
    </w:p>
    <w:p w:rsidR="00A846AE" w:rsidRPr="00A846AE" w:rsidRDefault="00A846AE" w:rsidP="00A846AE">
      <w:pPr>
        <w:widowControl w:val="0"/>
        <w:tabs>
          <w:tab w:val="left" w:pos="-1276"/>
          <w:tab w:val="left" w:pos="-1134"/>
          <w:tab w:val="left" w:pos="-993"/>
          <w:tab w:val="left" w:pos="-709"/>
          <w:tab w:val="left" w:pos="-567"/>
          <w:tab w:val="left" w:pos="720"/>
          <w:tab w:val="left" w:pos="2160"/>
          <w:tab w:val="left" w:pos="4176"/>
          <w:tab w:val="left" w:pos="6192"/>
        </w:tabs>
        <w:autoSpaceDN w:val="0"/>
        <w:ind w:firstLine="709"/>
        <w:jc w:val="both"/>
        <w:rPr>
          <w:rFonts w:eastAsia="Times New Roman"/>
          <w:sz w:val="28"/>
        </w:rPr>
      </w:pPr>
      <w:r w:rsidRPr="00A846AE">
        <w:rPr>
          <w:rFonts w:eastAsia="Times New Roman"/>
          <w:sz w:val="28"/>
        </w:rPr>
        <w:t xml:space="preserve">Зареєстровано </w:t>
      </w:r>
      <w:r w:rsidR="00E568D3">
        <w:rPr>
          <w:rFonts w:eastAsia="Times New Roman"/>
          <w:sz w:val="28"/>
        </w:rPr>
        <w:t>2</w:t>
      </w:r>
      <w:r w:rsidRPr="00A846AE">
        <w:rPr>
          <w:rFonts w:eastAsia="Times New Roman"/>
          <w:sz w:val="28"/>
        </w:rPr>
        <w:t xml:space="preserve"> факти пошкодження майна шляхом підпалу (2021 – 2), за вказаний період оперативними працівниками </w:t>
      </w:r>
      <w:r w:rsidRPr="00A846AE">
        <w:rPr>
          <w:rFonts w:eastAsia="Times New Roman"/>
          <w:b/>
          <w:sz w:val="28"/>
        </w:rPr>
        <w:t xml:space="preserve"> не розкрито жодного підпалу</w:t>
      </w:r>
      <w:r w:rsidRPr="00A846AE">
        <w:rPr>
          <w:rFonts w:eastAsia="Times New Roman"/>
          <w:sz w:val="28"/>
        </w:rPr>
        <w:t>, по вказаних кримінальних провадженнях проводиться досудове розслідування, всього розслідується 13 таких злочинів злочинів.</w:t>
      </w:r>
    </w:p>
    <w:p w:rsidR="00A846AE" w:rsidRPr="00A846AE" w:rsidRDefault="00A846AE" w:rsidP="00A846AE">
      <w:pPr>
        <w:ind w:firstLine="708"/>
        <w:jc w:val="both"/>
        <w:rPr>
          <w:rFonts w:eastAsiaTheme="minorHAnsi" w:cstheme="minorBidi"/>
          <w:b/>
          <w:sz w:val="28"/>
          <w:szCs w:val="28"/>
          <w:u w:val="single"/>
        </w:rPr>
      </w:pPr>
      <w:r w:rsidRPr="00A846AE">
        <w:rPr>
          <w:rFonts w:eastAsiaTheme="minorHAnsi" w:cstheme="minorBidi"/>
          <w:b/>
          <w:sz w:val="28"/>
          <w:szCs w:val="28"/>
          <w:u w:val="single"/>
        </w:rPr>
        <w:t>Злочини проти громадської безпеки.</w:t>
      </w:r>
    </w:p>
    <w:p w:rsidR="00A846AE" w:rsidRPr="00A846AE" w:rsidRDefault="00A846AE" w:rsidP="00A846AE">
      <w:pPr>
        <w:widowControl w:val="0"/>
        <w:tabs>
          <w:tab w:val="left" w:pos="-1276"/>
          <w:tab w:val="left" w:pos="-1134"/>
          <w:tab w:val="left" w:pos="-993"/>
          <w:tab w:val="left" w:pos="-709"/>
          <w:tab w:val="left" w:pos="-567"/>
          <w:tab w:val="left" w:pos="720"/>
          <w:tab w:val="left" w:pos="2160"/>
          <w:tab w:val="left" w:pos="4176"/>
          <w:tab w:val="left" w:pos="6192"/>
        </w:tabs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A846AE">
        <w:rPr>
          <w:rFonts w:eastAsia="Times New Roman"/>
          <w:sz w:val="28"/>
          <w:szCs w:val="28"/>
        </w:rPr>
        <w:t xml:space="preserve">Зареєстровано 9 фактів незаконного поводження зі зброєю з них 3 вогнепальна, однак оголошено про підозру </w:t>
      </w:r>
      <w:r w:rsidRPr="00A846AE">
        <w:rPr>
          <w:rFonts w:eastAsia="Times New Roman"/>
          <w:b/>
          <w:sz w:val="28"/>
          <w:szCs w:val="28"/>
        </w:rPr>
        <w:t>лише по 2 таким фактам</w:t>
      </w:r>
      <w:r w:rsidRPr="00A846AE">
        <w:rPr>
          <w:rFonts w:eastAsia="Times New Roman"/>
          <w:sz w:val="28"/>
          <w:szCs w:val="28"/>
        </w:rPr>
        <w:t xml:space="preserve"> (в 2021 – 9/3),  8 КП направлено до суду (2021 - 9), залишок – 1 кримінальне провадження (вогнепальна зброя, вилучена під час обшуку).</w:t>
      </w:r>
    </w:p>
    <w:p w:rsidR="00A846AE" w:rsidRPr="00A846AE" w:rsidRDefault="00A846AE" w:rsidP="00A846AE">
      <w:pPr>
        <w:ind w:firstLine="708"/>
        <w:jc w:val="both"/>
        <w:rPr>
          <w:rFonts w:eastAsia="Times New Roman"/>
          <w:b/>
          <w:i/>
          <w:sz w:val="28"/>
          <w:szCs w:val="28"/>
          <w:u w:val="single"/>
        </w:rPr>
      </w:pPr>
      <w:r w:rsidRPr="00A846AE">
        <w:rPr>
          <w:rFonts w:eastAsia="Times New Roman"/>
          <w:b/>
          <w:sz w:val="28"/>
          <w:szCs w:val="28"/>
          <w:u w:val="single"/>
        </w:rPr>
        <w:t>Злочини проти експлуатації транспорту</w:t>
      </w:r>
      <w:r w:rsidRPr="00A846AE">
        <w:rPr>
          <w:rFonts w:eastAsia="Times New Roman"/>
          <w:b/>
          <w:i/>
          <w:sz w:val="28"/>
          <w:szCs w:val="28"/>
          <w:u w:val="single"/>
        </w:rPr>
        <w:t>.</w:t>
      </w:r>
    </w:p>
    <w:p w:rsidR="00A846AE" w:rsidRPr="00A846AE" w:rsidRDefault="00A846AE" w:rsidP="00A846AE">
      <w:pPr>
        <w:jc w:val="both"/>
        <w:rPr>
          <w:rFonts w:eastAsia="Times New Roman"/>
          <w:sz w:val="28"/>
        </w:rPr>
      </w:pPr>
      <w:r w:rsidRPr="00A846AE">
        <w:rPr>
          <w:rFonts w:eastAsia="Times New Roman"/>
          <w:sz w:val="28"/>
          <w:szCs w:val="28"/>
        </w:rPr>
        <w:tab/>
        <w:t xml:space="preserve">Зареєстровано </w:t>
      </w:r>
      <w:r w:rsidR="00E568D3">
        <w:rPr>
          <w:rFonts w:eastAsia="Times New Roman"/>
          <w:sz w:val="28"/>
          <w:szCs w:val="28"/>
        </w:rPr>
        <w:t>5</w:t>
      </w:r>
      <w:r w:rsidRPr="00A846AE">
        <w:rPr>
          <w:rFonts w:eastAsia="Times New Roman"/>
          <w:sz w:val="28"/>
          <w:szCs w:val="28"/>
        </w:rPr>
        <w:t xml:space="preserve"> злочин</w:t>
      </w:r>
      <w:r w:rsidR="00E568D3">
        <w:rPr>
          <w:rFonts w:eastAsia="Times New Roman"/>
          <w:sz w:val="28"/>
          <w:szCs w:val="28"/>
        </w:rPr>
        <w:t>ів</w:t>
      </w:r>
      <w:r w:rsidRPr="00A846AE">
        <w:rPr>
          <w:rFonts w:eastAsia="Times New Roman"/>
          <w:sz w:val="28"/>
          <w:szCs w:val="28"/>
        </w:rPr>
        <w:t xml:space="preserve"> проти експлуатації транспорту, це 3 ДТП, </w:t>
      </w:r>
      <w:r w:rsidR="001D3C6D">
        <w:rPr>
          <w:rFonts w:eastAsia="Times New Roman"/>
          <w:sz w:val="28"/>
          <w:szCs w:val="28"/>
        </w:rPr>
        <w:t>2</w:t>
      </w:r>
      <w:r w:rsidRPr="00A846AE">
        <w:rPr>
          <w:rFonts w:eastAsia="Times New Roman"/>
          <w:sz w:val="28"/>
          <w:szCs w:val="28"/>
        </w:rPr>
        <w:t xml:space="preserve"> з яких розкрито, взагалі перебуває  в залишку </w:t>
      </w:r>
      <w:r w:rsidR="001D3C6D">
        <w:rPr>
          <w:rFonts w:eastAsia="Times New Roman"/>
          <w:sz w:val="28"/>
          <w:szCs w:val="28"/>
        </w:rPr>
        <w:t>3</w:t>
      </w:r>
      <w:r w:rsidRPr="00A846AE">
        <w:rPr>
          <w:rFonts w:eastAsia="Times New Roman"/>
          <w:sz w:val="28"/>
          <w:szCs w:val="28"/>
        </w:rPr>
        <w:t xml:space="preserve"> ДТП та </w:t>
      </w:r>
      <w:r w:rsidRPr="00A846AE">
        <w:rPr>
          <w:rFonts w:eastAsia="Times New Roman"/>
          <w:sz w:val="28"/>
        </w:rPr>
        <w:t>1 факт незаконного заволодіння транспортним засобом, по вказаному факту особа встановлен</w:t>
      </w:r>
      <w:r w:rsidR="001D3C6D">
        <w:rPr>
          <w:rFonts w:eastAsia="Times New Roman"/>
          <w:sz w:val="28"/>
        </w:rPr>
        <w:t>а</w:t>
      </w:r>
      <w:r w:rsidRPr="00A846AE">
        <w:rPr>
          <w:rFonts w:eastAsia="Times New Roman"/>
          <w:sz w:val="28"/>
        </w:rPr>
        <w:t>, оголошено про підозру.</w:t>
      </w:r>
    </w:p>
    <w:p w:rsidR="00A846AE" w:rsidRPr="00A846AE" w:rsidRDefault="00A846AE" w:rsidP="00A846AE">
      <w:pPr>
        <w:ind w:firstLine="708"/>
        <w:jc w:val="both"/>
        <w:rPr>
          <w:rFonts w:eastAsia="Times New Roman"/>
          <w:b/>
          <w:sz w:val="28"/>
          <w:szCs w:val="28"/>
          <w:u w:val="single"/>
        </w:rPr>
      </w:pPr>
      <w:r w:rsidRPr="00A846AE">
        <w:rPr>
          <w:rFonts w:eastAsia="Times New Roman"/>
          <w:b/>
          <w:sz w:val="28"/>
          <w:szCs w:val="28"/>
          <w:u w:val="single"/>
        </w:rPr>
        <w:t>Злочини проти порядку і моральності</w:t>
      </w:r>
    </w:p>
    <w:p w:rsidR="00A846AE" w:rsidRPr="00A846AE" w:rsidRDefault="00A846AE" w:rsidP="00A846AE">
      <w:pPr>
        <w:ind w:firstLine="708"/>
        <w:jc w:val="both"/>
        <w:rPr>
          <w:rFonts w:eastAsia="Times New Roman"/>
          <w:sz w:val="28"/>
          <w:szCs w:val="28"/>
        </w:rPr>
      </w:pPr>
      <w:r w:rsidRPr="00A846AE">
        <w:rPr>
          <w:rFonts w:eastAsia="Times New Roman"/>
          <w:sz w:val="28"/>
          <w:szCs w:val="28"/>
        </w:rPr>
        <w:t xml:space="preserve">В 2022 році не зареєстровано жодного випадку хуліганства (2021 – 3), на даний час в залишку перебуває </w:t>
      </w:r>
      <w:r w:rsidR="001D3C6D">
        <w:rPr>
          <w:rFonts w:eastAsia="Times New Roman"/>
          <w:sz w:val="28"/>
          <w:szCs w:val="28"/>
        </w:rPr>
        <w:t>1</w:t>
      </w:r>
      <w:r w:rsidRPr="00A846AE">
        <w:rPr>
          <w:rFonts w:eastAsia="Times New Roman"/>
          <w:sz w:val="28"/>
          <w:szCs w:val="28"/>
        </w:rPr>
        <w:t xml:space="preserve"> злочин.</w:t>
      </w:r>
    </w:p>
    <w:p w:rsidR="00A846AE" w:rsidRPr="00A846AE" w:rsidRDefault="00A846AE" w:rsidP="00A846AE">
      <w:pPr>
        <w:jc w:val="both"/>
        <w:rPr>
          <w:rFonts w:eastAsia="Times New Roman"/>
          <w:b/>
          <w:i/>
          <w:sz w:val="28"/>
          <w:szCs w:val="28"/>
          <w:u w:val="single"/>
        </w:rPr>
      </w:pPr>
      <w:r w:rsidRPr="00A846AE">
        <w:rPr>
          <w:rFonts w:eastAsia="Times New Roman"/>
          <w:color w:val="FF0000"/>
          <w:sz w:val="28"/>
          <w:szCs w:val="28"/>
        </w:rPr>
        <w:tab/>
      </w:r>
      <w:r w:rsidRPr="00A846AE">
        <w:rPr>
          <w:rFonts w:eastAsia="Times New Roman"/>
          <w:b/>
          <w:sz w:val="28"/>
          <w:szCs w:val="28"/>
          <w:u w:val="single"/>
        </w:rPr>
        <w:t>Злочини у сфері обігу наркотиків</w:t>
      </w:r>
    </w:p>
    <w:p w:rsidR="00A846AE" w:rsidRPr="00A846AE" w:rsidRDefault="00A846AE" w:rsidP="00A846AE">
      <w:pPr>
        <w:ind w:firstLine="708"/>
        <w:jc w:val="both"/>
        <w:rPr>
          <w:rFonts w:eastAsia="Times New Roman"/>
          <w:sz w:val="28"/>
          <w:szCs w:val="28"/>
        </w:rPr>
      </w:pPr>
      <w:r w:rsidRPr="00A846AE">
        <w:rPr>
          <w:rFonts w:eastAsia="Times New Roman"/>
          <w:sz w:val="28"/>
          <w:szCs w:val="28"/>
        </w:rPr>
        <w:t xml:space="preserve">Зареєстровано 3 факти незаконного поводження з наркотичними речовинами, з них 2 збути та 1 факт вирощування, по всіх фактах особам оголошено про підозру та матеріали направлені до суду. На даний час в залишку немає злочинів вказаної категорії. </w:t>
      </w:r>
      <w:r w:rsidRPr="00A846AE">
        <w:rPr>
          <w:rFonts w:eastAsia="Times New Roman"/>
          <w:b/>
          <w:sz w:val="28"/>
          <w:szCs w:val="28"/>
        </w:rPr>
        <w:t>Як негатив</w:t>
      </w:r>
      <w:r w:rsidRPr="00A846AE">
        <w:rPr>
          <w:rFonts w:eastAsia="Times New Roman"/>
          <w:sz w:val="28"/>
          <w:szCs w:val="28"/>
        </w:rPr>
        <w:t xml:space="preserve"> слід відмітити той факт, що оперативними працівниками </w:t>
      </w:r>
      <w:r w:rsidRPr="00A846AE">
        <w:rPr>
          <w:rFonts w:eastAsia="Times New Roman"/>
          <w:b/>
          <w:sz w:val="28"/>
          <w:szCs w:val="28"/>
        </w:rPr>
        <w:t>не виявлено жодного</w:t>
      </w:r>
      <w:r w:rsidRPr="00A846AE">
        <w:rPr>
          <w:rFonts w:eastAsia="Times New Roman"/>
          <w:sz w:val="28"/>
          <w:szCs w:val="28"/>
        </w:rPr>
        <w:t xml:space="preserve"> злочину, передбаченого ст.ст.  309, 310, 317, 315, 320, 321 КК України.</w:t>
      </w:r>
    </w:p>
    <w:p w:rsidR="00A846AE" w:rsidRPr="00A846AE" w:rsidRDefault="00A846AE" w:rsidP="00A846A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46AE">
        <w:rPr>
          <w:rFonts w:eastAsiaTheme="minorHAnsi"/>
          <w:sz w:val="28"/>
          <w:szCs w:val="28"/>
          <w:lang w:eastAsia="en-US"/>
        </w:rPr>
        <w:t>Впродовж звітнього періоду оперативними працівниками оголошено в розшук 9 злочинців, встановлено місце знаходження лише 5, однак всі інші злочинці, які перебувають в розшуку знаходяться за межами України. На даний час залишок нерозшуканих злочинців становить 11 осіб.</w:t>
      </w:r>
    </w:p>
    <w:p w:rsidR="00A846AE" w:rsidRPr="00A846AE" w:rsidRDefault="00A846AE" w:rsidP="00A846A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46AE">
        <w:rPr>
          <w:rFonts w:eastAsiaTheme="minorHAnsi"/>
          <w:sz w:val="28"/>
          <w:szCs w:val="28"/>
          <w:lang w:eastAsia="en-US"/>
        </w:rPr>
        <w:t>Також за 12 місяців поточного року оголошено 11 осіб з числа зниклих безвісті, 2 таких осіб встановлено. На даний час залишок нерозшуканих злочинців становить 10 осіб.</w:t>
      </w:r>
    </w:p>
    <w:p w:rsidR="00A846AE" w:rsidRPr="00A846AE" w:rsidRDefault="00A846AE" w:rsidP="00A846A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23F6E" w:rsidRDefault="00A23F6E" w:rsidP="00B4561B">
      <w:pPr>
        <w:jc w:val="both"/>
        <w:rPr>
          <w:b/>
          <w:sz w:val="28"/>
          <w:szCs w:val="28"/>
        </w:rPr>
      </w:pPr>
    </w:p>
    <w:p w:rsidR="00A15002" w:rsidRDefault="00A15002" w:rsidP="00B4561B">
      <w:pPr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A15002" w:rsidRDefault="00A15002" w:rsidP="00B4561B">
      <w:pPr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A15002" w:rsidRDefault="00A15002" w:rsidP="00B4561B">
      <w:pPr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323C96" w:rsidRPr="000127A8" w:rsidRDefault="00323C96" w:rsidP="00A47FA4">
      <w:pPr>
        <w:shd w:val="clear" w:color="auto" w:fill="D9D9D9"/>
        <w:autoSpaceDE w:val="0"/>
        <w:autoSpaceDN w:val="0"/>
        <w:adjustRightInd w:val="0"/>
        <w:spacing w:before="240" w:after="200"/>
        <w:ind w:firstLine="567"/>
        <w:contextualSpacing/>
        <w:jc w:val="center"/>
        <w:rPr>
          <w:rFonts w:eastAsia="Times New Roman"/>
          <w:b/>
          <w:sz w:val="26"/>
          <w:szCs w:val="26"/>
          <w:lang w:eastAsia="en-US"/>
        </w:rPr>
      </w:pPr>
      <w:r w:rsidRPr="000127A8">
        <w:rPr>
          <w:rFonts w:eastAsia="Times New Roman"/>
          <w:b/>
          <w:sz w:val="26"/>
          <w:szCs w:val="26"/>
          <w:lang w:eastAsia="en-US"/>
        </w:rPr>
        <w:t>СЕКТОР ПРЕВЕНЦІЇ</w:t>
      </w:r>
    </w:p>
    <w:p w:rsidR="00563694" w:rsidRPr="00563694" w:rsidRDefault="00563694" w:rsidP="0056369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pacing w:val="-6"/>
          <w:sz w:val="28"/>
          <w:szCs w:val="28"/>
          <w:lang w:eastAsia="uk-UA"/>
        </w:rPr>
      </w:pPr>
      <w:r w:rsidRPr="00563694">
        <w:rPr>
          <w:spacing w:val="-6"/>
          <w:sz w:val="28"/>
          <w:szCs w:val="28"/>
          <w:lang w:eastAsia="uk-UA"/>
        </w:rPr>
        <w:t xml:space="preserve">Протягом звітнього періоду 2022 року працівниками сектору превенції ВП №2 (м. Городенка) виявлено та розкрито </w:t>
      </w:r>
      <w:r w:rsidRPr="00563694">
        <w:rPr>
          <w:b/>
          <w:spacing w:val="-6"/>
          <w:sz w:val="28"/>
          <w:szCs w:val="28"/>
          <w:lang w:eastAsia="uk-UA"/>
        </w:rPr>
        <w:t xml:space="preserve">58 </w:t>
      </w:r>
      <w:r w:rsidRPr="00563694">
        <w:rPr>
          <w:spacing w:val="-6"/>
          <w:sz w:val="28"/>
          <w:szCs w:val="28"/>
          <w:lang w:eastAsia="uk-UA"/>
        </w:rPr>
        <w:t>злочини (ДОП -</w:t>
      </w:r>
      <w:r w:rsidRPr="00563694">
        <w:rPr>
          <w:b/>
          <w:spacing w:val="-6"/>
          <w:sz w:val="28"/>
          <w:szCs w:val="28"/>
          <w:lang w:eastAsia="uk-UA"/>
        </w:rPr>
        <w:t>58,</w:t>
      </w:r>
      <w:r w:rsidRPr="00563694">
        <w:rPr>
          <w:spacing w:val="-6"/>
          <w:sz w:val="28"/>
          <w:szCs w:val="28"/>
          <w:lang w:eastAsia="uk-UA"/>
        </w:rPr>
        <w:t xml:space="preserve"> ЮП-0) загально-кримінальної спрямованості проти </w:t>
      </w:r>
      <w:r w:rsidRPr="00563694">
        <w:rPr>
          <w:b/>
          <w:spacing w:val="-6"/>
          <w:sz w:val="28"/>
          <w:szCs w:val="28"/>
          <w:lang w:eastAsia="uk-UA"/>
        </w:rPr>
        <w:t xml:space="preserve">59 </w:t>
      </w:r>
      <w:r w:rsidRPr="00563694">
        <w:rPr>
          <w:spacing w:val="-6"/>
          <w:sz w:val="28"/>
          <w:szCs w:val="28"/>
          <w:lang w:eastAsia="uk-UA"/>
        </w:rPr>
        <w:t xml:space="preserve">минулого року, складено- </w:t>
      </w:r>
      <w:r w:rsidRPr="00563694">
        <w:rPr>
          <w:b/>
          <w:spacing w:val="-6"/>
          <w:sz w:val="28"/>
          <w:szCs w:val="28"/>
          <w:lang w:eastAsia="uk-UA"/>
        </w:rPr>
        <w:t>739</w:t>
      </w:r>
      <w:r w:rsidRPr="00563694">
        <w:rPr>
          <w:spacing w:val="-6"/>
          <w:sz w:val="28"/>
          <w:szCs w:val="28"/>
          <w:lang w:eastAsia="uk-UA"/>
        </w:rPr>
        <w:t xml:space="preserve"> адміністративних протоколів та постанов, в 2021 році за аналогічний період-</w:t>
      </w:r>
      <w:r w:rsidRPr="00563694">
        <w:rPr>
          <w:b/>
          <w:spacing w:val="-6"/>
          <w:sz w:val="28"/>
          <w:szCs w:val="28"/>
          <w:lang w:eastAsia="uk-UA"/>
        </w:rPr>
        <w:t xml:space="preserve">1277 </w:t>
      </w:r>
      <w:r w:rsidRPr="00563694">
        <w:rPr>
          <w:spacing w:val="-6"/>
          <w:sz w:val="28"/>
          <w:szCs w:val="28"/>
          <w:lang w:eastAsia="uk-UA"/>
        </w:rPr>
        <w:t xml:space="preserve">адміністративних протоколів/ постанов, що на </w:t>
      </w:r>
      <w:r w:rsidRPr="00563694">
        <w:rPr>
          <w:b/>
          <w:spacing w:val="-6"/>
          <w:sz w:val="28"/>
          <w:szCs w:val="28"/>
          <w:lang w:eastAsia="uk-UA"/>
        </w:rPr>
        <w:t>538</w:t>
      </w:r>
      <w:r w:rsidRPr="00563694">
        <w:rPr>
          <w:spacing w:val="-6"/>
          <w:sz w:val="28"/>
          <w:szCs w:val="28"/>
          <w:lang w:eastAsia="uk-UA"/>
        </w:rPr>
        <w:t xml:space="preserve"> менше ніж у минулому році.</w:t>
      </w:r>
    </w:p>
    <w:p w:rsidR="00563694" w:rsidRPr="00563694" w:rsidRDefault="00563694" w:rsidP="0056369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pacing w:val="-6"/>
          <w:sz w:val="28"/>
          <w:szCs w:val="28"/>
          <w:lang w:eastAsia="uk-UA"/>
        </w:rPr>
      </w:pPr>
      <w:r w:rsidRPr="00563694">
        <w:rPr>
          <w:spacing w:val="-6"/>
          <w:sz w:val="28"/>
          <w:szCs w:val="28"/>
          <w:lang w:eastAsia="uk-UA"/>
        </w:rPr>
        <w:t xml:space="preserve">На профілактичному обліку перебуває </w:t>
      </w:r>
      <w:r w:rsidRPr="00563694">
        <w:rPr>
          <w:b/>
          <w:spacing w:val="-6"/>
          <w:sz w:val="28"/>
          <w:szCs w:val="28"/>
          <w:lang w:eastAsia="uk-UA"/>
        </w:rPr>
        <w:t xml:space="preserve">113 </w:t>
      </w:r>
      <w:r w:rsidRPr="00563694">
        <w:rPr>
          <w:spacing w:val="-6"/>
          <w:sz w:val="28"/>
          <w:szCs w:val="28"/>
          <w:lang w:eastAsia="uk-UA"/>
        </w:rPr>
        <w:t xml:space="preserve">осіб всіх категорій, із них </w:t>
      </w:r>
      <w:r w:rsidRPr="00563694">
        <w:rPr>
          <w:b/>
          <w:spacing w:val="-6"/>
          <w:sz w:val="28"/>
          <w:szCs w:val="28"/>
          <w:lang w:eastAsia="uk-UA"/>
        </w:rPr>
        <w:t xml:space="preserve">5 </w:t>
      </w:r>
      <w:r w:rsidRPr="00563694">
        <w:rPr>
          <w:spacing w:val="-6"/>
          <w:sz w:val="28"/>
          <w:szCs w:val="28"/>
          <w:lang w:eastAsia="uk-UA"/>
        </w:rPr>
        <w:t xml:space="preserve">осіб, що формально підпадають під адміністративний нагляд поліції, </w:t>
      </w:r>
      <w:r w:rsidRPr="00563694">
        <w:rPr>
          <w:b/>
          <w:spacing w:val="-6"/>
          <w:sz w:val="28"/>
          <w:szCs w:val="28"/>
          <w:lang w:eastAsia="uk-UA"/>
        </w:rPr>
        <w:t>2-</w:t>
      </w:r>
      <w:r w:rsidRPr="00563694">
        <w:rPr>
          <w:spacing w:val="-6"/>
          <w:sz w:val="28"/>
          <w:szCs w:val="28"/>
          <w:lang w:eastAsia="uk-UA"/>
        </w:rPr>
        <w:t xml:space="preserve"> особи які знаходяться під адміністративним наглядом поліції, </w:t>
      </w:r>
      <w:r w:rsidRPr="00563694">
        <w:rPr>
          <w:b/>
          <w:spacing w:val="-6"/>
          <w:sz w:val="28"/>
          <w:szCs w:val="28"/>
          <w:lang w:eastAsia="uk-UA"/>
        </w:rPr>
        <w:t>18-</w:t>
      </w:r>
      <w:r w:rsidRPr="00563694">
        <w:rPr>
          <w:spacing w:val="-6"/>
          <w:sz w:val="28"/>
          <w:szCs w:val="28"/>
          <w:lang w:eastAsia="uk-UA"/>
        </w:rPr>
        <w:t xml:space="preserve"> раніше судимих, </w:t>
      </w:r>
      <w:r w:rsidRPr="00563694">
        <w:rPr>
          <w:b/>
          <w:spacing w:val="-6"/>
          <w:sz w:val="28"/>
          <w:szCs w:val="28"/>
          <w:lang w:eastAsia="uk-UA"/>
        </w:rPr>
        <w:t>94</w:t>
      </w:r>
      <w:r w:rsidRPr="00563694">
        <w:rPr>
          <w:spacing w:val="-6"/>
          <w:sz w:val="28"/>
          <w:szCs w:val="28"/>
          <w:lang w:eastAsia="uk-UA"/>
        </w:rPr>
        <w:t xml:space="preserve"> особи, які вчинили насильство в сім’ї «Кривдники», </w:t>
      </w:r>
      <w:r w:rsidRPr="00563694">
        <w:rPr>
          <w:b/>
          <w:spacing w:val="-6"/>
          <w:sz w:val="28"/>
          <w:szCs w:val="28"/>
          <w:lang w:eastAsia="uk-UA"/>
        </w:rPr>
        <w:t>2</w:t>
      </w:r>
      <w:r w:rsidRPr="00563694">
        <w:rPr>
          <w:spacing w:val="-6"/>
          <w:sz w:val="28"/>
          <w:szCs w:val="28"/>
          <w:lang w:eastAsia="uk-UA"/>
        </w:rPr>
        <w:t xml:space="preserve"> особа перебуває під домашнім арештом.</w:t>
      </w:r>
    </w:p>
    <w:p w:rsidR="00563694" w:rsidRPr="00563694" w:rsidRDefault="00563694" w:rsidP="0056369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pacing w:val="-6"/>
          <w:sz w:val="28"/>
          <w:szCs w:val="28"/>
          <w:lang w:eastAsia="uk-UA"/>
        </w:rPr>
      </w:pPr>
      <w:r w:rsidRPr="00563694">
        <w:rPr>
          <w:spacing w:val="-6"/>
          <w:sz w:val="28"/>
          <w:szCs w:val="28"/>
          <w:lang w:eastAsia="uk-UA"/>
        </w:rPr>
        <w:t xml:space="preserve">Протягом 2022 року працівниками сектору превенції ВП №2 (м. Городенка) стосовно кривдників винесено </w:t>
      </w:r>
      <w:r w:rsidRPr="00563694">
        <w:rPr>
          <w:b/>
          <w:spacing w:val="-6"/>
          <w:sz w:val="28"/>
          <w:szCs w:val="28"/>
          <w:lang w:eastAsia="uk-UA"/>
        </w:rPr>
        <w:t>77</w:t>
      </w:r>
      <w:r w:rsidRPr="00563694">
        <w:rPr>
          <w:spacing w:val="-6"/>
          <w:sz w:val="28"/>
          <w:szCs w:val="28"/>
          <w:lang w:eastAsia="uk-UA"/>
        </w:rPr>
        <w:t xml:space="preserve"> термінових заборонних приписів (ДОП-42, СРПП-22), а також встановлено  адміністративний нагляд  (ДОП-1, ЮП-13).</w:t>
      </w:r>
    </w:p>
    <w:p w:rsidR="00563694" w:rsidRDefault="00563694" w:rsidP="0056369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spacing w:val="-6"/>
          <w:sz w:val="28"/>
          <w:szCs w:val="28"/>
          <w:lang w:eastAsia="uk-UA"/>
        </w:rPr>
      </w:pPr>
      <w:r w:rsidRPr="00563694">
        <w:rPr>
          <w:spacing w:val="-6"/>
          <w:sz w:val="28"/>
          <w:szCs w:val="28"/>
          <w:lang w:eastAsia="uk-UA"/>
        </w:rPr>
        <w:t xml:space="preserve">За вказаний період дільничними офіцерами поліції ВП№2 (м. Городенка) розглянуто </w:t>
      </w:r>
      <w:r w:rsidRPr="00563694">
        <w:rPr>
          <w:b/>
          <w:spacing w:val="-6"/>
          <w:sz w:val="28"/>
          <w:szCs w:val="28"/>
          <w:lang w:eastAsia="uk-UA"/>
        </w:rPr>
        <w:t xml:space="preserve">2261 </w:t>
      </w:r>
      <w:r w:rsidRPr="00563694">
        <w:rPr>
          <w:spacing w:val="-6"/>
          <w:sz w:val="28"/>
          <w:szCs w:val="28"/>
          <w:lang w:eastAsia="uk-UA"/>
        </w:rPr>
        <w:t>матеріалів ЄО, з них : складено адміністративних матеріалів -</w:t>
      </w:r>
      <w:r w:rsidRPr="00563694">
        <w:rPr>
          <w:b/>
          <w:spacing w:val="-6"/>
          <w:sz w:val="28"/>
          <w:szCs w:val="28"/>
          <w:lang w:eastAsia="uk-UA"/>
        </w:rPr>
        <w:t>300</w:t>
      </w:r>
      <w:r w:rsidRPr="00563694">
        <w:rPr>
          <w:spacing w:val="-6"/>
          <w:sz w:val="28"/>
          <w:szCs w:val="28"/>
          <w:lang w:eastAsia="uk-UA"/>
        </w:rPr>
        <w:t xml:space="preserve">, довідками списано в справу- </w:t>
      </w:r>
      <w:r w:rsidRPr="00563694">
        <w:rPr>
          <w:b/>
          <w:spacing w:val="-6"/>
          <w:sz w:val="28"/>
          <w:szCs w:val="28"/>
          <w:lang w:eastAsia="uk-UA"/>
        </w:rPr>
        <w:t>1859</w:t>
      </w:r>
      <w:r w:rsidRPr="00563694">
        <w:rPr>
          <w:spacing w:val="-6"/>
          <w:sz w:val="28"/>
          <w:szCs w:val="28"/>
          <w:lang w:eastAsia="uk-UA"/>
        </w:rPr>
        <w:t xml:space="preserve">, приєднано- </w:t>
      </w:r>
      <w:r w:rsidRPr="00563694">
        <w:rPr>
          <w:b/>
          <w:spacing w:val="-6"/>
          <w:sz w:val="28"/>
          <w:szCs w:val="28"/>
          <w:lang w:eastAsia="uk-UA"/>
        </w:rPr>
        <w:t>55</w:t>
      </w:r>
      <w:r w:rsidRPr="00563694">
        <w:rPr>
          <w:spacing w:val="-6"/>
          <w:sz w:val="28"/>
          <w:szCs w:val="28"/>
          <w:lang w:eastAsia="uk-UA"/>
        </w:rPr>
        <w:t xml:space="preserve">, передано до іншої служби- </w:t>
      </w:r>
      <w:r w:rsidRPr="00563694">
        <w:rPr>
          <w:b/>
          <w:spacing w:val="-6"/>
          <w:sz w:val="28"/>
          <w:szCs w:val="28"/>
          <w:lang w:eastAsia="uk-UA"/>
        </w:rPr>
        <w:t>47.</w:t>
      </w:r>
    </w:p>
    <w:p w:rsidR="00A15002" w:rsidRDefault="00A15002" w:rsidP="0056369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spacing w:val="-6"/>
          <w:sz w:val="28"/>
          <w:szCs w:val="28"/>
          <w:lang w:eastAsia="uk-UA"/>
        </w:rPr>
      </w:pPr>
    </w:p>
    <w:p w:rsidR="00A15002" w:rsidRPr="00563694" w:rsidRDefault="00A15002" w:rsidP="0056369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</w:p>
    <w:p w:rsidR="005D6519" w:rsidRDefault="005D6519" w:rsidP="00A47FA4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323C96" w:rsidRPr="000127A8" w:rsidRDefault="00920F33" w:rsidP="00A47FA4">
      <w:pPr>
        <w:shd w:val="clear" w:color="auto" w:fill="D9D9D9"/>
        <w:spacing w:before="240"/>
        <w:jc w:val="center"/>
        <w:rPr>
          <w:rFonts w:eastAsia="Times New Roman"/>
          <w:b/>
          <w:sz w:val="26"/>
          <w:szCs w:val="26"/>
        </w:rPr>
      </w:pPr>
      <w:r w:rsidRPr="000127A8">
        <w:rPr>
          <w:rFonts w:eastAsia="Times New Roman"/>
          <w:b/>
          <w:sz w:val="26"/>
          <w:szCs w:val="26"/>
        </w:rPr>
        <w:t>СЕКТОР</w:t>
      </w:r>
      <w:r w:rsidR="00323C96" w:rsidRPr="000127A8">
        <w:rPr>
          <w:rFonts w:eastAsia="Times New Roman"/>
          <w:b/>
          <w:sz w:val="26"/>
          <w:szCs w:val="26"/>
        </w:rPr>
        <w:t xml:space="preserve"> РЕАГУВАННЯ ПАТРУЛЬНОЇ ПОЛІЦІЇ</w:t>
      </w:r>
    </w:p>
    <w:p w:rsidR="00A47FA4" w:rsidRDefault="00A47FA4" w:rsidP="00797C0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D1AAD" w:rsidRPr="00AD1AAD" w:rsidRDefault="00AD1AAD" w:rsidP="00AD1AAD">
      <w:pPr>
        <w:suppressAutoHyphens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AD1AAD">
        <w:rPr>
          <w:rFonts w:eastAsia="Times New Roman"/>
          <w:sz w:val="28"/>
          <w:szCs w:val="28"/>
        </w:rPr>
        <w:t xml:space="preserve">За звітній період 2022 року працівниками СРПП ВП № 2 (м. Городенка) </w:t>
      </w:r>
      <w:r w:rsidRPr="00AD1AAD">
        <w:rPr>
          <w:rFonts w:eastAsia="Times New Roman"/>
          <w:color w:val="000000"/>
          <w:sz w:val="28"/>
          <w:szCs w:val="28"/>
        </w:rPr>
        <w:t xml:space="preserve">здійснено реагування на </w:t>
      </w:r>
      <w:r w:rsidRPr="00AD1AAD">
        <w:rPr>
          <w:rFonts w:eastAsia="Times New Roman"/>
          <w:b/>
          <w:color w:val="000000"/>
          <w:sz w:val="28"/>
          <w:szCs w:val="28"/>
        </w:rPr>
        <w:t>1172</w:t>
      </w:r>
      <w:r w:rsidRPr="00AD1AAD">
        <w:rPr>
          <w:rFonts w:eastAsia="Times New Roman"/>
          <w:color w:val="000000"/>
          <w:sz w:val="28"/>
          <w:szCs w:val="28"/>
        </w:rPr>
        <w:t xml:space="preserve"> різного роду звернення, які зареєстровані в ІТС ІПНП (журналі ЄО) із яких по </w:t>
      </w:r>
      <w:r w:rsidRPr="00AD1AAD">
        <w:rPr>
          <w:rFonts w:eastAsia="Times New Roman"/>
          <w:b/>
          <w:color w:val="000000"/>
          <w:sz w:val="28"/>
          <w:szCs w:val="28"/>
        </w:rPr>
        <w:t xml:space="preserve">829 </w:t>
      </w:r>
      <w:r w:rsidRPr="00AD1AAD">
        <w:rPr>
          <w:rFonts w:eastAsia="Times New Roman"/>
          <w:color w:val="000000"/>
          <w:sz w:val="28"/>
          <w:szCs w:val="28"/>
        </w:rPr>
        <w:t>матеріалах прийнято рішення за спрощеною схемою.</w:t>
      </w:r>
    </w:p>
    <w:p w:rsidR="00AD1AAD" w:rsidRPr="00AD1AAD" w:rsidRDefault="00AD1AAD" w:rsidP="00AD1AAD">
      <w:pPr>
        <w:widowControl w:val="0"/>
        <w:tabs>
          <w:tab w:val="left" w:pos="3906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AD1AAD">
        <w:rPr>
          <w:rFonts w:eastAsia="Times New Roman"/>
          <w:color w:val="000000"/>
          <w:sz w:val="28"/>
          <w:szCs w:val="28"/>
        </w:rPr>
        <w:t>Також протягом вказаного періоду</w:t>
      </w:r>
      <w:r w:rsidRPr="00AD1AAD">
        <w:rPr>
          <w:rFonts w:eastAsia="Times New Roman"/>
          <w:sz w:val="28"/>
          <w:szCs w:val="28"/>
        </w:rPr>
        <w:t xml:space="preserve"> працівниками СРПП ВП № 2                       (м. Городенка)</w:t>
      </w:r>
      <w:r w:rsidRPr="00AD1AAD">
        <w:rPr>
          <w:rFonts w:eastAsia="Times New Roman"/>
          <w:color w:val="000000"/>
          <w:sz w:val="28"/>
          <w:szCs w:val="28"/>
        </w:rPr>
        <w:t xml:space="preserve"> </w:t>
      </w:r>
      <w:r w:rsidRPr="00AD1AAD">
        <w:rPr>
          <w:rFonts w:eastAsia="Times New Roman"/>
          <w:sz w:val="28"/>
          <w:szCs w:val="28"/>
        </w:rPr>
        <w:t xml:space="preserve">виявлено та задокументовано </w:t>
      </w:r>
      <w:r w:rsidRPr="00AD1AAD">
        <w:rPr>
          <w:rFonts w:eastAsia="Times New Roman"/>
          <w:b/>
          <w:sz w:val="28"/>
          <w:szCs w:val="28"/>
        </w:rPr>
        <w:t>2292</w:t>
      </w:r>
      <w:r w:rsidRPr="00AD1AAD">
        <w:rPr>
          <w:rFonts w:eastAsia="Times New Roman"/>
          <w:sz w:val="28"/>
          <w:szCs w:val="28"/>
        </w:rPr>
        <w:t xml:space="preserve"> адміністративних правопорушень (з розрахунком на одного працівника  - </w:t>
      </w:r>
      <w:r w:rsidRPr="00AD1AAD">
        <w:rPr>
          <w:rFonts w:eastAsia="Times New Roman"/>
          <w:b/>
          <w:sz w:val="28"/>
          <w:szCs w:val="28"/>
        </w:rPr>
        <w:t>260</w:t>
      </w:r>
      <w:r w:rsidRPr="00AD1AAD">
        <w:rPr>
          <w:rFonts w:eastAsia="Times New Roman"/>
          <w:sz w:val="28"/>
          <w:szCs w:val="28"/>
        </w:rPr>
        <w:t xml:space="preserve"> постанов) з яких за ст. 130 КУпАП (керування транспортними засобами або суднами особами, які перебувають у стані алкогольного, наркотичного чи іншого сп’яніння або під впливом лікарських препаратів, що знижують їх увагу та швидкість реакції) – </w:t>
      </w:r>
      <w:r w:rsidRPr="00AD1AAD">
        <w:rPr>
          <w:rFonts w:eastAsia="Times New Roman"/>
          <w:b/>
          <w:sz w:val="28"/>
          <w:szCs w:val="28"/>
        </w:rPr>
        <w:t>82</w:t>
      </w:r>
      <w:r w:rsidRPr="00AD1AAD">
        <w:rPr>
          <w:rFonts w:eastAsia="Times New Roman"/>
          <w:sz w:val="28"/>
          <w:szCs w:val="28"/>
        </w:rPr>
        <w:t xml:space="preserve"> адміністративних матеріалів, за аналогічний період 2021 року – </w:t>
      </w:r>
      <w:r w:rsidRPr="00AD1AAD">
        <w:rPr>
          <w:rFonts w:eastAsia="Times New Roman"/>
          <w:b/>
          <w:sz w:val="28"/>
          <w:szCs w:val="28"/>
        </w:rPr>
        <w:t>3161</w:t>
      </w:r>
      <w:r w:rsidRPr="00AD1AAD">
        <w:rPr>
          <w:rFonts w:eastAsia="Times New Roman"/>
          <w:sz w:val="28"/>
          <w:szCs w:val="28"/>
        </w:rPr>
        <w:t xml:space="preserve"> адміністративних протоколів/постанов, що на </w:t>
      </w:r>
      <w:r w:rsidRPr="00AD1AAD">
        <w:rPr>
          <w:rFonts w:eastAsia="Times New Roman"/>
          <w:b/>
          <w:sz w:val="28"/>
          <w:szCs w:val="28"/>
        </w:rPr>
        <w:t>869</w:t>
      </w:r>
      <w:r w:rsidRPr="00AD1AAD">
        <w:rPr>
          <w:rFonts w:eastAsia="Times New Roman"/>
          <w:sz w:val="28"/>
          <w:szCs w:val="28"/>
        </w:rPr>
        <w:t xml:space="preserve"> менше ніж у минулому році та за ст. 130 КУпАП – </w:t>
      </w:r>
      <w:r w:rsidRPr="00AD1AAD">
        <w:rPr>
          <w:rFonts w:eastAsia="Times New Roman"/>
          <w:b/>
          <w:sz w:val="28"/>
          <w:szCs w:val="28"/>
        </w:rPr>
        <w:t>100</w:t>
      </w:r>
      <w:r w:rsidRPr="00AD1AAD">
        <w:rPr>
          <w:rFonts w:eastAsia="Times New Roman"/>
          <w:sz w:val="28"/>
          <w:szCs w:val="28"/>
        </w:rPr>
        <w:t xml:space="preserve"> матеріалів, що на </w:t>
      </w:r>
      <w:r w:rsidRPr="00AD1AAD">
        <w:rPr>
          <w:rFonts w:eastAsia="Times New Roman"/>
          <w:b/>
          <w:sz w:val="28"/>
          <w:szCs w:val="28"/>
        </w:rPr>
        <w:t>18</w:t>
      </w:r>
      <w:r w:rsidRPr="00AD1AAD">
        <w:rPr>
          <w:rFonts w:eastAsia="Times New Roman"/>
          <w:sz w:val="28"/>
          <w:szCs w:val="28"/>
        </w:rPr>
        <w:t xml:space="preserve"> менше. </w:t>
      </w:r>
    </w:p>
    <w:p w:rsidR="00AD1AAD" w:rsidRPr="00AD1AAD" w:rsidRDefault="00AD1AAD" w:rsidP="00AD1AAD">
      <w:pPr>
        <w:widowControl w:val="0"/>
        <w:tabs>
          <w:tab w:val="left" w:pos="3906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AD1AAD">
        <w:rPr>
          <w:rFonts w:eastAsia="Times New Roman"/>
          <w:sz w:val="27"/>
          <w:szCs w:val="27"/>
        </w:rPr>
        <w:t xml:space="preserve">Впродовж 12-ти місяців 2022 року працівниками СРПП ВП № 2 (м. Городенка) виявлено та розкрито </w:t>
      </w:r>
      <w:r w:rsidRPr="00AD1AAD">
        <w:rPr>
          <w:rFonts w:eastAsia="Times New Roman"/>
          <w:b/>
          <w:sz w:val="27"/>
          <w:szCs w:val="27"/>
        </w:rPr>
        <w:t>14</w:t>
      </w:r>
      <w:r w:rsidRPr="00AD1AAD">
        <w:rPr>
          <w:rFonts w:eastAsia="Times New Roman"/>
          <w:sz w:val="27"/>
          <w:szCs w:val="27"/>
        </w:rPr>
        <w:t xml:space="preserve"> злочини</w:t>
      </w:r>
      <w:r w:rsidRPr="00AD1AAD">
        <w:rPr>
          <w:rFonts w:eastAsia="Times New Roman"/>
          <w:b/>
          <w:sz w:val="27"/>
          <w:szCs w:val="27"/>
        </w:rPr>
        <w:t>,</w:t>
      </w:r>
      <w:r w:rsidRPr="00AD1AAD">
        <w:rPr>
          <w:rFonts w:eastAsia="Times New Roman"/>
          <w:sz w:val="27"/>
          <w:szCs w:val="27"/>
        </w:rPr>
        <w:t xml:space="preserve"> загально-кримінальної спрямованості проти  </w:t>
      </w:r>
      <w:r w:rsidRPr="00AD1AAD">
        <w:rPr>
          <w:rFonts w:eastAsia="Times New Roman"/>
          <w:b/>
          <w:color w:val="000000"/>
          <w:sz w:val="27"/>
          <w:szCs w:val="27"/>
        </w:rPr>
        <w:t xml:space="preserve">18 </w:t>
      </w:r>
      <w:r w:rsidRPr="00AD1AAD">
        <w:rPr>
          <w:rFonts w:eastAsia="Times New Roman"/>
          <w:color w:val="000000"/>
          <w:sz w:val="27"/>
          <w:szCs w:val="27"/>
        </w:rPr>
        <w:t>злочинів</w:t>
      </w:r>
      <w:r w:rsidRPr="00AD1AAD">
        <w:rPr>
          <w:rFonts w:eastAsia="Times New Roman"/>
          <w:b/>
          <w:color w:val="000000"/>
          <w:sz w:val="27"/>
          <w:szCs w:val="27"/>
        </w:rPr>
        <w:t xml:space="preserve"> </w:t>
      </w:r>
      <w:r w:rsidRPr="00AD1AAD">
        <w:rPr>
          <w:rFonts w:eastAsia="Times New Roman"/>
          <w:sz w:val="27"/>
          <w:szCs w:val="27"/>
        </w:rPr>
        <w:t xml:space="preserve">минулого року, що </w:t>
      </w:r>
      <w:r w:rsidRPr="00AD1AAD">
        <w:rPr>
          <w:rFonts w:eastAsia="Times New Roman"/>
          <w:b/>
          <w:sz w:val="27"/>
          <w:szCs w:val="27"/>
        </w:rPr>
        <w:t>4</w:t>
      </w:r>
      <w:r w:rsidR="00A15002">
        <w:rPr>
          <w:rFonts w:eastAsia="Times New Roman"/>
          <w:sz w:val="27"/>
          <w:szCs w:val="27"/>
        </w:rPr>
        <w:t xml:space="preserve"> злочини менше</w:t>
      </w:r>
      <w:r w:rsidRPr="00AD1AAD">
        <w:rPr>
          <w:rFonts w:eastAsia="Times New Roman"/>
          <w:sz w:val="27"/>
          <w:szCs w:val="27"/>
        </w:rPr>
        <w:t xml:space="preserve">. </w:t>
      </w:r>
    </w:p>
    <w:p w:rsidR="00AD1AAD" w:rsidRPr="00AD1AAD" w:rsidRDefault="00AD1AAD" w:rsidP="00AD1AAD">
      <w:pPr>
        <w:widowControl w:val="0"/>
        <w:tabs>
          <w:tab w:val="left" w:pos="3906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</w:rPr>
      </w:pPr>
    </w:p>
    <w:p w:rsidR="00AD1AAD" w:rsidRPr="00AD1AAD" w:rsidRDefault="00AD1AAD" w:rsidP="00AD1AAD">
      <w:pPr>
        <w:jc w:val="both"/>
        <w:rPr>
          <w:rFonts w:eastAsia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60"/>
        <w:tblW w:w="5428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56"/>
        <w:gridCol w:w="621"/>
        <w:gridCol w:w="586"/>
        <w:gridCol w:w="695"/>
        <w:gridCol w:w="569"/>
        <w:gridCol w:w="567"/>
        <w:gridCol w:w="567"/>
        <w:gridCol w:w="476"/>
        <w:gridCol w:w="657"/>
        <w:gridCol w:w="457"/>
        <w:gridCol w:w="537"/>
        <w:gridCol w:w="567"/>
        <w:gridCol w:w="577"/>
      </w:tblGrid>
      <w:tr w:rsidR="00AD1AAD" w:rsidRPr="00AD1AAD" w:rsidTr="00F82409">
        <w:trPr>
          <w:trHeight w:val="253"/>
          <w:tblHeader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</w:tcPr>
          <w:p w:rsidR="00AD1AAD" w:rsidRDefault="00AD1AAD" w:rsidP="00AD1AAD">
            <w:pPr>
              <w:jc w:val="center"/>
              <w:outlineLvl w:val="3"/>
              <w:rPr>
                <w:rFonts w:eastAsia="Times New Roman"/>
                <w:b/>
                <w:bCs/>
                <w:sz w:val="28"/>
                <w:szCs w:val="28"/>
              </w:rPr>
            </w:pPr>
            <w:r w:rsidRPr="00AD1AAD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 xml:space="preserve">Дорожньо - транспортнi пригоди </w:t>
            </w:r>
            <w:r w:rsidRPr="00AD1AAD">
              <w:rPr>
                <w:rFonts w:eastAsia="Times New Roman"/>
                <w:b/>
                <w:bCs/>
                <w:sz w:val="28"/>
                <w:szCs w:val="28"/>
              </w:rPr>
              <w:br/>
              <w:t>з 01.01.2022 року по 31.12.2022 року</w:t>
            </w:r>
          </w:p>
          <w:p w:rsidR="00563694" w:rsidRDefault="00563694" w:rsidP="00AD1AAD">
            <w:pPr>
              <w:jc w:val="center"/>
              <w:outlineLvl w:val="3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563694" w:rsidRPr="00AD1AAD" w:rsidRDefault="00563694" w:rsidP="00AD1AAD">
            <w:pPr>
              <w:jc w:val="center"/>
              <w:outlineLvl w:val="3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AD1AAD" w:rsidRPr="00AD1AAD" w:rsidRDefault="00AD1AAD" w:rsidP="00AD1AAD">
            <w:pPr>
              <w:jc w:val="both"/>
              <w:outlineLvl w:val="4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AD1AAD" w:rsidRPr="00AD1AAD" w:rsidTr="00F82409">
        <w:trPr>
          <w:tblHeader/>
        </w:trPr>
        <w:tc>
          <w:tcPr>
            <w:tcW w:w="1736" w:type="pct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</w:tcPr>
          <w:p w:rsidR="00AD1AAD" w:rsidRPr="00AD1AAD" w:rsidRDefault="00AD1AAD" w:rsidP="00AD1AA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D1AAD">
              <w:rPr>
                <w:rFonts w:eastAsia="Times New Roman"/>
                <w:b/>
                <w:bCs/>
                <w:sz w:val="28"/>
                <w:szCs w:val="28"/>
              </w:rPr>
              <w:t>Орган</w:t>
            </w:r>
          </w:p>
        </w:tc>
        <w:tc>
          <w:tcPr>
            <w:tcW w:w="903" w:type="pct"/>
            <w:gridSpan w:val="3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</w:tcPr>
          <w:p w:rsidR="00AD1AAD" w:rsidRPr="00AD1AAD" w:rsidRDefault="00AD1AAD" w:rsidP="00AD1AA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D1AAD">
              <w:rPr>
                <w:rFonts w:eastAsia="Times New Roman"/>
                <w:b/>
                <w:bCs/>
                <w:sz w:val="28"/>
                <w:szCs w:val="28"/>
              </w:rPr>
              <w:t>Усього ДТП</w:t>
            </w:r>
          </w:p>
        </w:tc>
        <w:tc>
          <w:tcPr>
            <w:tcW w:w="2361" w:type="pct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</w:tcPr>
          <w:p w:rsidR="00AD1AAD" w:rsidRPr="00AD1AAD" w:rsidRDefault="00AD1AAD" w:rsidP="00AD1AA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D1AAD">
              <w:rPr>
                <w:rFonts w:eastAsia="Times New Roman"/>
                <w:b/>
                <w:bCs/>
                <w:sz w:val="28"/>
                <w:szCs w:val="28"/>
              </w:rPr>
              <w:t>ДТП з постраждалими</w:t>
            </w:r>
          </w:p>
        </w:tc>
      </w:tr>
      <w:tr w:rsidR="00AD1AAD" w:rsidRPr="00AD1AAD" w:rsidTr="00F82409">
        <w:trPr>
          <w:tblHeader/>
        </w:trPr>
        <w:tc>
          <w:tcPr>
            <w:tcW w:w="1736" w:type="pct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AAD" w:rsidRPr="00AD1AAD" w:rsidRDefault="00AD1AAD" w:rsidP="00AD1AAD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03" w:type="pct"/>
            <w:gridSpan w:val="3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AAD" w:rsidRPr="00AD1AAD" w:rsidRDefault="00AD1AAD" w:rsidP="00AD1AAD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08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</w:tcPr>
          <w:p w:rsidR="00AD1AAD" w:rsidRPr="00AD1AAD" w:rsidRDefault="00AD1AAD" w:rsidP="00AD1AA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D1AAD">
              <w:rPr>
                <w:rFonts w:eastAsia="Times New Roman"/>
                <w:sz w:val="28"/>
                <w:szCs w:val="28"/>
              </w:rPr>
              <w:t>усього ДТП</w:t>
            </w:r>
          </w:p>
        </w:tc>
        <w:tc>
          <w:tcPr>
            <w:tcW w:w="755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</w:tcPr>
          <w:p w:rsidR="00AD1AAD" w:rsidRPr="00AD1AAD" w:rsidRDefault="00AD1AAD" w:rsidP="00AD1AA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D1AAD">
              <w:rPr>
                <w:rFonts w:eastAsia="Times New Roman"/>
                <w:sz w:val="28"/>
                <w:szCs w:val="28"/>
              </w:rPr>
              <w:t>загинуло осіб</w:t>
            </w:r>
          </w:p>
        </w:tc>
        <w:tc>
          <w:tcPr>
            <w:tcW w:w="798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</w:tcPr>
          <w:p w:rsidR="00AD1AAD" w:rsidRPr="00AD1AAD" w:rsidRDefault="00AD1AAD" w:rsidP="00AD1AA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D1AAD">
              <w:rPr>
                <w:rFonts w:eastAsia="Times New Roman"/>
                <w:sz w:val="28"/>
                <w:szCs w:val="28"/>
              </w:rPr>
              <w:t>травмовано осіб</w:t>
            </w:r>
          </w:p>
        </w:tc>
      </w:tr>
      <w:tr w:rsidR="00AD1AAD" w:rsidRPr="00AD1AAD" w:rsidTr="00F82409">
        <w:trPr>
          <w:tblHeader/>
        </w:trPr>
        <w:tc>
          <w:tcPr>
            <w:tcW w:w="1736" w:type="pct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D1AAD" w:rsidRPr="00AD1AAD" w:rsidRDefault="00AD1AAD" w:rsidP="00AD1AAD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</w:tcPr>
          <w:p w:rsidR="00AD1AAD" w:rsidRPr="00AD1AAD" w:rsidRDefault="00AD1AAD" w:rsidP="00AD1AA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D1AAD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27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</w:tcPr>
          <w:p w:rsidR="00AD1AAD" w:rsidRPr="00AD1AAD" w:rsidRDefault="00AD1AAD" w:rsidP="00AD1AA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D1AAD">
              <w:rPr>
                <w:rFonts w:eastAsia="Times New Roman"/>
                <w:sz w:val="28"/>
                <w:szCs w:val="28"/>
              </w:rPr>
              <w:t>п.п.</w:t>
            </w:r>
          </w:p>
        </w:tc>
        <w:tc>
          <w:tcPr>
            <w:tcW w:w="33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</w:tcPr>
          <w:p w:rsidR="00AD1AAD" w:rsidRPr="00AD1AAD" w:rsidRDefault="00AD1AAD" w:rsidP="00AD1AA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D1AAD"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27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</w:tcPr>
          <w:p w:rsidR="00AD1AAD" w:rsidRPr="00AD1AAD" w:rsidRDefault="00AD1AAD" w:rsidP="00AD1AA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D1AAD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26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</w:tcPr>
          <w:p w:rsidR="00AD1AAD" w:rsidRPr="00AD1AAD" w:rsidRDefault="00AD1AAD" w:rsidP="00AD1AA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D1AAD">
              <w:rPr>
                <w:rFonts w:eastAsia="Times New Roman"/>
                <w:sz w:val="28"/>
                <w:szCs w:val="28"/>
              </w:rPr>
              <w:t>п.п.</w:t>
            </w:r>
          </w:p>
        </w:tc>
        <w:tc>
          <w:tcPr>
            <w:tcW w:w="26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</w:tcPr>
          <w:p w:rsidR="00AD1AAD" w:rsidRPr="00AD1AAD" w:rsidRDefault="00AD1AAD" w:rsidP="00AD1AA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D1AAD"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22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</w:tcPr>
          <w:p w:rsidR="00AD1AAD" w:rsidRPr="00AD1AAD" w:rsidRDefault="00AD1AAD" w:rsidP="00AD1AA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D1AAD">
              <w:rPr>
                <w:rFonts w:eastAsia="Times New Roman"/>
                <w:sz w:val="28"/>
                <w:szCs w:val="28"/>
              </w:rPr>
              <w:t>м.п</w:t>
            </w:r>
          </w:p>
        </w:tc>
        <w:tc>
          <w:tcPr>
            <w:tcW w:w="31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</w:tcPr>
          <w:p w:rsidR="00AD1AAD" w:rsidRPr="00AD1AAD" w:rsidRDefault="00AD1AAD" w:rsidP="00AD1AA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D1AAD">
              <w:rPr>
                <w:rFonts w:eastAsia="Times New Roman"/>
                <w:sz w:val="28"/>
                <w:szCs w:val="28"/>
              </w:rPr>
              <w:t>п.п.</w:t>
            </w:r>
          </w:p>
        </w:tc>
        <w:tc>
          <w:tcPr>
            <w:tcW w:w="2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</w:tcPr>
          <w:p w:rsidR="00AD1AAD" w:rsidRPr="00AD1AAD" w:rsidRDefault="00AD1AAD" w:rsidP="00AD1AA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D1AAD"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2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</w:tcPr>
          <w:p w:rsidR="00AD1AAD" w:rsidRPr="00AD1AAD" w:rsidRDefault="00AD1AAD" w:rsidP="00AD1AA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D1AAD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26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</w:tcPr>
          <w:p w:rsidR="00AD1AAD" w:rsidRPr="00AD1AAD" w:rsidRDefault="00AD1AAD" w:rsidP="00AD1AA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D1AAD">
              <w:rPr>
                <w:rFonts w:eastAsia="Times New Roman"/>
                <w:sz w:val="28"/>
                <w:szCs w:val="28"/>
              </w:rPr>
              <w:t>п.п.</w:t>
            </w:r>
          </w:p>
        </w:tc>
        <w:tc>
          <w:tcPr>
            <w:tcW w:w="27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</w:tcPr>
          <w:p w:rsidR="00AD1AAD" w:rsidRPr="00AD1AAD" w:rsidRDefault="00AD1AAD" w:rsidP="00AD1AA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D1AAD">
              <w:rPr>
                <w:rFonts w:eastAsia="Times New Roman"/>
                <w:sz w:val="28"/>
                <w:szCs w:val="28"/>
              </w:rPr>
              <w:t>%</w:t>
            </w:r>
          </w:p>
        </w:tc>
      </w:tr>
      <w:tr w:rsidR="00AD1AAD" w:rsidRPr="00AD1AAD" w:rsidTr="00F82409">
        <w:trPr>
          <w:trHeight w:val="2032"/>
        </w:trPr>
        <w:tc>
          <w:tcPr>
            <w:tcW w:w="173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</w:tcPr>
          <w:p w:rsidR="00AD1AAD" w:rsidRPr="00AD1AAD" w:rsidRDefault="00AD1AAD" w:rsidP="00AD1AA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D1AAD">
              <w:rPr>
                <w:rFonts w:eastAsia="Times New Roman"/>
                <w:sz w:val="28"/>
                <w:szCs w:val="28"/>
              </w:rPr>
              <w:t>ВП № 2 (м. Городенка)</w:t>
            </w:r>
          </w:p>
          <w:p w:rsidR="00AD1AAD" w:rsidRPr="00AD1AAD" w:rsidRDefault="00AD1AAD" w:rsidP="00AD1AAD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</w:tcPr>
          <w:p w:rsidR="00AD1AAD" w:rsidRPr="00AD1AAD" w:rsidRDefault="00AD1AAD" w:rsidP="00AD1AA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D1AAD">
              <w:rPr>
                <w:rFonts w:eastAsia="Times New Roman"/>
                <w:sz w:val="28"/>
                <w:szCs w:val="28"/>
              </w:rPr>
              <w:t>60</w:t>
            </w:r>
          </w:p>
        </w:tc>
        <w:tc>
          <w:tcPr>
            <w:tcW w:w="27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</w:tcPr>
          <w:p w:rsidR="00AD1AAD" w:rsidRPr="00AD1AAD" w:rsidRDefault="00AD1AAD" w:rsidP="00AD1AA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D1AAD">
              <w:rPr>
                <w:rFonts w:eastAsia="Times New Roman"/>
                <w:sz w:val="28"/>
                <w:szCs w:val="28"/>
              </w:rPr>
              <w:t>45</w:t>
            </w:r>
          </w:p>
        </w:tc>
        <w:tc>
          <w:tcPr>
            <w:tcW w:w="33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</w:tcPr>
          <w:p w:rsidR="00AD1AAD" w:rsidRPr="00AD1AAD" w:rsidRDefault="00AD1AAD" w:rsidP="00AD1AA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D1AAD">
              <w:rPr>
                <w:rFonts w:eastAsia="Times New Roman"/>
                <w:sz w:val="28"/>
                <w:szCs w:val="28"/>
              </w:rPr>
              <w:t>-25</w:t>
            </w:r>
          </w:p>
        </w:tc>
        <w:tc>
          <w:tcPr>
            <w:tcW w:w="27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</w:tcPr>
          <w:p w:rsidR="00AD1AAD" w:rsidRPr="00AD1AAD" w:rsidRDefault="00AD1AAD" w:rsidP="00AD1AA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D1AAD"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26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</w:tcPr>
          <w:p w:rsidR="00AD1AAD" w:rsidRPr="00AD1AAD" w:rsidRDefault="00AD1AAD" w:rsidP="00AD1AA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D1AAD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26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</w:tcPr>
          <w:p w:rsidR="00AD1AAD" w:rsidRPr="00AD1AAD" w:rsidRDefault="00AD1AAD" w:rsidP="00AD1AA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D1AAD">
              <w:rPr>
                <w:rFonts w:eastAsia="Times New Roman"/>
                <w:sz w:val="28"/>
                <w:szCs w:val="28"/>
              </w:rPr>
              <w:t>-45</w:t>
            </w:r>
          </w:p>
        </w:tc>
        <w:tc>
          <w:tcPr>
            <w:tcW w:w="22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</w:tcPr>
          <w:p w:rsidR="00AD1AAD" w:rsidRPr="00AD1AAD" w:rsidRDefault="00AD1AAD" w:rsidP="00AD1AA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D1AAD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1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</w:tcPr>
          <w:p w:rsidR="00AD1AAD" w:rsidRPr="00AD1AAD" w:rsidRDefault="00AD1AAD" w:rsidP="00AD1AA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D1AA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</w:tcPr>
          <w:p w:rsidR="00AD1AAD" w:rsidRPr="00AD1AAD" w:rsidRDefault="00AD1AAD" w:rsidP="00AD1AA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D1AAD">
              <w:rPr>
                <w:rFonts w:eastAsia="Times New Roman"/>
                <w:sz w:val="28"/>
                <w:szCs w:val="28"/>
              </w:rPr>
              <w:t>-50</w:t>
            </w:r>
          </w:p>
        </w:tc>
        <w:tc>
          <w:tcPr>
            <w:tcW w:w="2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</w:tcPr>
          <w:p w:rsidR="00AD1AAD" w:rsidRPr="00AD1AAD" w:rsidRDefault="00AD1AAD" w:rsidP="00AD1AA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D1AAD"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26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</w:tcPr>
          <w:p w:rsidR="00AD1AAD" w:rsidRPr="00AD1AAD" w:rsidRDefault="00AD1AAD" w:rsidP="00AD1AA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D1AAD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27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</w:tcPr>
          <w:p w:rsidR="00AD1AAD" w:rsidRPr="00AD1AAD" w:rsidRDefault="00AD1AAD" w:rsidP="00AD1AA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D1AAD">
              <w:rPr>
                <w:rFonts w:eastAsia="Times New Roman"/>
                <w:sz w:val="28"/>
                <w:szCs w:val="28"/>
              </w:rPr>
              <w:t>-60</w:t>
            </w:r>
          </w:p>
        </w:tc>
      </w:tr>
    </w:tbl>
    <w:p w:rsidR="00AD1AAD" w:rsidRPr="00AD1AAD" w:rsidRDefault="00AD1AAD" w:rsidP="00AD1AAD">
      <w:pPr>
        <w:jc w:val="both"/>
        <w:rPr>
          <w:rFonts w:eastAsia="Times New Roman"/>
          <w:sz w:val="28"/>
          <w:szCs w:val="28"/>
        </w:rPr>
      </w:pPr>
    </w:p>
    <w:p w:rsidR="00A15002" w:rsidRDefault="00A15002" w:rsidP="00AD1AAD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</w:p>
    <w:p w:rsidR="00AD1AAD" w:rsidRPr="00AD1AAD" w:rsidRDefault="00AD1AAD" w:rsidP="00AD1AAD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  <w:bookmarkStart w:id="0" w:name="_GoBack"/>
      <w:bookmarkEnd w:id="0"/>
      <w:r w:rsidRPr="00AD1AAD">
        <w:rPr>
          <w:rFonts w:eastAsia="Times New Roman"/>
          <w:sz w:val="28"/>
          <w:szCs w:val="28"/>
          <w:lang w:eastAsia="uk-UA"/>
        </w:rPr>
        <w:t xml:space="preserve">Проведення вищевказаних та інших заходів значною мірою сприяло тому, що стан оперативної обстановки на території обслуговування                                    Івано-Франківського району стабільний та контрольований. </w:t>
      </w:r>
    </w:p>
    <w:p w:rsidR="00AD1AAD" w:rsidRPr="00AD1AAD" w:rsidRDefault="00AD1AAD" w:rsidP="00AD1AAD">
      <w:pPr>
        <w:jc w:val="both"/>
        <w:rPr>
          <w:rFonts w:eastAsia="Times New Roman"/>
          <w:sz w:val="28"/>
          <w:szCs w:val="28"/>
        </w:rPr>
      </w:pPr>
    </w:p>
    <w:p w:rsidR="00AD1AAD" w:rsidRDefault="00AD1AAD" w:rsidP="00AD1AAD">
      <w:pPr>
        <w:jc w:val="both"/>
        <w:rPr>
          <w:rFonts w:eastAsia="Times New Roman"/>
          <w:sz w:val="28"/>
          <w:szCs w:val="28"/>
        </w:rPr>
      </w:pPr>
    </w:p>
    <w:p w:rsidR="00563694" w:rsidRDefault="00563694" w:rsidP="00AD1AAD">
      <w:pPr>
        <w:jc w:val="both"/>
        <w:rPr>
          <w:rFonts w:eastAsia="Times New Roman"/>
          <w:sz w:val="28"/>
          <w:szCs w:val="28"/>
        </w:rPr>
      </w:pPr>
    </w:p>
    <w:p w:rsidR="00563694" w:rsidRPr="00AD1AAD" w:rsidRDefault="00563694" w:rsidP="00AD1AAD">
      <w:pPr>
        <w:jc w:val="both"/>
        <w:rPr>
          <w:rFonts w:eastAsia="Times New Roman"/>
          <w:sz w:val="28"/>
          <w:szCs w:val="28"/>
        </w:rPr>
      </w:pPr>
    </w:p>
    <w:p w:rsidR="00AD1AAD" w:rsidRPr="00AD1AAD" w:rsidRDefault="00AD1AAD" w:rsidP="00AD1AAD">
      <w:pPr>
        <w:jc w:val="both"/>
        <w:rPr>
          <w:rFonts w:eastAsia="Times New Roman"/>
          <w:b/>
          <w:sz w:val="28"/>
          <w:szCs w:val="28"/>
        </w:rPr>
      </w:pPr>
      <w:r w:rsidRPr="00AD1AAD">
        <w:rPr>
          <w:rFonts w:eastAsia="Times New Roman"/>
          <w:b/>
          <w:sz w:val="28"/>
          <w:szCs w:val="28"/>
        </w:rPr>
        <w:t>Начальник</w:t>
      </w:r>
    </w:p>
    <w:p w:rsidR="00AD1AAD" w:rsidRPr="00AD1AAD" w:rsidRDefault="00AD1AAD" w:rsidP="00AD1AAD">
      <w:pPr>
        <w:jc w:val="both"/>
        <w:rPr>
          <w:rFonts w:eastAsia="Times New Roman"/>
          <w:b/>
          <w:sz w:val="28"/>
          <w:szCs w:val="28"/>
        </w:rPr>
      </w:pPr>
      <w:r w:rsidRPr="00AD1AAD">
        <w:rPr>
          <w:rFonts w:eastAsia="Times New Roman"/>
          <w:b/>
          <w:sz w:val="28"/>
          <w:szCs w:val="28"/>
        </w:rPr>
        <w:t>ВП № 2 (м. Городенка)</w:t>
      </w:r>
    </w:p>
    <w:p w:rsidR="00AD1AAD" w:rsidRPr="00AD1AAD" w:rsidRDefault="00AD1AAD" w:rsidP="00AD1AAD">
      <w:pPr>
        <w:jc w:val="both"/>
        <w:rPr>
          <w:rFonts w:eastAsia="Times New Roman"/>
          <w:b/>
          <w:sz w:val="28"/>
          <w:szCs w:val="28"/>
        </w:rPr>
      </w:pPr>
      <w:r w:rsidRPr="00AD1AAD">
        <w:rPr>
          <w:rFonts w:eastAsia="Times New Roman"/>
          <w:b/>
          <w:sz w:val="28"/>
          <w:szCs w:val="28"/>
        </w:rPr>
        <w:t>Коломийського РВП ГУНП</w:t>
      </w:r>
    </w:p>
    <w:p w:rsidR="00AD1AAD" w:rsidRPr="00AD1AAD" w:rsidRDefault="00AD1AAD" w:rsidP="00AD1AAD">
      <w:pPr>
        <w:jc w:val="both"/>
        <w:rPr>
          <w:rFonts w:eastAsia="Times New Roman"/>
          <w:b/>
          <w:sz w:val="28"/>
          <w:szCs w:val="28"/>
        </w:rPr>
      </w:pPr>
      <w:r w:rsidRPr="00AD1AAD">
        <w:rPr>
          <w:rFonts w:eastAsia="Times New Roman"/>
          <w:b/>
          <w:sz w:val="28"/>
          <w:szCs w:val="28"/>
        </w:rPr>
        <w:t>в Івано-Франківській області</w:t>
      </w:r>
    </w:p>
    <w:p w:rsidR="00AD1AAD" w:rsidRPr="00AD1AAD" w:rsidRDefault="00AD1AAD" w:rsidP="00AD1AAD">
      <w:pPr>
        <w:jc w:val="both"/>
        <w:rPr>
          <w:rFonts w:eastAsia="Times New Roman"/>
          <w:b/>
          <w:sz w:val="28"/>
          <w:szCs w:val="28"/>
        </w:rPr>
      </w:pPr>
      <w:r w:rsidRPr="00AD1AAD">
        <w:rPr>
          <w:rFonts w:eastAsia="Times New Roman"/>
          <w:b/>
          <w:sz w:val="28"/>
          <w:szCs w:val="28"/>
        </w:rPr>
        <w:t>підполковник поліції                                                              Юрій МИКИТИН</w:t>
      </w:r>
    </w:p>
    <w:p w:rsidR="00AD1AAD" w:rsidRPr="00AD1AAD" w:rsidRDefault="00AD1AAD" w:rsidP="00AD1AAD">
      <w:pPr>
        <w:jc w:val="both"/>
        <w:rPr>
          <w:rFonts w:eastAsia="Times New Roman"/>
        </w:rPr>
      </w:pPr>
    </w:p>
    <w:p w:rsidR="00EB3AC1" w:rsidRPr="000127A8" w:rsidRDefault="00EB3AC1" w:rsidP="004C7E44">
      <w:pPr>
        <w:jc w:val="both"/>
        <w:rPr>
          <w:b/>
          <w:sz w:val="28"/>
          <w:szCs w:val="28"/>
        </w:rPr>
      </w:pPr>
    </w:p>
    <w:p w:rsidR="0035570C" w:rsidRPr="00B4561B" w:rsidRDefault="0035570C" w:rsidP="00E437A0">
      <w:pPr>
        <w:tabs>
          <w:tab w:val="left" w:pos="1027"/>
        </w:tabs>
        <w:jc w:val="both"/>
        <w:rPr>
          <w:sz w:val="28"/>
          <w:szCs w:val="28"/>
        </w:rPr>
      </w:pPr>
    </w:p>
    <w:sectPr w:rsidR="0035570C" w:rsidRPr="00B4561B" w:rsidSect="00571736">
      <w:pgSz w:w="11906" w:h="16838"/>
      <w:pgMar w:top="56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948" w:rsidRDefault="004D7948" w:rsidP="005E2B6F">
      <w:r>
        <w:separator/>
      </w:r>
    </w:p>
  </w:endnote>
  <w:endnote w:type="continuationSeparator" w:id="0">
    <w:p w:rsidR="004D7948" w:rsidRDefault="004D7948" w:rsidP="005E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948" w:rsidRDefault="004D7948" w:rsidP="005E2B6F">
      <w:r>
        <w:separator/>
      </w:r>
    </w:p>
  </w:footnote>
  <w:footnote w:type="continuationSeparator" w:id="0">
    <w:p w:rsidR="004D7948" w:rsidRDefault="004D7948" w:rsidP="005E2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CBD40594"/>
    <w:name w:val="WW8Num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</w:abstractNum>
  <w:abstractNum w:abstractNumId="1">
    <w:nsid w:val="00020425"/>
    <w:multiLevelType w:val="hybridMultilevel"/>
    <w:tmpl w:val="8F18084C"/>
    <w:lvl w:ilvl="0" w:tplc="5B7C179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E4D57"/>
    <w:multiLevelType w:val="hybridMultilevel"/>
    <w:tmpl w:val="35A693FC"/>
    <w:lvl w:ilvl="0" w:tplc="980ED3CC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9115B"/>
    <w:multiLevelType w:val="hybridMultilevel"/>
    <w:tmpl w:val="4F5A9F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E45F7"/>
    <w:multiLevelType w:val="hybridMultilevel"/>
    <w:tmpl w:val="464C26F2"/>
    <w:lvl w:ilvl="0" w:tplc="943684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57F1F"/>
    <w:multiLevelType w:val="hybridMultilevel"/>
    <w:tmpl w:val="7CA090A4"/>
    <w:lvl w:ilvl="0" w:tplc="47FAD0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55441B"/>
    <w:multiLevelType w:val="hybridMultilevel"/>
    <w:tmpl w:val="F81E5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96315"/>
    <w:multiLevelType w:val="hybridMultilevel"/>
    <w:tmpl w:val="E2940762"/>
    <w:lvl w:ilvl="0" w:tplc="F75C27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14670A"/>
    <w:multiLevelType w:val="hybridMultilevel"/>
    <w:tmpl w:val="82BE1284"/>
    <w:lvl w:ilvl="0" w:tplc="64FEE8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270AE"/>
    <w:multiLevelType w:val="hybridMultilevel"/>
    <w:tmpl w:val="112C2DF0"/>
    <w:lvl w:ilvl="0" w:tplc="2556B1F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D707EB"/>
    <w:multiLevelType w:val="hybridMultilevel"/>
    <w:tmpl w:val="F926DC4A"/>
    <w:lvl w:ilvl="0" w:tplc="BAA86B54">
      <w:numFmt w:val="bullet"/>
      <w:lvlText w:val="-"/>
      <w:lvlJc w:val="left"/>
      <w:pPr>
        <w:ind w:left="987" w:hanging="360"/>
      </w:pPr>
      <w:rPr>
        <w:rFonts w:ascii="Times New Roman" w:eastAsia="Calibri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1">
    <w:nsid w:val="2EB57FF4"/>
    <w:multiLevelType w:val="hybridMultilevel"/>
    <w:tmpl w:val="7A94EB24"/>
    <w:lvl w:ilvl="0" w:tplc="878EFB68">
      <w:start w:val="1"/>
      <w:numFmt w:val="decimal"/>
      <w:lvlText w:val="%1."/>
      <w:lvlJc w:val="left"/>
      <w:pPr>
        <w:ind w:left="2487" w:hanging="360"/>
      </w:pPr>
      <w:rPr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3207" w:hanging="360"/>
      </w:pPr>
    </w:lvl>
    <w:lvl w:ilvl="2" w:tplc="0422001B" w:tentative="1">
      <w:start w:val="1"/>
      <w:numFmt w:val="lowerRoman"/>
      <w:lvlText w:val="%3."/>
      <w:lvlJc w:val="right"/>
      <w:pPr>
        <w:ind w:left="3927" w:hanging="180"/>
      </w:pPr>
    </w:lvl>
    <w:lvl w:ilvl="3" w:tplc="0422000F" w:tentative="1">
      <w:start w:val="1"/>
      <w:numFmt w:val="decimal"/>
      <w:lvlText w:val="%4."/>
      <w:lvlJc w:val="left"/>
      <w:pPr>
        <w:ind w:left="4647" w:hanging="360"/>
      </w:pPr>
    </w:lvl>
    <w:lvl w:ilvl="4" w:tplc="04220019" w:tentative="1">
      <w:start w:val="1"/>
      <w:numFmt w:val="lowerLetter"/>
      <w:lvlText w:val="%5."/>
      <w:lvlJc w:val="left"/>
      <w:pPr>
        <w:ind w:left="5367" w:hanging="360"/>
      </w:pPr>
    </w:lvl>
    <w:lvl w:ilvl="5" w:tplc="0422001B" w:tentative="1">
      <w:start w:val="1"/>
      <w:numFmt w:val="lowerRoman"/>
      <w:lvlText w:val="%6."/>
      <w:lvlJc w:val="right"/>
      <w:pPr>
        <w:ind w:left="6087" w:hanging="180"/>
      </w:pPr>
    </w:lvl>
    <w:lvl w:ilvl="6" w:tplc="0422000F" w:tentative="1">
      <w:start w:val="1"/>
      <w:numFmt w:val="decimal"/>
      <w:lvlText w:val="%7."/>
      <w:lvlJc w:val="left"/>
      <w:pPr>
        <w:ind w:left="6807" w:hanging="360"/>
      </w:pPr>
    </w:lvl>
    <w:lvl w:ilvl="7" w:tplc="04220019" w:tentative="1">
      <w:start w:val="1"/>
      <w:numFmt w:val="lowerLetter"/>
      <w:lvlText w:val="%8."/>
      <w:lvlJc w:val="left"/>
      <w:pPr>
        <w:ind w:left="7527" w:hanging="360"/>
      </w:pPr>
    </w:lvl>
    <w:lvl w:ilvl="8" w:tplc="0422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>
    <w:nsid w:val="32A4093E"/>
    <w:multiLevelType w:val="hybridMultilevel"/>
    <w:tmpl w:val="3BD2460E"/>
    <w:lvl w:ilvl="0" w:tplc="EEB40C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8611E3D"/>
    <w:multiLevelType w:val="hybridMultilevel"/>
    <w:tmpl w:val="99584C9C"/>
    <w:lvl w:ilvl="0" w:tplc="5896F0E2">
      <w:numFmt w:val="bullet"/>
      <w:lvlText w:val="-"/>
      <w:lvlJc w:val="left"/>
      <w:pPr>
        <w:tabs>
          <w:tab w:val="num" w:pos="1871"/>
        </w:tabs>
        <w:ind w:left="1871" w:hanging="102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4D0616"/>
    <w:multiLevelType w:val="hybridMultilevel"/>
    <w:tmpl w:val="4F0CE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BE23ED7"/>
    <w:multiLevelType w:val="hybridMultilevel"/>
    <w:tmpl w:val="348AEE4A"/>
    <w:lvl w:ilvl="0" w:tplc="DFA447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D1C44CE"/>
    <w:multiLevelType w:val="hybridMultilevel"/>
    <w:tmpl w:val="837E1646"/>
    <w:lvl w:ilvl="0" w:tplc="8E7EF18E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1C05E04"/>
    <w:multiLevelType w:val="hybridMultilevel"/>
    <w:tmpl w:val="9BB4E800"/>
    <w:lvl w:ilvl="0" w:tplc="101A0156">
      <w:start w:val="1"/>
      <w:numFmt w:val="bullet"/>
      <w:lvlText w:val=""/>
      <w:lvlJc w:val="left"/>
      <w:pPr>
        <w:ind w:left="7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3F03381"/>
    <w:multiLevelType w:val="hybridMultilevel"/>
    <w:tmpl w:val="C2FA7C32"/>
    <w:lvl w:ilvl="0" w:tplc="FE3CEC6E">
      <w:start w:val="6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66A47D03"/>
    <w:multiLevelType w:val="hybridMultilevel"/>
    <w:tmpl w:val="C3785996"/>
    <w:lvl w:ilvl="0" w:tplc="E92CC7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0B2900"/>
    <w:multiLevelType w:val="hybridMultilevel"/>
    <w:tmpl w:val="6400E90C"/>
    <w:lvl w:ilvl="0" w:tplc="245A0C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9D56DF5"/>
    <w:multiLevelType w:val="hybridMultilevel"/>
    <w:tmpl w:val="644ADBB2"/>
    <w:lvl w:ilvl="0" w:tplc="E92488E0">
      <w:start w:val="1"/>
      <w:numFmt w:val="decimal"/>
      <w:lvlText w:val="%1."/>
      <w:lvlJc w:val="left"/>
      <w:pPr>
        <w:ind w:left="210" w:hanging="360"/>
      </w:pPr>
      <w:rPr>
        <w:rFonts w:eastAsiaTheme="minorHAnsi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930" w:hanging="360"/>
      </w:pPr>
    </w:lvl>
    <w:lvl w:ilvl="2" w:tplc="0422001B" w:tentative="1">
      <w:start w:val="1"/>
      <w:numFmt w:val="lowerRoman"/>
      <w:lvlText w:val="%3."/>
      <w:lvlJc w:val="right"/>
      <w:pPr>
        <w:ind w:left="1650" w:hanging="180"/>
      </w:pPr>
    </w:lvl>
    <w:lvl w:ilvl="3" w:tplc="0422000F" w:tentative="1">
      <w:start w:val="1"/>
      <w:numFmt w:val="decimal"/>
      <w:lvlText w:val="%4."/>
      <w:lvlJc w:val="left"/>
      <w:pPr>
        <w:ind w:left="2370" w:hanging="360"/>
      </w:pPr>
    </w:lvl>
    <w:lvl w:ilvl="4" w:tplc="04220019" w:tentative="1">
      <w:start w:val="1"/>
      <w:numFmt w:val="lowerLetter"/>
      <w:lvlText w:val="%5."/>
      <w:lvlJc w:val="left"/>
      <w:pPr>
        <w:ind w:left="3090" w:hanging="360"/>
      </w:pPr>
    </w:lvl>
    <w:lvl w:ilvl="5" w:tplc="0422001B" w:tentative="1">
      <w:start w:val="1"/>
      <w:numFmt w:val="lowerRoman"/>
      <w:lvlText w:val="%6."/>
      <w:lvlJc w:val="right"/>
      <w:pPr>
        <w:ind w:left="3810" w:hanging="180"/>
      </w:pPr>
    </w:lvl>
    <w:lvl w:ilvl="6" w:tplc="0422000F" w:tentative="1">
      <w:start w:val="1"/>
      <w:numFmt w:val="decimal"/>
      <w:lvlText w:val="%7."/>
      <w:lvlJc w:val="left"/>
      <w:pPr>
        <w:ind w:left="4530" w:hanging="360"/>
      </w:pPr>
    </w:lvl>
    <w:lvl w:ilvl="7" w:tplc="04220019" w:tentative="1">
      <w:start w:val="1"/>
      <w:numFmt w:val="lowerLetter"/>
      <w:lvlText w:val="%8."/>
      <w:lvlJc w:val="left"/>
      <w:pPr>
        <w:ind w:left="5250" w:hanging="360"/>
      </w:pPr>
    </w:lvl>
    <w:lvl w:ilvl="8" w:tplc="0422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22">
    <w:nsid w:val="72AA21B2"/>
    <w:multiLevelType w:val="hybridMultilevel"/>
    <w:tmpl w:val="59EE51E0"/>
    <w:lvl w:ilvl="0" w:tplc="8D16F3A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73631E8"/>
    <w:multiLevelType w:val="hybridMultilevel"/>
    <w:tmpl w:val="7876AAE4"/>
    <w:lvl w:ilvl="0" w:tplc="C6902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1"/>
  </w:num>
  <w:num w:numId="5">
    <w:abstractNumId w:val="8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7"/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8"/>
  </w:num>
  <w:num w:numId="13">
    <w:abstractNumId w:val="10"/>
  </w:num>
  <w:num w:numId="14">
    <w:abstractNumId w:val="16"/>
  </w:num>
  <w:num w:numId="15">
    <w:abstractNumId w:val="20"/>
  </w:num>
  <w:num w:numId="16">
    <w:abstractNumId w:val="23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2"/>
  </w:num>
  <w:num w:numId="20">
    <w:abstractNumId w:val="1"/>
  </w:num>
  <w:num w:numId="21">
    <w:abstractNumId w:val="6"/>
  </w:num>
  <w:num w:numId="22">
    <w:abstractNumId w:val="7"/>
  </w:num>
  <w:num w:numId="23">
    <w:abstractNumId w:val="12"/>
  </w:num>
  <w:num w:numId="24">
    <w:abstractNumId w:val="11"/>
  </w:num>
  <w:num w:numId="25">
    <w:abstractNumId w:val="9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956"/>
    <w:rsid w:val="00001854"/>
    <w:rsid w:val="00004B43"/>
    <w:rsid w:val="00011782"/>
    <w:rsid w:val="000127A8"/>
    <w:rsid w:val="0004734D"/>
    <w:rsid w:val="000810BB"/>
    <w:rsid w:val="000A6A38"/>
    <w:rsid w:val="000C0129"/>
    <w:rsid w:val="000C1810"/>
    <w:rsid w:val="000C6B78"/>
    <w:rsid w:val="000C79AB"/>
    <w:rsid w:val="000D0A29"/>
    <w:rsid w:val="00115A2D"/>
    <w:rsid w:val="001160E0"/>
    <w:rsid w:val="00120E80"/>
    <w:rsid w:val="00132D28"/>
    <w:rsid w:val="00157B0A"/>
    <w:rsid w:val="00164254"/>
    <w:rsid w:val="001770C9"/>
    <w:rsid w:val="001811E7"/>
    <w:rsid w:val="00182C52"/>
    <w:rsid w:val="00183AF8"/>
    <w:rsid w:val="00192A93"/>
    <w:rsid w:val="001A7703"/>
    <w:rsid w:val="001B10C8"/>
    <w:rsid w:val="001B30EC"/>
    <w:rsid w:val="001B6D67"/>
    <w:rsid w:val="001C7447"/>
    <w:rsid w:val="001D1627"/>
    <w:rsid w:val="001D3C6D"/>
    <w:rsid w:val="001E1066"/>
    <w:rsid w:val="001E10FD"/>
    <w:rsid w:val="001E4B8A"/>
    <w:rsid w:val="001E757A"/>
    <w:rsid w:val="001F4718"/>
    <w:rsid w:val="001F7B6F"/>
    <w:rsid w:val="0021494F"/>
    <w:rsid w:val="002366DE"/>
    <w:rsid w:val="002439CA"/>
    <w:rsid w:val="00252C6C"/>
    <w:rsid w:val="00264271"/>
    <w:rsid w:val="0027006C"/>
    <w:rsid w:val="00283774"/>
    <w:rsid w:val="00293BC0"/>
    <w:rsid w:val="002A0564"/>
    <w:rsid w:val="002A4496"/>
    <w:rsid w:val="002B057E"/>
    <w:rsid w:val="002B2CE6"/>
    <w:rsid w:val="002E0562"/>
    <w:rsid w:val="002E09FF"/>
    <w:rsid w:val="002E4778"/>
    <w:rsid w:val="002E77D6"/>
    <w:rsid w:val="002F60CA"/>
    <w:rsid w:val="003115DA"/>
    <w:rsid w:val="00323C96"/>
    <w:rsid w:val="00333D61"/>
    <w:rsid w:val="0035570C"/>
    <w:rsid w:val="003726B1"/>
    <w:rsid w:val="003A7F44"/>
    <w:rsid w:val="003B2607"/>
    <w:rsid w:val="003B528A"/>
    <w:rsid w:val="003E3AE3"/>
    <w:rsid w:val="003F029B"/>
    <w:rsid w:val="003F2A08"/>
    <w:rsid w:val="00400D65"/>
    <w:rsid w:val="00424E78"/>
    <w:rsid w:val="00425F5A"/>
    <w:rsid w:val="00426772"/>
    <w:rsid w:val="00426CB6"/>
    <w:rsid w:val="004338A4"/>
    <w:rsid w:val="00435D01"/>
    <w:rsid w:val="00444DDA"/>
    <w:rsid w:val="0044791B"/>
    <w:rsid w:val="00453E45"/>
    <w:rsid w:val="004623BB"/>
    <w:rsid w:val="00487A2D"/>
    <w:rsid w:val="00491467"/>
    <w:rsid w:val="004976B9"/>
    <w:rsid w:val="004A28E9"/>
    <w:rsid w:val="004A6834"/>
    <w:rsid w:val="004B0644"/>
    <w:rsid w:val="004B067C"/>
    <w:rsid w:val="004B472E"/>
    <w:rsid w:val="004C5FF2"/>
    <w:rsid w:val="004C7E44"/>
    <w:rsid w:val="004D3180"/>
    <w:rsid w:val="004D7948"/>
    <w:rsid w:val="004F48B7"/>
    <w:rsid w:val="00511392"/>
    <w:rsid w:val="0052605E"/>
    <w:rsid w:val="005340D4"/>
    <w:rsid w:val="00544BFB"/>
    <w:rsid w:val="00563694"/>
    <w:rsid w:val="005714D3"/>
    <w:rsid w:val="00571736"/>
    <w:rsid w:val="005737AE"/>
    <w:rsid w:val="00592698"/>
    <w:rsid w:val="005A0F4B"/>
    <w:rsid w:val="005A2E53"/>
    <w:rsid w:val="005A56DF"/>
    <w:rsid w:val="005C44A4"/>
    <w:rsid w:val="005C6AF4"/>
    <w:rsid w:val="005C7C0E"/>
    <w:rsid w:val="005D3E1D"/>
    <w:rsid w:val="005D6519"/>
    <w:rsid w:val="005E2B6F"/>
    <w:rsid w:val="005E72F7"/>
    <w:rsid w:val="005E7E92"/>
    <w:rsid w:val="005F0F5E"/>
    <w:rsid w:val="005F6EC7"/>
    <w:rsid w:val="00606EC4"/>
    <w:rsid w:val="0061228A"/>
    <w:rsid w:val="006207BE"/>
    <w:rsid w:val="00631F26"/>
    <w:rsid w:val="0064089B"/>
    <w:rsid w:val="0064341A"/>
    <w:rsid w:val="0064474F"/>
    <w:rsid w:val="006523D4"/>
    <w:rsid w:val="006579D1"/>
    <w:rsid w:val="006627BA"/>
    <w:rsid w:val="00674828"/>
    <w:rsid w:val="00681D3B"/>
    <w:rsid w:val="00686D78"/>
    <w:rsid w:val="0068755C"/>
    <w:rsid w:val="00693C82"/>
    <w:rsid w:val="00694A5A"/>
    <w:rsid w:val="006B17E5"/>
    <w:rsid w:val="006C683F"/>
    <w:rsid w:val="006D2C5A"/>
    <w:rsid w:val="006D3786"/>
    <w:rsid w:val="006D5DF6"/>
    <w:rsid w:val="006F0053"/>
    <w:rsid w:val="006F19C7"/>
    <w:rsid w:val="007007E5"/>
    <w:rsid w:val="00705B09"/>
    <w:rsid w:val="00726834"/>
    <w:rsid w:val="0074340F"/>
    <w:rsid w:val="007503DF"/>
    <w:rsid w:val="00794F71"/>
    <w:rsid w:val="00797C08"/>
    <w:rsid w:val="00797E50"/>
    <w:rsid w:val="007A5E85"/>
    <w:rsid w:val="007A600C"/>
    <w:rsid w:val="007E3BAD"/>
    <w:rsid w:val="007E6B29"/>
    <w:rsid w:val="007F1F98"/>
    <w:rsid w:val="00803017"/>
    <w:rsid w:val="00804BE2"/>
    <w:rsid w:val="00804E6F"/>
    <w:rsid w:val="008160FF"/>
    <w:rsid w:val="008405B9"/>
    <w:rsid w:val="008649BA"/>
    <w:rsid w:val="00866479"/>
    <w:rsid w:val="00877A95"/>
    <w:rsid w:val="00891956"/>
    <w:rsid w:val="00894ED7"/>
    <w:rsid w:val="008A0DD7"/>
    <w:rsid w:val="008B1CA0"/>
    <w:rsid w:val="008B1F67"/>
    <w:rsid w:val="008B31F2"/>
    <w:rsid w:val="008C27E9"/>
    <w:rsid w:val="008C70FC"/>
    <w:rsid w:val="008E0436"/>
    <w:rsid w:val="008E2B8C"/>
    <w:rsid w:val="008E4AA1"/>
    <w:rsid w:val="00904E02"/>
    <w:rsid w:val="009073BF"/>
    <w:rsid w:val="0091435D"/>
    <w:rsid w:val="00916BA3"/>
    <w:rsid w:val="00920F33"/>
    <w:rsid w:val="00923590"/>
    <w:rsid w:val="00937972"/>
    <w:rsid w:val="009410B7"/>
    <w:rsid w:val="00943EF2"/>
    <w:rsid w:val="00944B0B"/>
    <w:rsid w:val="00954E38"/>
    <w:rsid w:val="00980BDB"/>
    <w:rsid w:val="009A320D"/>
    <w:rsid w:val="009A6A92"/>
    <w:rsid w:val="009B73EA"/>
    <w:rsid w:val="009C0A41"/>
    <w:rsid w:val="009C1038"/>
    <w:rsid w:val="009C26C6"/>
    <w:rsid w:val="009C3FFA"/>
    <w:rsid w:val="009E6A0C"/>
    <w:rsid w:val="00A15002"/>
    <w:rsid w:val="00A23F6E"/>
    <w:rsid w:val="00A259D9"/>
    <w:rsid w:val="00A359A6"/>
    <w:rsid w:val="00A37D21"/>
    <w:rsid w:val="00A44305"/>
    <w:rsid w:val="00A47FA4"/>
    <w:rsid w:val="00A50079"/>
    <w:rsid w:val="00A573A9"/>
    <w:rsid w:val="00A57886"/>
    <w:rsid w:val="00A735C2"/>
    <w:rsid w:val="00A846AE"/>
    <w:rsid w:val="00AB3CD8"/>
    <w:rsid w:val="00AD0BA3"/>
    <w:rsid w:val="00AD0EE9"/>
    <w:rsid w:val="00AD1AAD"/>
    <w:rsid w:val="00AD36EF"/>
    <w:rsid w:val="00AE49FC"/>
    <w:rsid w:val="00AF15DF"/>
    <w:rsid w:val="00AF5891"/>
    <w:rsid w:val="00B018FB"/>
    <w:rsid w:val="00B030C5"/>
    <w:rsid w:val="00B042D4"/>
    <w:rsid w:val="00B05A1F"/>
    <w:rsid w:val="00B06BB9"/>
    <w:rsid w:val="00B31316"/>
    <w:rsid w:val="00B33C27"/>
    <w:rsid w:val="00B43320"/>
    <w:rsid w:val="00B4561B"/>
    <w:rsid w:val="00B46B8E"/>
    <w:rsid w:val="00B814B6"/>
    <w:rsid w:val="00B879F3"/>
    <w:rsid w:val="00BA355B"/>
    <w:rsid w:val="00BA3E2A"/>
    <w:rsid w:val="00BB10F0"/>
    <w:rsid w:val="00BB5A84"/>
    <w:rsid w:val="00BC4C97"/>
    <w:rsid w:val="00C01C52"/>
    <w:rsid w:val="00C121F7"/>
    <w:rsid w:val="00C21FAC"/>
    <w:rsid w:val="00C312C1"/>
    <w:rsid w:val="00C340BF"/>
    <w:rsid w:val="00C37B51"/>
    <w:rsid w:val="00C52FD9"/>
    <w:rsid w:val="00C55025"/>
    <w:rsid w:val="00C55AE8"/>
    <w:rsid w:val="00C65BDF"/>
    <w:rsid w:val="00C730F6"/>
    <w:rsid w:val="00CC1BF9"/>
    <w:rsid w:val="00CC6F48"/>
    <w:rsid w:val="00CD6F92"/>
    <w:rsid w:val="00D134C9"/>
    <w:rsid w:val="00D25A03"/>
    <w:rsid w:val="00D3410F"/>
    <w:rsid w:val="00D4070E"/>
    <w:rsid w:val="00D55B50"/>
    <w:rsid w:val="00D65C45"/>
    <w:rsid w:val="00D943E5"/>
    <w:rsid w:val="00DB1839"/>
    <w:rsid w:val="00DB1EED"/>
    <w:rsid w:val="00DC4297"/>
    <w:rsid w:val="00DC5A28"/>
    <w:rsid w:val="00DE6223"/>
    <w:rsid w:val="00DF0474"/>
    <w:rsid w:val="00E103A1"/>
    <w:rsid w:val="00E11AEE"/>
    <w:rsid w:val="00E3129E"/>
    <w:rsid w:val="00E31A52"/>
    <w:rsid w:val="00E31B11"/>
    <w:rsid w:val="00E414D2"/>
    <w:rsid w:val="00E437A0"/>
    <w:rsid w:val="00E54B35"/>
    <w:rsid w:val="00E568D3"/>
    <w:rsid w:val="00E67E2E"/>
    <w:rsid w:val="00E862F0"/>
    <w:rsid w:val="00E87B65"/>
    <w:rsid w:val="00E93769"/>
    <w:rsid w:val="00E95A2E"/>
    <w:rsid w:val="00EB1347"/>
    <w:rsid w:val="00EB3AC1"/>
    <w:rsid w:val="00EC12F1"/>
    <w:rsid w:val="00ED1091"/>
    <w:rsid w:val="00EE2CF7"/>
    <w:rsid w:val="00EE3217"/>
    <w:rsid w:val="00F07244"/>
    <w:rsid w:val="00F10777"/>
    <w:rsid w:val="00F12744"/>
    <w:rsid w:val="00F15F0A"/>
    <w:rsid w:val="00F20576"/>
    <w:rsid w:val="00F223ED"/>
    <w:rsid w:val="00F234FA"/>
    <w:rsid w:val="00F26768"/>
    <w:rsid w:val="00F44905"/>
    <w:rsid w:val="00F47790"/>
    <w:rsid w:val="00F521AC"/>
    <w:rsid w:val="00F56DBD"/>
    <w:rsid w:val="00F5721F"/>
    <w:rsid w:val="00F645A9"/>
    <w:rsid w:val="00F86854"/>
    <w:rsid w:val="00FA66D5"/>
    <w:rsid w:val="00FA7B54"/>
    <w:rsid w:val="00FA7FE5"/>
    <w:rsid w:val="00FC42A2"/>
    <w:rsid w:val="00FC52ED"/>
    <w:rsid w:val="00FC79BE"/>
    <w:rsid w:val="00FE0392"/>
    <w:rsid w:val="00FE4125"/>
    <w:rsid w:val="00FE4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96144A-0E65-4FC8-8BCD-58F7D3C8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12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0F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6F19C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E4125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a4">
    <w:name w:val="Основний текст з відступом Знак"/>
    <w:link w:val="a5"/>
    <w:locked/>
    <w:rsid w:val="006F19C7"/>
    <w:rPr>
      <w:sz w:val="24"/>
      <w:szCs w:val="24"/>
      <w:lang w:eastAsia="ru-RU"/>
    </w:rPr>
  </w:style>
  <w:style w:type="paragraph" w:styleId="a5">
    <w:name w:val="Body Text Indent"/>
    <w:basedOn w:val="a"/>
    <w:link w:val="a4"/>
    <w:rsid w:val="006F19C7"/>
    <w:pPr>
      <w:spacing w:after="120"/>
      <w:ind w:left="283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6F19C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Основний текст Знак"/>
    <w:aliases w:val="Знак4 Знак Знак, Знак4 Знак Знак"/>
    <w:link w:val="a7"/>
    <w:locked/>
    <w:rsid w:val="006F19C7"/>
    <w:rPr>
      <w:sz w:val="24"/>
      <w:lang w:eastAsia="ru-RU"/>
    </w:rPr>
  </w:style>
  <w:style w:type="paragraph" w:styleId="a7">
    <w:name w:val="Body Text"/>
    <w:aliases w:val="Знак4 Знак, Знак4 Знак"/>
    <w:basedOn w:val="a"/>
    <w:link w:val="a6"/>
    <w:rsid w:val="006F19C7"/>
    <w:pPr>
      <w:spacing w:after="120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2">
    <w:name w:val="Основной текст Знак1"/>
    <w:basedOn w:val="a0"/>
    <w:uiPriority w:val="99"/>
    <w:semiHidden/>
    <w:rsid w:val="006F19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F19C7"/>
    <w:pPr>
      <w:ind w:left="720"/>
      <w:contextualSpacing/>
    </w:pPr>
    <w:rPr>
      <w:rFonts w:eastAsia="Times New Roman"/>
      <w:sz w:val="24"/>
      <w:szCs w:val="24"/>
      <w:lang w:val="ru-RU"/>
    </w:rPr>
  </w:style>
  <w:style w:type="paragraph" w:customStyle="1" w:styleId="13">
    <w:name w:val="Абзац списку1"/>
    <w:basedOn w:val="a"/>
    <w:rsid w:val="006F19C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customStyle="1" w:styleId="Style11">
    <w:name w:val="Style11"/>
    <w:basedOn w:val="a"/>
    <w:rsid w:val="006F19C7"/>
    <w:pPr>
      <w:widowControl w:val="0"/>
      <w:autoSpaceDE w:val="0"/>
      <w:autoSpaceDN w:val="0"/>
      <w:adjustRightInd w:val="0"/>
      <w:spacing w:line="352" w:lineRule="exact"/>
      <w:ind w:firstLine="698"/>
      <w:jc w:val="both"/>
    </w:pPr>
    <w:rPr>
      <w:rFonts w:eastAsia="Times New Roman"/>
      <w:sz w:val="24"/>
      <w:szCs w:val="24"/>
      <w:lang w:eastAsia="uk-UA"/>
    </w:rPr>
  </w:style>
  <w:style w:type="character" w:customStyle="1" w:styleId="FontStyle21">
    <w:name w:val="Font Style21"/>
    <w:rsid w:val="006F19C7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rsid w:val="006F19C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rsid w:val="006F19C7"/>
    <w:rPr>
      <w:rFonts w:ascii="Times New Roman" w:hAnsi="Times New Roman" w:cs="Times New Roman" w:hint="default"/>
      <w:i/>
      <w:iCs/>
      <w:sz w:val="26"/>
      <w:szCs w:val="26"/>
    </w:rPr>
  </w:style>
  <w:style w:type="table" w:styleId="a9">
    <w:name w:val="Table Grid"/>
    <w:basedOn w:val="a1"/>
    <w:uiPriority w:val="39"/>
    <w:rsid w:val="006F1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6F19C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14">
    <w:name w:val="Абзац списка1"/>
    <w:basedOn w:val="a"/>
    <w:rsid w:val="009C26C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styleId="aa">
    <w:name w:val="header"/>
    <w:basedOn w:val="a"/>
    <w:link w:val="ab"/>
    <w:uiPriority w:val="99"/>
    <w:unhideWhenUsed/>
    <w:rsid w:val="005E2B6F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5E2B6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E2B6F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5E2B6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C5FF2"/>
    <w:rPr>
      <w:rFonts w:ascii="Arial" w:hAnsi="Arial" w:cs="Arial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4C5FF2"/>
    <w:rPr>
      <w:rFonts w:ascii="Arial" w:eastAsia="Calibri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0F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B3AC1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EB3AC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rvts15">
    <w:name w:val="rvts15"/>
    <w:basedOn w:val="a0"/>
    <w:rsid w:val="000127A8"/>
  </w:style>
  <w:style w:type="character" w:styleId="af0">
    <w:name w:val="Hyperlink"/>
    <w:basedOn w:val="a0"/>
    <w:uiPriority w:val="99"/>
    <w:semiHidden/>
    <w:unhideWhenUsed/>
    <w:rsid w:val="006122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6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53C8-09F6-4BE7-BD3F-E0CFEEB40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9</Pages>
  <Words>13035</Words>
  <Characters>7430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190</cp:revision>
  <cp:lastPrinted>2023-02-04T10:53:00Z</cp:lastPrinted>
  <dcterms:created xsi:type="dcterms:W3CDTF">2020-11-10T09:07:00Z</dcterms:created>
  <dcterms:modified xsi:type="dcterms:W3CDTF">2023-02-04T11:21:00Z</dcterms:modified>
</cp:coreProperties>
</file>