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28C0" w:rsidRPr="009E28C0" w:rsidRDefault="009E28C0" w:rsidP="009E28C0">
      <w:pPr>
        <w:ind w:left="4253"/>
        <w:jc w:val="both"/>
        <w:rPr>
          <w:sz w:val="26"/>
          <w:szCs w:val="26"/>
        </w:rPr>
      </w:pPr>
      <w:r w:rsidRPr="009E28C0">
        <w:rPr>
          <w:sz w:val="26"/>
          <w:szCs w:val="26"/>
        </w:rPr>
        <w:t xml:space="preserve">Додаток </w:t>
      </w:r>
      <w:r w:rsidR="00CE6A72">
        <w:rPr>
          <w:sz w:val="26"/>
          <w:szCs w:val="26"/>
        </w:rPr>
        <w:t>4</w:t>
      </w:r>
    </w:p>
    <w:p w:rsidR="009E28C0" w:rsidRPr="009E28C0" w:rsidRDefault="009E28C0" w:rsidP="009E28C0">
      <w:pPr>
        <w:ind w:left="4253"/>
        <w:jc w:val="both"/>
        <w:rPr>
          <w:sz w:val="26"/>
          <w:szCs w:val="26"/>
        </w:rPr>
      </w:pPr>
      <w:r w:rsidRPr="009E28C0">
        <w:rPr>
          <w:sz w:val="26"/>
          <w:szCs w:val="26"/>
        </w:rPr>
        <w:t xml:space="preserve">до Положення щодо впровадження </w:t>
      </w:r>
      <w:r w:rsidRPr="009E28C0">
        <w:rPr>
          <w:sz w:val="26"/>
          <w:szCs w:val="26"/>
        </w:rPr>
        <w:br/>
        <w:t>у Головному управлінні Національної поліції в Миколаївській області механізмів заохочення викривачів та формування культури повідомлення про можливі факти корупційних або пов'язаних з корупцією правопорушень, інших порушень Закону України «Про запобігання корупції»</w:t>
      </w:r>
    </w:p>
    <w:p w:rsidR="009E28C0" w:rsidRPr="009E28C0" w:rsidRDefault="009E28C0" w:rsidP="009E28C0">
      <w:pPr>
        <w:ind w:left="4253"/>
        <w:jc w:val="both"/>
        <w:rPr>
          <w:sz w:val="26"/>
          <w:szCs w:val="26"/>
        </w:rPr>
      </w:pPr>
      <w:r w:rsidRPr="009E28C0">
        <w:rPr>
          <w:sz w:val="26"/>
          <w:szCs w:val="26"/>
        </w:rPr>
        <w:t>(пункт 5 розділу IV)</w:t>
      </w:r>
    </w:p>
    <w:p w:rsidR="009E28C0" w:rsidRDefault="009E28C0" w:rsidP="009E28C0">
      <w:pPr>
        <w:shd w:val="clear" w:color="auto" w:fill="FFFFFF"/>
        <w:textAlignment w:val="baseline"/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</w:pPr>
    </w:p>
    <w:p w:rsidR="009E28C0" w:rsidRPr="009E28C0" w:rsidRDefault="009E28C0" w:rsidP="009E28C0">
      <w:pPr>
        <w:shd w:val="clear" w:color="auto" w:fill="FFFFFF"/>
        <w:textAlignment w:val="baseline"/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</w:pPr>
    </w:p>
    <w:p w:rsidR="009E28C0" w:rsidRPr="009E28C0" w:rsidRDefault="009E28C0" w:rsidP="009E28C0">
      <w:pPr>
        <w:shd w:val="clear" w:color="auto" w:fill="FFFFFF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  <w:bookmarkStart w:id="0" w:name="_GoBack"/>
      <w:r w:rsidRPr="009E28C0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>ПАМ’ЯТКА</w:t>
      </w:r>
    </w:p>
    <w:p w:rsidR="009E28C0" w:rsidRPr="009E28C0" w:rsidRDefault="009E28C0" w:rsidP="009E28C0">
      <w:pPr>
        <w:shd w:val="clear" w:color="auto" w:fill="FFFFFF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  <w:r w:rsidRPr="009E28C0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>щодо розгляду повідомлень про можливі факти корупційних або пов’язаних з корупцією правопорушень, інших порушень Закону України «Про запобігання корупції»</w:t>
      </w:r>
    </w:p>
    <w:bookmarkEnd w:id="0"/>
    <w:p w:rsidR="009E28C0" w:rsidRPr="009E28C0" w:rsidRDefault="009E28C0" w:rsidP="009E28C0">
      <w:pPr>
        <w:shd w:val="clear" w:color="auto" w:fill="FFFFFF"/>
        <w:ind w:firstLine="680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  <w:r w:rsidRPr="009E28C0">
        <w:rPr>
          <w:rFonts w:eastAsia="Times New Roman" w:cs="Times New Roman"/>
          <w:color w:val="000000"/>
          <w:szCs w:val="27"/>
          <w:lang w:eastAsia="ru-RU"/>
        </w:rPr>
        <w:t> </w:t>
      </w:r>
    </w:p>
    <w:p w:rsidR="009E28C0" w:rsidRPr="009E28C0" w:rsidRDefault="009E28C0" w:rsidP="009E28C0">
      <w:pPr>
        <w:shd w:val="clear" w:color="auto" w:fill="FFFFFF"/>
        <w:ind w:firstLine="680"/>
        <w:jc w:val="both"/>
        <w:textAlignment w:val="baseline"/>
        <w:rPr>
          <w:rFonts w:eastAsia="Times New Roman" w:cs="Times New Roman"/>
          <w:b/>
          <w:color w:val="000000"/>
          <w:szCs w:val="27"/>
          <w:lang w:eastAsia="ru-RU"/>
        </w:rPr>
      </w:pPr>
      <w:r w:rsidRPr="009E28C0">
        <w:rPr>
          <w:rFonts w:eastAsia="Times New Roman" w:cs="Times New Roman"/>
          <w:b/>
          <w:color w:val="000000"/>
          <w:szCs w:val="27"/>
          <w:lang w:eastAsia="ru-RU"/>
        </w:rPr>
        <w:t>Викривач може самостійно обрати, через які канали подати повідомлення: внутрішні, регулярні чи зовнішні.</w:t>
      </w:r>
    </w:p>
    <w:p w:rsidR="009E28C0" w:rsidRPr="009E28C0" w:rsidRDefault="009E28C0" w:rsidP="009E28C0">
      <w:pPr>
        <w:shd w:val="clear" w:color="auto" w:fill="FFFFFF"/>
        <w:ind w:firstLine="680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  <w:r w:rsidRPr="009E28C0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> </w:t>
      </w:r>
    </w:p>
    <w:p w:rsidR="009E28C0" w:rsidRDefault="009E28C0" w:rsidP="009E28C0">
      <w:pPr>
        <w:shd w:val="clear" w:color="auto" w:fill="FFFFFF"/>
        <w:ind w:firstLine="680"/>
        <w:jc w:val="both"/>
        <w:textAlignment w:val="baseline"/>
        <w:rPr>
          <w:rFonts w:eastAsia="Times New Roman" w:cs="Times New Roman"/>
          <w:b/>
          <w:bCs/>
          <w:color w:val="000000"/>
          <w:szCs w:val="27"/>
          <w:u w:val="single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000000"/>
          <w:szCs w:val="27"/>
          <w:u w:val="single"/>
          <w:bdr w:val="none" w:sz="0" w:space="0" w:color="auto" w:frame="1"/>
          <w:lang w:eastAsia="ru-RU"/>
        </w:rPr>
        <w:t>Важливо:</w:t>
      </w:r>
    </w:p>
    <w:p w:rsidR="009E28C0" w:rsidRPr="009E28C0" w:rsidRDefault="009E28C0" w:rsidP="009E28C0">
      <w:pPr>
        <w:shd w:val="clear" w:color="auto" w:fill="FFFFFF"/>
        <w:ind w:firstLine="680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</w:p>
    <w:p w:rsidR="009E28C0" w:rsidRPr="009E28C0" w:rsidRDefault="009E28C0" w:rsidP="009E28C0">
      <w:pPr>
        <w:shd w:val="clear" w:color="auto" w:fill="FFFFFF"/>
        <w:ind w:firstLine="680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  <w:r>
        <w:rPr>
          <w:rFonts w:eastAsia="Times New Roman" w:cs="Times New Roman"/>
          <w:color w:val="000000"/>
          <w:szCs w:val="27"/>
          <w:lang w:eastAsia="ru-RU"/>
        </w:rPr>
        <w:t>в</w:t>
      </w:r>
      <w:r w:rsidRPr="009E28C0">
        <w:rPr>
          <w:rFonts w:eastAsia="Times New Roman" w:cs="Times New Roman"/>
          <w:color w:val="000000"/>
          <w:szCs w:val="27"/>
          <w:lang w:eastAsia="ru-RU"/>
        </w:rPr>
        <w:t>икривач може подати повідомлення як із зазнач</w:t>
      </w:r>
      <w:r>
        <w:rPr>
          <w:rFonts w:eastAsia="Times New Roman" w:cs="Times New Roman"/>
          <w:color w:val="000000"/>
          <w:szCs w:val="27"/>
          <w:lang w:eastAsia="ru-RU"/>
        </w:rPr>
        <w:t>енням авторства, так і анонімно;</w:t>
      </w:r>
    </w:p>
    <w:p w:rsidR="009E28C0" w:rsidRDefault="009E28C0" w:rsidP="009E28C0">
      <w:pPr>
        <w:shd w:val="clear" w:color="auto" w:fill="FFFFFF"/>
        <w:ind w:firstLine="680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  <w:r>
        <w:rPr>
          <w:rFonts w:eastAsia="Times New Roman" w:cs="Times New Roman"/>
          <w:color w:val="000000"/>
          <w:szCs w:val="27"/>
          <w:lang w:eastAsia="ru-RU"/>
        </w:rPr>
        <w:t>я</w:t>
      </w:r>
      <w:r w:rsidRPr="009E28C0">
        <w:rPr>
          <w:rFonts w:eastAsia="Times New Roman" w:cs="Times New Roman"/>
          <w:color w:val="000000"/>
          <w:szCs w:val="27"/>
          <w:lang w:eastAsia="ru-RU"/>
        </w:rPr>
        <w:t>кщо повідомлення викривача не містить фактичних даних, які можуть бути перевірені, викривача інформують про залишення його повідомлення без розгляду.</w:t>
      </w:r>
    </w:p>
    <w:p w:rsidR="009E28C0" w:rsidRPr="009E28C0" w:rsidRDefault="009E28C0" w:rsidP="009E28C0">
      <w:pPr>
        <w:shd w:val="clear" w:color="auto" w:fill="FFFFFF"/>
        <w:ind w:firstLine="680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</w:p>
    <w:p w:rsidR="009E28C0" w:rsidRDefault="009E28C0" w:rsidP="009E28C0">
      <w:pPr>
        <w:shd w:val="clear" w:color="auto" w:fill="FFFFFF"/>
        <w:ind w:firstLine="680"/>
        <w:jc w:val="both"/>
        <w:textAlignment w:val="baseline"/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</w:pPr>
      <w:r w:rsidRPr="009E28C0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 xml:space="preserve">Порядок розгляду повідомлень у Головному управлінні Національної поліції в Миколаївській області </w:t>
      </w:r>
    </w:p>
    <w:p w:rsidR="009E28C0" w:rsidRDefault="009E28C0" w:rsidP="009E28C0">
      <w:pPr>
        <w:shd w:val="clear" w:color="auto" w:fill="FFFFFF"/>
        <w:ind w:firstLine="680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</w:p>
    <w:p w:rsidR="009E28C0" w:rsidRPr="009E28C0" w:rsidRDefault="009E28C0" w:rsidP="009E28C0">
      <w:pPr>
        <w:shd w:val="clear" w:color="auto" w:fill="FFFFFF"/>
        <w:ind w:firstLine="680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  <w:r w:rsidRPr="009E28C0">
        <w:rPr>
          <w:rFonts w:eastAsia="Times New Roman" w:cs="Times New Roman"/>
          <w:color w:val="000000"/>
          <w:szCs w:val="27"/>
          <w:lang w:eastAsia="ru-RU"/>
        </w:rPr>
        <w:t xml:space="preserve">Якщо розгляд повідомлення не належить до компетенції </w:t>
      </w:r>
      <w:r w:rsidRPr="009E28C0"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  <w:t>Головного управління Національної поліції в Миколаївській області</w:t>
      </w:r>
      <w:r w:rsidRPr="009E28C0">
        <w:rPr>
          <w:rFonts w:eastAsia="Times New Roman" w:cs="Times New Roman"/>
          <w:color w:val="000000"/>
          <w:szCs w:val="27"/>
          <w:lang w:eastAsia="ru-RU"/>
        </w:rPr>
        <w:t xml:space="preserve"> – про це </w:t>
      </w:r>
      <w:r>
        <w:rPr>
          <w:rFonts w:eastAsia="Times New Roman" w:cs="Times New Roman"/>
          <w:color w:val="000000"/>
          <w:szCs w:val="27"/>
          <w:lang w:eastAsia="ru-RU"/>
        </w:rPr>
        <w:t xml:space="preserve">Головне управління </w:t>
      </w:r>
      <w:r w:rsidRPr="009E28C0">
        <w:rPr>
          <w:rFonts w:eastAsia="Times New Roman" w:cs="Times New Roman"/>
          <w:color w:val="000000"/>
          <w:szCs w:val="27"/>
          <w:lang w:eastAsia="ru-RU"/>
        </w:rPr>
        <w:t>Національної поліції в Миколаївській області інформує викривача </w:t>
      </w:r>
      <w:r>
        <w:rPr>
          <w:rFonts w:eastAsia="Times New Roman" w:cs="Times New Roman"/>
          <w:color w:val="000000"/>
          <w:szCs w:val="27"/>
          <w:lang w:eastAsia="ru-RU"/>
        </w:rPr>
        <w:br/>
      </w:r>
      <w:r w:rsidRPr="009E28C0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>у 3-денний строк.</w:t>
      </w:r>
    </w:p>
    <w:p w:rsidR="009E28C0" w:rsidRPr="009E28C0" w:rsidRDefault="009E28C0" w:rsidP="009E28C0">
      <w:pPr>
        <w:shd w:val="clear" w:color="auto" w:fill="FFFFFF"/>
        <w:ind w:firstLine="680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  <w:r w:rsidRPr="009E28C0">
        <w:rPr>
          <w:rFonts w:eastAsia="Times New Roman" w:cs="Times New Roman"/>
          <w:color w:val="000000"/>
          <w:szCs w:val="27"/>
          <w:lang w:eastAsia="ru-RU"/>
        </w:rPr>
        <w:t xml:space="preserve">Якщо повідомлення містить факти корупційних або пов’язаних з корупцією правопорушень – </w:t>
      </w:r>
      <w:r>
        <w:rPr>
          <w:rFonts w:eastAsia="Times New Roman" w:cs="Times New Roman"/>
          <w:color w:val="000000"/>
          <w:szCs w:val="27"/>
          <w:lang w:eastAsia="ru-RU"/>
        </w:rPr>
        <w:t xml:space="preserve">Головне управління </w:t>
      </w:r>
      <w:r w:rsidRPr="009E28C0">
        <w:rPr>
          <w:rFonts w:eastAsia="Times New Roman" w:cs="Times New Roman"/>
          <w:color w:val="000000"/>
          <w:szCs w:val="27"/>
          <w:lang w:eastAsia="ru-RU"/>
        </w:rPr>
        <w:t>Національної поліції в Миколаївській області </w:t>
      </w:r>
      <w:r w:rsidRPr="009E28C0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>упродовж 24 годин</w:t>
      </w:r>
      <w:r w:rsidRPr="009E28C0">
        <w:rPr>
          <w:rFonts w:eastAsia="Times New Roman" w:cs="Times New Roman"/>
          <w:color w:val="000000"/>
          <w:szCs w:val="27"/>
          <w:lang w:eastAsia="ru-RU"/>
        </w:rPr>
        <w:t> письмово повідомляє спеціально уповноважені суб’єкти у сфері протидії корупції (прокуратуру, Національну поліцію України, Національне агентство з питань запобігання корупції, Національ</w:t>
      </w:r>
      <w:r>
        <w:rPr>
          <w:rFonts w:eastAsia="Times New Roman" w:cs="Times New Roman"/>
          <w:color w:val="000000"/>
          <w:szCs w:val="27"/>
          <w:lang w:eastAsia="ru-RU"/>
        </w:rPr>
        <w:t>не антикорупційне бюро України)</w:t>
      </w:r>
      <w:r w:rsidRPr="009E28C0">
        <w:rPr>
          <w:rFonts w:eastAsia="Times New Roman" w:cs="Times New Roman"/>
          <w:color w:val="000000"/>
          <w:szCs w:val="27"/>
          <w:lang w:eastAsia="ru-RU"/>
        </w:rPr>
        <w:t>.</w:t>
      </w:r>
    </w:p>
    <w:p w:rsidR="009E28C0" w:rsidRDefault="009E28C0" w:rsidP="009E28C0">
      <w:pPr>
        <w:shd w:val="clear" w:color="auto" w:fill="FFFFFF"/>
        <w:ind w:firstLine="680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  <w:r w:rsidRPr="009E28C0">
        <w:rPr>
          <w:rFonts w:eastAsia="Times New Roman" w:cs="Times New Roman"/>
          <w:color w:val="000000"/>
          <w:szCs w:val="27"/>
          <w:lang w:eastAsia="ru-RU"/>
        </w:rPr>
        <w:t xml:space="preserve">Якщо повідомлення стосується дій або бездіяльності </w:t>
      </w:r>
      <w:r>
        <w:rPr>
          <w:rFonts w:eastAsia="Times New Roman" w:cs="Times New Roman"/>
          <w:color w:val="000000"/>
          <w:szCs w:val="27"/>
          <w:lang w:eastAsia="ru-RU"/>
        </w:rPr>
        <w:t>начальника</w:t>
      </w:r>
      <w:r w:rsidRPr="009E28C0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9E28C0"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  <w:t>Головного управління Національної поліції в Миколаївській області</w:t>
      </w:r>
      <w:r w:rsidRPr="009E28C0">
        <w:rPr>
          <w:rFonts w:eastAsia="Times New Roman" w:cs="Times New Roman"/>
          <w:color w:val="000000"/>
          <w:szCs w:val="27"/>
          <w:lang w:eastAsia="ru-RU"/>
        </w:rPr>
        <w:t xml:space="preserve"> – повідомлення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9E28C0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>у 3-денний строк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9E28C0">
        <w:rPr>
          <w:rFonts w:eastAsia="Times New Roman" w:cs="Times New Roman"/>
          <w:color w:val="000000"/>
          <w:szCs w:val="27"/>
          <w:lang w:eastAsia="ru-RU"/>
        </w:rPr>
        <w:t>без попередньої перевірки надсилається до Національн</w:t>
      </w:r>
      <w:r>
        <w:rPr>
          <w:rFonts w:eastAsia="Times New Roman" w:cs="Times New Roman"/>
          <w:color w:val="000000"/>
          <w:szCs w:val="27"/>
          <w:lang w:eastAsia="ru-RU"/>
        </w:rPr>
        <w:t>ого</w:t>
      </w:r>
      <w:r w:rsidRPr="009E28C0">
        <w:rPr>
          <w:rFonts w:eastAsia="Times New Roman" w:cs="Times New Roman"/>
          <w:color w:val="000000"/>
          <w:szCs w:val="27"/>
          <w:lang w:eastAsia="ru-RU"/>
        </w:rPr>
        <w:t xml:space="preserve"> агентств</w:t>
      </w:r>
      <w:r>
        <w:rPr>
          <w:rFonts w:eastAsia="Times New Roman" w:cs="Times New Roman"/>
          <w:color w:val="000000"/>
          <w:szCs w:val="27"/>
          <w:lang w:eastAsia="ru-RU"/>
        </w:rPr>
        <w:t>а</w:t>
      </w:r>
      <w:r w:rsidRPr="009E28C0">
        <w:rPr>
          <w:rFonts w:eastAsia="Times New Roman" w:cs="Times New Roman"/>
          <w:color w:val="000000"/>
          <w:szCs w:val="27"/>
          <w:lang w:eastAsia="ru-RU"/>
        </w:rPr>
        <w:t xml:space="preserve"> з питань запобігання корупції</w:t>
      </w:r>
      <w:r>
        <w:rPr>
          <w:rFonts w:eastAsia="Times New Roman" w:cs="Times New Roman"/>
          <w:color w:val="000000"/>
          <w:szCs w:val="27"/>
          <w:lang w:eastAsia="ru-RU"/>
        </w:rPr>
        <w:t>.</w:t>
      </w:r>
    </w:p>
    <w:p w:rsidR="00CE6A72" w:rsidRDefault="00CE6A7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E28C0" w:rsidRDefault="009E28C0" w:rsidP="009E28C0">
      <w:pPr>
        <w:ind w:firstLine="680"/>
        <w:jc w:val="right"/>
        <w:rPr>
          <w:sz w:val="26"/>
          <w:szCs w:val="26"/>
        </w:rPr>
      </w:pPr>
      <w:r w:rsidRPr="00CD3887">
        <w:rPr>
          <w:sz w:val="26"/>
          <w:szCs w:val="26"/>
        </w:rPr>
        <w:lastRenderedPageBreak/>
        <w:t xml:space="preserve">Продовження додатка </w:t>
      </w:r>
      <w:r w:rsidR="00CE6A72">
        <w:rPr>
          <w:sz w:val="26"/>
          <w:szCs w:val="26"/>
        </w:rPr>
        <w:t>4</w:t>
      </w:r>
    </w:p>
    <w:p w:rsidR="009E28C0" w:rsidRDefault="009E28C0" w:rsidP="009E28C0">
      <w:pPr>
        <w:ind w:firstLine="680"/>
        <w:jc w:val="right"/>
        <w:rPr>
          <w:sz w:val="26"/>
          <w:szCs w:val="2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051"/>
        <w:gridCol w:w="4577"/>
      </w:tblGrid>
      <w:tr w:rsidR="009E28C0" w:rsidRPr="00CE6A72" w:rsidTr="00CE6A72">
        <w:tc>
          <w:tcPr>
            <w:tcW w:w="2623" w:type="pct"/>
            <w:vAlign w:val="center"/>
          </w:tcPr>
          <w:p w:rsidR="009E28C0" w:rsidRPr="009E28C0" w:rsidRDefault="009E28C0" w:rsidP="009E28C0">
            <w:pPr>
              <w:textAlignment w:val="baseline"/>
              <w:rPr>
                <w:rFonts w:eastAsia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CE6A72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Викривач подав повідомлення із зазначенням авторства</w:t>
            </w:r>
          </w:p>
        </w:tc>
        <w:tc>
          <w:tcPr>
            <w:tcW w:w="2377" w:type="pct"/>
            <w:vAlign w:val="center"/>
          </w:tcPr>
          <w:p w:rsidR="009E28C0" w:rsidRPr="009E28C0" w:rsidRDefault="009E28C0" w:rsidP="009E28C0">
            <w:pPr>
              <w:textAlignment w:val="baseline"/>
              <w:rPr>
                <w:rFonts w:eastAsia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CE6A72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Викривач подав повідомлення без зазначення авторства (анонімно)</w:t>
            </w:r>
          </w:p>
        </w:tc>
      </w:tr>
      <w:tr w:rsidR="009E28C0" w:rsidRPr="00CE6A72" w:rsidTr="00CE6A72">
        <w:trPr>
          <w:trHeight w:val="11955"/>
        </w:trPr>
        <w:tc>
          <w:tcPr>
            <w:tcW w:w="2623" w:type="pct"/>
          </w:tcPr>
          <w:p w:rsidR="009E28C0" w:rsidRPr="009E28C0" w:rsidRDefault="009E28C0" w:rsidP="009E28C0">
            <w:pPr>
              <w:ind w:firstLine="313"/>
              <w:jc w:val="both"/>
              <w:textAlignment w:val="baseline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Попередня перевірка викладеної у зверненні інформації – </w:t>
            </w:r>
            <w:r w:rsidRPr="00CE6A72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до 10 робочих днів,</w:t>
            </w: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 про її результати викривача інформують </w:t>
            </w:r>
            <w:r w:rsidRPr="00CE6A72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у 3-денний строк.</w:t>
            </w:r>
          </w:p>
          <w:p w:rsidR="009E28C0" w:rsidRPr="009E28C0" w:rsidRDefault="009E28C0" w:rsidP="009E28C0">
            <w:pPr>
              <w:ind w:firstLine="313"/>
              <w:jc w:val="both"/>
              <w:textAlignment w:val="baseline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Після попередньої перевірки приймається рішення про:</w:t>
            </w:r>
          </w:p>
          <w:p w:rsidR="009E28C0" w:rsidRPr="009E28C0" w:rsidRDefault="009E28C0" w:rsidP="009E28C0">
            <w:pPr>
              <w:ind w:firstLine="313"/>
              <w:jc w:val="both"/>
              <w:textAlignment w:val="baseline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призначення проведення перевірки або розслідування – </w:t>
            </w:r>
            <w:r w:rsidRPr="00CE6A72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до 30 (45) днів;</w:t>
            </w:r>
          </w:p>
          <w:p w:rsidR="009E28C0" w:rsidRPr="009E28C0" w:rsidRDefault="009E28C0" w:rsidP="009E28C0">
            <w:pPr>
              <w:ind w:firstLine="313"/>
              <w:jc w:val="both"/>
              <w:textAlignment w:val="baseline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передачу </w:t>
            </w:r>
            <w:r w:rsidRPr="00CE6A72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упродовж 24 год</w:t>
            </w: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 матеріалів до органу досудового розслідування у разі виявлення ознак кримінального правопорушення;</w:t>
            </w:r>
          </w:p>
          <w:p w:rsidR="009E28C0" w:rsidRPr="009E28C0" w:rsidRDefault="009E28C0" w:rsidP="009E28C0">
            <w:pPr>
              <w:ind w:firstLine="313"/>
              <w:jc w:val="both"/>
              <w:textAlignment w:val="baseline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передачу </w:t>
            </w:r>
            <w:r w:rsidRPr="00CE6A72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упродовж 24 год</w:t>
            </w: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 матеріалів до органу дізнання у разі виявлення ознак кримінального проступку;</w:t>
            </w:r>
          </w:p>
          <w:p w:rsidR="009E28C0" w:rsidRPr="00CE6A72" w:rsidRDefault="009E28C0" w:rsidP="009E28C0">
            <w:pPr>
              <w:ind w:firstLine="313"/>
              <w:jc w:val="both"/>
              <w:textAlignment w:val="baseline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закриття провадження у разі </w:t>
            </w:r>
            <w:r w:rsidRPr="00CE6A72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непідтвердження</w:t>
            </w: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фактів.</w:t>
            </w:r>
          </w:p>
          <w:p w:rsidR="009E28C0" w:rsidRPr="009E28C0" w:rsidRDefault="009E28C0" w:rsidP="009E28C0">
            <w:pPr>
              <w:jc w:val="both"/>
              <w:textAlignment w:val="baseline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E28C0" w:rsidRPr="009E28C0" w:rsidRDefault="009E28C0" w:rsidP="00CE6A72">
            <w:pPr>
              <w:ind w:firstLine="313"/>
              <w:jc w:val="both"/>
              <w:textAlignment w:val="baseline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Після проведення перевірки або розслідування</w:t>
            </w:r>
            <w:r w:rsidRPr="00CE6A72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начальник</w:t>
            </w: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E6A72">
              <w:rPr>
                <w:rFonts w:eastAsia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Головного управління Національної поліції в Миколаївській області</w:t>
            </w:r>
            <w:r w:rsidRPr="00CE6A72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або особа, яка виконує його обов’язки, приймає рішення про:</w:t>
            </w:r>
          </w:p>
          <w:p w:rsidR="009E28C0" w:rsidRPr="009E28C0" w:rsidRDefault="009E28C0" w:rsidP="009E28C0">
            <w:pPr>
              <w:ind w:firstLine="313"/>
              <w:jc w:val="both"/>
              <w:textAlignment w:val="baseline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усунення порушення;</w:t>
            </w:r>
          </w:p>
          <w:p w:rsidR="009E28C0" w:rsidRPr="009E28C0" w:rsidRDefault="009E28C0" w:rsidP="009E28C0">
            <w:pPr>
              <w:ind w:firstLine="313"/>
              <w:jc w:val="both"/>
              <w:textAlignment w:val="baseline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здійснення заходів щодо відновлення порушених прав та інтересів;</w:t>
            </w:r>
          </w:p>
          <w:p w:rsidR="009E28C0" w:rsidRPr="009E28C0" w:rsidRDefault="009E28C0" w:rsidP="009E28C0">
            <w:pPr>
              <w:ind w:firstLine="313"/>
              <w:jc w:val="both"/>
              <w:textAlignment w:val="baseline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притягнення винних осіб до дисциплінарної відповідальності;</w:t>
            </w:r>
          </w:p>
          <w:p w:rsidR="009E28C0" w:rsidRPr="00CE6A72" w:rsidRDefault="009E28C0" w:rsidP="009E28C0">
            <w:pPr>
              <w:ind w:firstLine="313"/>
              <w:jc w:val="both"/>
              <w:textAlignment w:val="baseline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CE6A72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передачу </w:t>
            </w:r>
            <w:r w:rsidRPr="00CE6A72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упродовж 24 год </w:t>
            </w: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матеріалів до органу досудового розслідування у разі виявлення ознак кримінального правопорушення;</w:t>
            </w:r>
            <w:r w:rsidRPr="00CE6A72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9E28C0" w:rsidRPr="00CE6A72" w:rsidRDefault="009E28C0" w:rsidP="00CE6A72">
            <w:pPr>
              <w:ind w:firstLine="313"/>
              <w:jc w:val="both"/>
              <w:textAlignment w:val="baseline"/>
              <w:rPr>
                <w:sz w:val="27"/>
                <w:szCs w:val="27"/>
              </w:rPr>
            </w:pP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письмове повідомлення</w:t>
            </w:r>
            <w:r w:rsidRPr="00CE6A72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E6A72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упродовж 24 годин </w:t>
            </w: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спеціально уповноважених суб’єктів у сфері протидії корупції (прокуратуру, Національну поліцію України, Національне агентство з питань запобігання корупції, Національ</w:t>
            </w:r>
            <w:r w:rsidRPr="00CE6A72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не антикорупційне бюро України</w:t>
            </w: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  <w:r w:rsidRPr="00CE6A72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377" w:type="pct"/>
          </w:tcPr>
          <w:p w:rsidR="009E28C0" w:rsidRPr="009E28C0" w:rsidRDefault="009E28C0" w:rsidP="009E28C0">
            <w:pPr>
              <w:ind w:firstLine="313"/>
              <w:jc w:val="both"/>
              <w:textAlignment w:val="baseline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Перевірка викладеної у повідомленні інформації –  </w:t>
            </w:r>
            <w:r w:rsidRPr="00CE6A72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15 (30) днів.</w:t>
            </w:r>
          </w:p>
          <w:p w:rsidR="009E28C0" w:rsidRPr="009E28C0" w:rsidRDefault="009E28C0" w:rsidP="009E28C0">
            <w:pPr>
              <w:ind w:firstLine="313"/>
              <w:jc w:val="both"/>
              <w:textAlignment w:val="baseline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У разі підтвердження викладеної у повідомленні інформації </w:t>
            </w:r>
            <w:r w:rsidRPr="00CE6A72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начальник</w:t>
            </w: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E6A72">
              <w:rPr>
                <w:rFonts w:eastAsia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Головного управління Національної поліції в Миколаївській області</w:t>
            </w: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або особ</w:t>
            </w:r>
            <w:r w:rsidRPr="00CE6A72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а, яка виконує його обов’язки, </w:t>
            </w: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вживає заходів щодо:</w:t>
            </w:r>
          </w:p>
          <w:p w:rsidR="009E28C0" w:rsidRPr="009E28C0" w:rsidRDefault="009E28C0" w:rsidP="009E28C0">
            <w:pPr>
              <w:ind w:firstLine="313"/>
              <w:jc w:val="both"/>
              <w:textAlignment w:val="baseline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припинення порушення;</w:t>
            </w:r>
          </w:p>
          <w:p w:rsidR="009E28C0" w:rsidRPr="009E28C0" w:rsidRDefault="009E28C0" w:rsidP="009E28C0">
            <w:pPr>
              <w:ind w:firstLine="313"/>
              <w:jc w:val="both"/>
              <w:textAlignment w:val="baseline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усунення наслідків порушення;</w:t>
            </w:r>
          </w:p>
          <w:p w:rsidR="009E28C0" w:rsidRPr="009E28C0" w:rsidRDefault="009E28C0" w:rsidP="009E28C0">
            <w:pPr>
              <w:ind w:firstLine="313"/>
              <w:jc w:val="both"/>
              <w:textAlignment w:val="baseline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притягнення винних осіб до дисциплінарної відповідальності;</w:t>
            </w:r>
          </w:p>
          <w:p w:rsidR="009E28C0" w:rsidRPr="009E28C0" w:rsidRDefault="009E28C0" w:rsidP="009E28C0">
            <w:pPr>
              <w:ind w:firstLine="313"/>
              <w:jc w:val="both"/>
              <w:textAlignment w:val="baseline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письмового повідомлення</w:t>
            </w:r>
            <w:r w:rsidRPr="00CE6A72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E6A72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упродовж 24 годин</w:t>
            </w:r>
            <w:r w:rsidRPr="00CE6A72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спеціально уповноважених суб’єктів у сфері протидії корупції (прокуратуру, Національну поліцію України, Національне агентство з питань запобігання корупції, Національ</w:t>
            </w:r>
            <w:r w:rsidRPr="00CE6A72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не антикорупційне бюро України</w:t>
            </w: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</w:p>
          <w:p w:rsidR="009E28C0" w:rsidRPr="00CE6A72" w:rsidRDefault="009E28C0" w:rsidP="009E28C0">
            <w:pPr>
              <w:ind w:firstLine="313"/>
              <w:jc w:val="both"/>
              <w:rPr>
                <w:b/>
                <w:sz w:val="27"/>
                <w:szCs w:val="27"/>
              </w:rPr>
            </w:pP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У разі </w:t>
            </w:r>
            <w:r w:rsidRPr="00CE6A72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непідтвердження</w:t>
            </w:r>
            <w:r w:rsidRPr="009E28C0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викладеної у повідомленні інформації – його розгляд припиняється</w:t>
            </w:r>
            <w:r w:rsidRPr="00CE6A72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E6A72" w:rsidRPr="00CE6A72" w:rsidTr="00CE6A72">
        <w:trPr>
          <w:trHeight w:val="509"/>
        </w:trPr>
        <w:tc>
          <w:tcPr>
            <w:tcW w:w="5000" w:type="pct"/>
            <w:gridSpan w:val="2"/>
            <w:vAlign w:val="center"/>
          </w:tcPr>
          <w:p w:rsidR="00CE6A72" w:rsidRPr="00CE6A72" w:rsidRDefault="00CE6A72" w:rsidP="00CE6A72">
            <w:pPr>
              <w:shd w:val="clear" w:color="auto" w:fill="FFFFFF"/>
              <w:ind w:firstLine="680"/>
              <w:textAlignment w:val="baseline"/>
              <w:rPr>
                <w:rFonts w:eastAsia="Times New Roman" w:cs="Times New Roman"/>
                <w:color w:val="000000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7"/>
                <w:lang w:eastAsia="ru-RU"/>
              </w:rPr>
              <w:t>Інформування викривача про кінцеві результати повідомлення</w:t>
            </w:r>
          </w:p>
        </w:tc>
      </w:tr>
    </w:tbl>
    <w:p w:rsidR="00CE6A72" w:rsidRDefault="00CE6A72" w:rsidP="009E28C0">
      <w:pPr>
        <w:shd w:val="clear" w:color="auto" w:fill="FFFFFF"/>
        <w:ind w:firstLine="680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</w:p>
    <w:p w:rsidR="00CE6A72" w:rsidRDefault="00CE6A72" w:rsidP="00CE6A72">
      <w:pPr>
        <w:ind w:firstLine="680"/>
        <w:jc w:val="right"/>
        <w:rPr>
          <w:sz w:val="26"/>
          <w:szCs w:val="26"/>
        </w:rPr>
      </w:pPr>
      <w:r w:rsidRPr="00CD3887">
        <w:rPr>
          <w:sz w:val="26"/>
          <w:szCs w:val="26"/>
        </w:rPr>
        <w:lastRenderedPageBreak/>
        <w:t xml:space="preserve">Продовження додатка </w:t>
      </w:r>
      <w:r>
        <w:rPr>
          <w:sz w:val="26"/>
          <w:szCs w:val="26"/>
        </w:rPr>
        <w:t>4</w:t>
      </w:r>
    </w:p>
    <w:p w:rsidR="00CE6A72" w:rsidRDefault="00CE6A72" w:rsidP="009E28C0">
      <w:pPr>
        <w:shd w:val="clear" w:color="auto" w:fill="FFFFFF"/>
        <w:ind w:firstLine="680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</w:p>
    <w:p w:rsidR="009E28C0" w:rsidRPr="009E28C0" w:rsidRDefault="009E28C0" w:rsidP="009E28C0">
      <w:pPr>
        <w:shd w:val="clear" w:color="auto" w:fill="FFFFFF"/>
        <w:ind w:firstLine="680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  <w:r w:rsidRPr="009E28C0">
        <w:rPr>
          <w:rFonts w:eastAsia="Times New Roman" w:cs="Times New Roman"/>
          <w:color w:val="000000"/>
          <w:szCs w:val="27"/>
          <w:lang w:eastAsia="ru-RU"/>
        </w:rPr>
        <w:t xml:space="preserve">Викривач має право отримувати інформацію про стан та результати розгляду його повідомлення. Для цього він подає заяву до </w:t>
      </w:r>
      <w:r w:rsidR="00CE6A72" w:rsidRPr="009E28C0"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  <w:t>Головного управління Національної поліції в Миколаївській області</w:t>
      </w:r>
      <w:r w:rsidRPr="009E28C0">
        <w:rPr>
          <w:rFonts w:eastAsia="Times New Roman" w:cs="Times New Roman"/>
          <w:color w:val="000000"/>
          <w:szCs w:val="27"/>
          <w:lang w:eastAsia="ru-RU"/>
        </w:rPr>
        <w:t xml:space="preserve">, а </w:t>
      </w:r>
      <w:r w:rsidR="00CE6A72" w:rsidRPr="009E28C0"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  <w:t>Головного управління Національної поліції в Миколаївській області</w:t>
      </w:r>
      <w:r w:rsidRPr="009E28C0">
        <w:rPr>
          <w:rFonts w:eastAsia="Times New Roman" w:cs="Times New Roman"/>
          <w:color w:val="000000"/>
          <w:szCs w:val="27"/>
          <w:lang w:eastAsia="ru-RU"/>
        </w:rPr>
        <w:t xml:space="preserve"> протягом </w:t>
      </w:r>
      <w:r w:rsidRPr="009E28C0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>5 днів</w:t>
      </w:r>
      <w:r w:rsidRPr="009E28C0">
        <w:rPr>
          <w:rFonts w:eastAsia="Times New Roman" w:cs="Times New Roman"/>
          <w:color w:val="000000"/>
          <w:szCs w:val="27"/>
          <w:lang w:eastAsia="ru-RU"/>
        </w:rPr>
        <w:t> після отримання заяви надає запитувану інформацію.</w:t>
      </w:r>
    </w:p>
    <w:p w:rsidR="00E0448A" w:rsidRDefault="00E0448A" w:rsidP="009E28C0">
      <w:pPr>
        <w:ind w:firstLine="680"/>
        <w:rPr>
          <w:rFonts w:cs="Times New Roman"/>
          <w:sz w:val="32"/>
        </w:rPr>
      </w:pPr>
    </w:p>
    <w:p w:rsidR="00CE6A72" w:rsidRPr="005F18E9" w:rsidRDefault="00CE6A72" w:rsidP="00CE6A72">
      <w:pPr>
        <w:jc w:val="both"/>
        <w:rPr>
          <w:b/>
          <w:i/>
        </w:rPr>
      </w:pPr>
      <w:r w:rsidRPr="005F18E9">
        <w:rPr>
          <w:b/>
          <w:i/>
        </w:rPr>
        <w:t xml:space="preserve">Пам’ятку </w:t>
      </w:r>
      <w:proofErr w:type="spellStart"/>
      <w:r w:rsidRPr="005F18E9">
        <w:rPr>
          <w:b/>
          <w:i/>
        </w:rPr>
        <w:t>вручено</w:t>
      </w:r>
      <w:proofErr w:type="spellEnd"/>
      <w:r w:rsidRPr="005F18E9">
        <w:rPr>
          <w:b/>
          <w:i/>
        </w:rPr>
        <w:t xml:space="preserve"> та з нею ознайомлено:</w:t>
      </w:r>
    </w:p>
    <w:p w:rsidR="00CE6A72" w:rsidRDefault="00CE6A72" w:rsidP="00CE6A72">
      <w:pPr>
        <w:jc w:val="both"/>
      </w:pPr>
    </w:p>
    <w:p w:rsidR="00CE6A72" w:rsidRDefault="00CE6A72" w:rsidP="00CE6A72">
      <w:pPr>
        <w:jc w:val="both"/>
      </w:pPr>
      <w:r>
        <w:t>_____________                   ________________                                ____________________</w:t>
      </w:r>
    </w:p>
    <w:p w:rsidR="00CE6A72" w:rsidRPr="005F18E9" w:rsidRDefault="00CE6A72" w:rsidP="00CE6A72">
      <w:pPr>
        <w:jc w:val="both"/>
        <w:rPr>
          <w:sz w:val="22"/>
        </w:rPr>
      </w:pPr>
      <w:r>
        <w:rPr>
          <w:sz w:val="22"/>
        </w:rPr>
        <w:t xml:space="preserve">          </w:t>
      </w:r>
      <w:r w:rsidRPr="005F18E9">
        <w:rPr>
          <w:sz w:val="22"/>
        </w:rPr>
        <w:t xml:space="preserve">(дата)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F18E9">
        <w:rPr>
          <w:sz w:val="22"/>
        </w:rPr>
        <w:t xml:space="preserve">(підпис)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r w:rsidRPr="005F18E9">
        <w:rPr>
          <w:sz w:val="22"/>
        </w:rPr>
        <w:t>(П.І.Б. працівника)</w:t>
      </w:r>
    </w:p>
    <w:p w:rsidR="00CE6A72" w:rsidRPr="009E28C0" w:rsidRDefault="00CE6A72" w:rsidP="009E28C0">
      <w:pPr>
        <w:ind w:firstLine="680"/>
        <w:rPr>
          <w:rFonts w:cs="Times New Roman"/>
          <w:sz w:val="32"/>
        </w:rPr>
      </w:pPr>
    </w:p>
    <w:sectPr w:rsidR="00CE6A72" w:rsidRPr="009E28C0" w:rsidSect="00CE6A72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8C0"/>
    <w:rsid w:val="001558EA"/>
    <w:rsid w:val="00660C55"/>
    <w:rsid w:val="00685D44"/>
    <w:rsid w:val="007A4D1D"/>
    <w:rsid w:val="009E28C0"/>
    <w:rsid w:val="00CE6A72"/>
    <w:rsid w:val="00D619CE"/>
    <w:rsid w:val="00E0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9B470-1189-465B-9EAE-4B5F7D0C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7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8C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9E28C0"/>
    <w:rPr>
      <w:b/>
      <w:bCs/>
    </w:rPr>
  </w:style>
  <w:style w:type="table" w:styleId="a5">
    <w:name w:val="Table Grid"/>
    <w:basedOn w:val="a1"/>
    <w:uiPriority w:val="39"/>
    <w:rsid w:val="009E2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вк</cp:lastModifiedBy>
  <cp:revision>2</cp:revision>
  <dcterms:created xsi:type="dcterms:W3CDTF">2024-03-20T12:58:00Z</dcterms:created>
  <dcterms:modified xsi:type="dcterms:W3CDTF">2024-03-20T12:58:00Z</dcterms:modified>
</cp:coreProperties>
</file>