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8"/>
        <w:jc w:val="center"/>
        <w:rPr>
          <w:b/>
          <w:b/>
          <w:bCs/>
          <w:color w:val="000000" w:themeColor="text1"/>
          <w:sz w:val="28"/>
          <w:szCs w:val="28"/>
        </w:rPr>
      </w:pPr>
      <w:r>
        <w:rPr>
          <w:b/>
          <w:bCs/>
          <w:color w:val="000000" w:themeColor="text1"/>
          <w:sz w:val="28"/>
          <w:szCs w:val="28"/>
        </w:rPr>
        <w:t>Д О В І Д К А</w:t>
      </w:r>
    </w:p>
    <w:p>
      <w:pPr>
        <w:pStyle w:val="Normal"/>
        <w:spacing w:lineRule="auto" w:line="228"/>
        <w:jc w:val="center"/>
        <w:rPr>
          <w:b/>
          <w:b/>
          <w:bCs/>
          <w:color w:val="000000" w:themeColor="text1"/>
          <w:sz w:val="28"/>
          <w:szCs w:val="28"/>
        </w:rPr>
      </w:pPr>
      <w:r>
        <w:rPr>
          <w:b/>
          <w:bCs/>
          <w:color w:val="000000" w:themeColor="text1"/>
          <w:sz w:val="28"/>
          <w:szCs w:val="28"/>
        </w:rPr>
        <w:t>відділу запобігання корупції ГУНП в Одеській області</w:t>
      </w:r>
    </w:p>
    <w:p>
      <w:pPr>
        <w:pStyle w:val="Normal"/>
        <w:spacing w:lineRule="auto" w:line="228"/>
        <w:jc w:val="center"/>
        <w:rPr>
          <w:b/>
          <w:b/>
          <w:bCs/>
          <w:color w:val="000000" w:themeColor="text1"/>
          <w:sz w:val="28"/>
          <w:szCs w:val="28"/>
        </w:rPr>
      </w:pPr>
      <w:r>
        <w:rPr>
          <w:b/>
          <w:bCs/>
          <w:color w:val="000000" w:themeColor="text1"/>
          <w:sz w:val="28"/>
          <w:szCs w:val="28"/>
        </w:rPr>
      </w:r>
    </w:p>
    <w:p>
      <w:pPr>
        <w:pStyle w:val="Normal"/>
        <w:spacing w:lineRule="auto" w:line="228"/>
        <w:jc w:val="center"/>
        <w:rPr>
          <w:b/>
          <w:b/>
          <w:bCs/>
          <w:color w:val="000000" w:themeColor="text1"/>
          <w:sz w:val="28"/>
          <w:szCs w:val="28"/>
        </w:rPr>
      </w:pPr>
      <w:r>
        <w:rPr>
          <w:b/>
          <w:bCs/>
          <w:color w:val="000000" w:themeColor="text1"/>
          <w:sz w:val="28"/>
          <w:szCs w:val="28"/>
        </w:rPr>
      </w:r>
    </w:p>
    <w:p>
      <w:pPr>
        <w:pStyle w:val="Normal"/>
        <w:spacing w:lineRule="auto" w:line="228"/>
        <w:jc w:val="both"/>
        <w:rPr>
          <w:color w:val="000000" w:themeColor="text1"/>
          <w:sz w:val="24"/>
          <w:szCs w:val="24"/>
        </w:rPr>
      </w:pPr>
      <w:r>
        <w:rPr>
          <w:color w:val="000000" w:themeColor="text1"/>
          <w:sz w:val="24"/>
          <w:szCs w:val="24"/>
        </w:rPr>
        <w:t>Про стан дотримання антикорупційного</w:t>
      </w:r>
    </w:p>
    <w:p>
      <w:pPr>
        <w:pStyle w:val="Normal"/>
        <w:spacing w:lineRule="auto" w:line="228"/>
        <w:jc w:val="both"/>
        <w:rPr>
          <w:color w:val="000000" w:themeColor="text1"/>
          <w:sz w:val="24"/>
          <w:szCs w:val="24"/>
        </w:rPr>
      </w:pPr>
      <w:r>
        <w:rPr>
          <w:color w:val="000000" w:themeColor="text1"/>
          <w:sz w:val="24"/>
          <w:szCs w:val="24"/>
        </w:rPr>
        <w:t>законодавства у ГУНП в Одеській області</w:t>
      </w:r>
    </w:p>
    <w:p>
      <w:pPr>
        <w:pStyle w:val="Normal"/>
        <w:spacing w:lineRule="auto" w:line="228"/>
        <w:jc w:val="both"/>
        <w:rPr>
          <w:color w:val="000000" w:themeColor="text1"/>
          <w:sz w:val="28"/>
          <w:szCs w:val="28"/>
        </w:rPr>
      </w:pPr>
      <w:r>
        <w:rPr>
          <w:color w:val="000000" w:themeColor="text1"/>
          <w:sz w:val="24"/>
          <w:szCs w:val="24"/>
        </w:rPr>
        <w:t>за 9 місяців 2025 року</w:t>
      </w:r>
    </w:p>
    <w:p>
      <w:pPr>
        <w:pStyle w:val="Normal"/>
        <w:spacing w:lineRule="auto" w:line="228"/>
        <w:rPr>
          <w:rFonts w:cs="Arial"/>
          <w:b/>
          <w:b/>
          <w:bCs/>
          <w:i/>
          <w:i/>
          <w:color w:val="000000" w:themeColor="text1"/>
          <w:sz w:val="28"/>
          <w:szCs w:val="28"/>
        </w:rPr>
      </w:pPr>
      <w:r>
        <w:rPr>
          <w:rFonts w:cs="Arial"/>
          <w:b/>
          <w:bCs/>
          <w:i/>
          <w:color w:val="000000" w:themeColor="text1"/>
          <w:sz w:val="28"/>
          <w:szCs w:val="28"/>
        </w:rPr>
      </w:r>
    </w:p>
    <w:p>
      <w:pPr>
        <w:pStyle w:val="Normal"/>
        <w:tabs>
          <w:tab w:val="clear" w:pos="708"/>
          <w:tab w:val="left" w:pos="284" w:leader="none"/>
        </w:tabs>
        <w:spacing w:lineRule="auto" w:line="228"/>
        <w:jc w:val="both"/>
        <w:rPr>
          <w:b/>
          <w:b/>
          <w:color w:val="000000" w:themeColor="text1"/>
          <w:sz w:val="28"/>
          <w:szCs w:val="28"/>
        </w:rPr>
      </w:pPr>
      <w:r>
        <w:rPr>
          <w:bCs/>
          <w:color w:val="000000" w:themeColor="text1"/>
          <w:sz w:val="28"/>
          <w:szCs w:val="28"/>
        </w:rPr>
        <w:tab/>
        <w:tab/>
      </w:r>
      <w:r>
        <w:rPr>
          <w:b/>
          <w:color w:val="000000" w:themeColor="text1"/>
          <w:sz w:val="28"/>
          <w:szCs w:val="28"/>
        </w:rPr>
        <w:t>Організаційна (превентивна) діяльність.</w:t>
      </w:r>
    </w:p>
    <w:p>
      <w:pPr>
        <w:pStyle w:val="Normal"/>
        <w:tabs>
          <w:tab w:val="clear" w:pos="708"/>
          <w:tab w:val="left" w:pos="284" w:leader="none"/>
        </w:tabs>
        <w:spacing w:lineRule="auto" w:line="228"/>
        <w:jc w:val="both"/>
        <w:rPr>
          <w:b/>
          <w:b/>
          <w:color w:val="000000" w:themeColor="text1"/>
          <w:sz w:val="28"/>
          <w:szCs w:val="28"/>
        </w:rPr>
      </w:pPr>
      <w:r>
        <w:rPr>
          <w:b/>
          <w:color w:val="000000" w:themeColor="text1"/>
          <w:sz w:val="28"/>
          <w:szCs w:val="28"/>
        </w:rPr>
      </w:r>
    </w:p>
    <w:p>
      <w:pPr>
        <w:pStyle w:val="Normal"/>
        <w:spacing w:lineRule="auto" w:line="228"/>
        <w:jc w:val="both"/>
        <w:rPr>
          <w:bCs/>
          <w:color w:val="000000" w:themeColor="text1"/>
          <w:sz w:val="28"/>
          <w:szCs w:val="28"/>
        </w:rPr>
      </w:pPr>
      <w:r>
        <w:rPr>
          <w:bCs/>
          <w:color w:val="000000" w:themeColor="text1"/>
          <w:sz w:val="28"/>
          <w:szCs w:val="28"/>
        </w:rPr>
        <w:tab/>
        <w:t xml:space="preserve">Протягом 2025 року відділом запобігання корупції ГУНП  розроблені та доведені особовому складу </w:t>
      </w:r>
      <w:r>
        <w:rPr>
          <w:b/>
          <w:bCs/>
          <w:color w:val="000000" w:themeColor="text1"/>
          <w:sz w:val="28"/>
          <w:szCs w:val="28"/>
        </w:rPr>
        <w:t>30</w:t>
      </w:r>
      <w:r>
        <w:rPr>
          <w:bCs/>
          <w:color w:val="000000" w:themeColor="text1"/>
          <w:sz w:val="28"/>
          <w:szCs w:val="28"/>
        </w:rPr>
        <w:t xml:space="preserve"> організаційно-розпорядчих документів щодо дотримання антикорупційного законодавства:</w:t>
      </w:r>
    </w:p>
    <w:p>
      <w:pPr>
        <w:pStyle w:val="Normal"/>
        <w:spacing w:lineRule="auto" w:line="228"/>
        <w:jc w:val="both"/>
        <w:rPr>
          <w:bCs/>
          <w:color w:val="000000" w:themeColor="text1"/>
          <w:sz w:val="28"/>
          <w:szCs w:val="28"/>
        </w:rPr>
      </w:pPr>
      <w:r>
        <w:rPr>
          <w:bCs/>
          <w:color w:val="000000" w:themeColor="text1"/>
          <w:sz w:val="28"/>
          <w:szCs w:val="28"/>
        </w:rPr>
        <w:t>1.</w:t>
        <w:tab/>
        <w:t>Службовий лист</w:t>
      </w:r>
      <w:r>
        <w:rPr/>
        <w:t xml:space="preserve"> </w:t>
      </w:r>
      <w:r>
        <w:rPr>
          <w:bCs/>
          <w:color w:val="000000" w:themeColor="text1"/>
          <w:sz w:val="28"/>
          <w:szCs w:val="28"/>
        </w:rPr>
        <w:t>ГУНП від 07.01.2025 № 885-2025 «Про початок щорічного електронного декларування за 2024 рік»;</w:t>
      </w:r>
    </w:p>
    <w:p>
      <w:pPr>
        <w:pStyle w:val="Normal"/>
        <w:spacing w:lineRule="auto" w:line="228"/>
        <w:jc w:val="both"/>
        <w:rPr>
          <w:bCs/>
          <w:color w:val="000000" w:themeColor="text1"/>
          <w:sz w:val="28"/>
          <w:szCs w:val="28"/>
        </w:rPr>
      </w:pPr>
      <w:r>
        <w:rPr>
          <w:bCs/>
          <w:color w:val="000000" w:themeColor="text1"/>
          <w:sz w:val="28"/>
          <w:szCs w:val="28"/>
        </w:rPr>
        <w:t>2.</w:t>
        <w:tab/>
        <w:t>Службовий лист ГУНП від 09.01.2025 № 1434-2025 «Методичні рекомендації з отримання необхідних даних про членів сім’ї для електронного декларування за 2024 рік»;</w:t>
      </w:r>
    </w:p>
    <w:p>
      <w:pPr>
        <w:pStyle w:val="Normal"/>
        <w:spacing w:lineRule="auto" w:line="228"/>
        <w:jc w:val="both"/>
        <w:rPr>
          <w:bCs/>
          <w:color w:val="000000" w:themeColor="text1"/>
          <w:sz w:val="28"/>
          <w:szCs w:val="28"/>
        </w:rPr>
      </w:pPr>
      <w:r>
        <w:rPr>
          <w:bCs/>
          <w:color w:val="000000" w:themeColor="text1"/>
          <w:sz w:val="28"/>
          <w:szCs w:val="28"/>
        </w:rPr>
        <w:t>3.</w:t>
        <w:tab/>
        <w:t>Службова телеграма ГУНП від 10.01.2021 № 1642-2025 «Про надання списків близьких осіб»;</w:t>
      </w:r>
    </w:p>
    <w:p>
      <w:pPr>
        <w:pStyle w:val="Normal"/>
        <w:spacing w:lineRule="auto" w:line="228"/>
        <w:jc w:val="both"/>
        <w:rPr>
          <w:bCs/>
          <w:color w:val="000000" w:themeColor="text1"/>
          <w:sz w:val="28"/>
          <w:szCs w:val="28"/>
        </w:rPr>
      </w:pPr>
      <w:r>
        <w:rPr>
          <w:bCs/>
          <w:color w:val="000000" w:themeColor="text1"/>
          <w:sz w:val="28"/>
          <w:szCs w:val="28"/>
        </w:rPr>
        <w:t>4.</w:t>
        <w:tab/>
        <w:t>Службовий лист ГУНП від 14.01.2025 № 2165-2025 «Про електронне декларування за 2024 рік»;</w:t>
      </w:r>
    </w:p>
    <w:p>
      <w:pPr>
        <w:pStyle w:val="Normal"/>
        <w:spacing w:lineRule="auto" w:line="228"/>
        <w:jc w:val="both"/>
        <w:rPr>
          <w:bCs/>
          <w:color w:val="000000" w:themeColor="text1"/>
          <w:sz w:val="28"/>
          <w:szCs w:val="28"/>
        </w:rPr>
      </w:pPr>
      <w:r>
        <w:rPr>
          <w:bCs/>
          <w:color w:val="000000" w:themeColor="text1"/>
          <w:sz w:val="28"/>
          <w:szCs w:val="28"/>
        </w:rPr>
        <w:t>5.</w:t>
        <w:tab/>
        <w:t>Службовий лист ГУНП від 15.01.2025 № 2276-2025 «Типові помилки при заповненні декларації»;</w:t>
      </w:r>
    </w:p>
    <w:p>
      <w:pPr>
        <w:pStyle w:val="Normal"/>
        <w:spacing w:lineRule="auto" w:line="228"/>
        <w:jc w:val="both"/>
        <w:rPr>
          <w:bCs/>
          <w:color w:val="000000" w:themeColor="text1"/>
          <w:sz w:val="28"/>
          <w:szCs w:val="28"/>
        </w:rPr>
      </w:pPr>
      <w:r>
        <w:rPr>
          <w:bCs/>
          <w:color w:val="000000" w:themeColor="text1"/>
          <w:sz w:val="28"/>
          <w:szCs w:val="28"/>
        </w:rPr>
        <w:t>6.</w:t>
        <w:tab/>
        <w:t>Службовий лист ГУНП від 20.01.2025 № 3492-2025 «Про запобігання і врегулювання конфлікту інтересів у ГУНП в Одеській області»;</w:t>
      </w:r>
    </w:p>
    <w:p>
      <w:pPr>
        <w:pStyle w:val="Normal"/>
        <w:spacing w:lineRule="auto" w:line="228"/>
        <w:jc w:val="both"/>
        <w:rPr>
          <w:bCs/>
          <w:color w:val="000000" w:themeColor="text1"/>
          <w:sz w:val="28"/>
          <w:szCs w:val="28"/>
        </w:rPr>
      </w:pPr>
      <w:r>
        <w:rPr>
          <w:bCs/>
          <w:color w:val="000000" w:themeColor="text1"/>
          <w:sz w:val="28"/>
          <w:szCs w:val="28"/>
        </w:rPr>
        <w:t>7.</w:t>
        <w:tab/>
        <w:t>Наказ ГУНП від 22.01.2025 № 175 «Про організацію та забезпечення подання електронних декларацій суб’єктами декларування ГУНП в Одеській області за 2024 рік»;</w:t>
      </w:r>
    </w:p>
    <w:p>
      <w:pPr>
        <w:pStyle w:val="Normal"/>
        <w:spacing w:lineRule="auto" w:line="228"/>
        <w:jc w:val="both"/>
        <w:rPr>
          <w:bCs/>
          <w:color w:val="000000" w:themeColor="text1"/>
          <w:sz w:val="28"/>
          <w:szCs w:val="28"/>
        </w:rPr>
      </w:pPr>
      <w:r>
        <w:rPr>
          <w:bCs/>
          <w:color w:val="000000" w:themeColor="text1"/>
          <w:sz w:val="28"/>
          <w:szCs w:val="28"/>
        </w:rPr>
        <w:t>8.</w:t>
        <w:tab/>
        <w:t>Службовий лист ГУНП від 05.02.2025 № 6870-2025 «Про доведення вироку суду»;</w:t>
      </w:r>
    </w:p>
    <w:p>
      <w:pPr>
        <w:pStyle w:val="Normal"/>
        <w:spacing w:lineRule="auto" w:line="228"/>
        <w:jc w:val="both"/>
        <w:rPr>
          <w:bCs/>
          <w:color w:val="000000" w:themeColor="text1"/>
          <w:sz w:val="28"/>
          <w:szCs w:val="28"/>
        </w:rPr>
      </w:pPr>
      <w:r>
        <w:rPr>
          <w:bCs/>
          <w:color w:val="000000" w:themeColor="text1"/>
          <w:sz w:val="28"/>
          <w:szCs w:val="28"/>
        </w:rPr>
        <w:t>9.</w:t>
        <w:tab/>
        <w:t>Службовий лист ГУНП від 07.02.2025 № 7454-2025 «Методичні рекомендації щодо 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w:t>
      </w:r>
    </w:p>
    <w:p>
      <w:pPr>
        <w:pStyle w:val="Normal"/>
        <w:spacing w:lineRule="auto" w:line="228"/>
        <w:jc w:val="both"/>
        <w:rPr>
          <w:bCs/>
          <w:color w:val="000000" w:themeColor="text1"/>
          <w:sz w:val="28"/>
          <w:szCs w:val="28"/>
        </w:rPr>
      </w:pPr>
      <w:r>
        <w:rPr>
          <w:bCs/>
          <w:color w:val="000000" w:themeColor="text1"/>
          <w:sz w:val="28"/>
          <w:szCs w:val="28"/>
        </w:rPr>
        <w:t>10.</w:t>
        <w:tab/>
        <w:t>Службовий лист ГУНП від 14.02.2025 № 8926-2025 «Про деякі питання декларування у 2025 році»;</w:t>
      </w:r>
    </w:p>
    <w:p>
      <w:pPr>
        <w:pStyle w:val="Normal"/>
        <w:spacing w:lineRule="auto" w:line="228"/>
        <w:jc w:val="both"/>
        <w:rPr>
          <w:bCs/>
          <w:color w:val="000000" w:themeColor="text1"/>
          <w:sz w:val="28"/>
          <w:szCs w:val="28"/>
        </w:rPr>
      </w:pPr>
      <w:r>
        <w:rPr>
          <w:bCs/>
          <w:color w:val="000000" w:themeColor="text1"/>
          <w:sz w:val="28"/>
          <w:szCs w:val="28"/>
        </w:rPr>
        <w:t>11.</w:t>
        <w:tab/>
        <w:t>Наказ ГУНП від 21.02.2025 № 463 «Про деякі питання розбудови доброчесності в ГУНП в Одеській області»;</w:t>
      </w:r>
    </w:p>
    <w:p>
      <w:pPr>
        <w:pStyle w:val="Normal"/>
        <w:spacing w:lineRule="auto" w:line="228"/>
        <w:jc w:val="both"/>
        <w:rPr>
          <w:bCs/>
          <w:color w:val="000000" w:themeColor="text1"/>
          <w:sz w:val="28"/>
          <w:szCs w:val="28"/>
        </w:rPr>
      </w:pPr>
      <w:r>
        <w:rPr>
          <w:bCs/>
          <w:color w:val="000000" w:themeColor="text1"/>
          <w:sz w:val="28"/>
          <w:szCs w:val="28"/>
        </w:rPr>
        <w:t>12.</w:t>
        <w:tab/>
        <w:t>Службовий лист ГУНП від 28.02.2025 № 11369-2025 «Пам’ятка про порядок заповнення декларацій та наявні для цього електронні реєстри з необхідною для їх заповнення інформацією відносно суб’єктів декларування та членів сім’ї»;</w:t>
      </w:r>
    </w:p>
    <w:p>
      <w:pPr>
        <w:pStyle w:val="Normal"/>
        <w:spacing w:lineRule="auto" w:line="228"/>
        <w:jc w:val="both"/>
        <w:rPr>
          <w:bCs/>
          <w:color w:val="000000" w:themeColor="text1"/>
          <w:sz w:val="28"/>
          <w:szCs w:val="28"/>
        </w:rPr>
      </w:pPr>
      <w:r>
        <w:rPr>
          <w:bCs/>
          <w:color w:val="000000" w:themeColor="text1"/>
          <w:sz w:val="28"/>
          <w:szCs w:val="28"/>
        </w:rPr>
        <w:t>13.</w:t>
        <w:tab/>
        <w:t>Службовий лист ГУНП від 20.03.2025 № 15399-2025 «Про викривачів»;</w:t>
      </w:r>
    </w:p>
    <w:p>
      <w:pPr>
        <w:pStyle w:val="Normal"/>
        <w:spacing w:lineRule="auto" w:line="228"/>
        <w:jc w:val="both"/>
        <w:rPr>
          <w:bCs/>
          <w:color w:val="000000" w:themeColor="text1"/>
          <w:sz w:val="28"/>
          <w:szCs w:val="28"/>
        </w:rPr>
      </w:pPr>
      <w:r>
        <w:rPr>
          <w:bCs/>
          <w:color w:val="000000" w:themeColor="text1"/>
          <w:sz w:val="28"/>
          <w:szCs w:val="28"/>
        </w:rPr>
        <w:t>14.</w:t>
        <w:tab/>
        <w:t>Службовий лист ГУНП від 07.04.2025 № 19302-2025 «Про забезпечення дотримання вимог статей 22, 23, 24 Закону України «Про запобігання корупції»»;</w:t>
      </w:r>
    </w:p>
    <w:p>
      <w:pPr>
        <w:pStyle w:val="Normal"/>
        <w:spacing w:lineRule="auto" w:line="228"/>
        <w:jc w:val="both"/>
        <w:rPr>
          <w:bCs/>
          <w:color w:val="000000" w:themeColor="text1"/>
          <w:sz w:val="28"/>
          <w:szCs w:val="28"/>
        </w:rPr>
      </w:pPr>
      <w:r>
        <w:rPr>
          <w:bCs/>
          <w:color w:val="000000" w:themeColor="text1"/>
          <w:sz w:val="28"/>
          <w:szCs w:val="28"/>
        </w:rPr>
        <w:t>15.</w:t>
        <w:tab/>
        <w:t>Службовий лист ГУНП від 09.04.2025 № 19695-2025 «Про доведення щодо складання протоколу»;</w:t>
      </w:r>
    </w:p>
    <w:p>
      <w:pPr>
        <w:pStyle w:val="Normal"/>
        <w:spacing w:lineRule="auto" w:line="228"/>
        <w:jc w:val="both"/>
        <w:rPr>
          <w:bCs/>
          <w:color w:val="000000" w:themeColor="text1"/>
          <w:sz w:val="28"/>
          <w:szCs w:val="28"/>
        </w:rPr>
      </w:pPr>
      <w:r>
        <w:rPr>
          <w:bCs/>
          <w:color w:val="000000" w:themeColor="text1"/>
          <w:sz w:val="28"/>
          <w:szCs w:val="28"/>
        </w:rPr>
        <w:t>16.</w:t>
        <w:tab/>
        <w:t>Службовий лист ГУНП від 21.04.2025 № 21936-2025 «Про проходження анонімного опитування»;</w:t>
      </w:r>
    </w:p>
    <w:p>
      <w:pPr>
        <w:pStyle w:val="Normal"/>
        <w:spacing w:lineRule="auto" w:line="228"/>
        <w:jc w:val="both"/>
        <w:rPr>
          <w:bCs/>
          <w:color w:val="000000" w:themeColor="text1"/>
          <w:sz w:val="28"/>
          <w:szCs w:val="28"/>
        </w:rPr>
      </w:pPr>
      <w:r>
        <w:rPr>
          <w:bCs/>
          <w:color w:val="000000" w:themeColor="text1"/>
          <w:sz w:val="28"/>
          <w:szCs w:val="28"/>
        </w:rPr>
        <w:t>17.</w:t>
        <w:tab/>
        <w:t>Службовий лист ГУНП від 21.04.2025 № 21834-2025 «Про проходження онлайн-курсу</w:t>
      </w:r>
      <w:r>
        <w:rPr/>
        <w:t xml:space="preserve"> </w:t>
      </w:r>
      <w:r>
        <w:rPr>
          <w:bCs/>
          <w:color w:val="000000" w:themeColor="text1"/>
          <w:sz w:val="28"/>
          <w:szCs w:val="28"/>
        </w:rPr>
        <w:t>«Серіаліті про конфлікт інтересів: спільна робота близьких осіб»;</w:t>
      </w:r>
    </w:p>
    <w:p>
      <w:pPr>
        <w:pStyle w:val="Normal"/>
        <w:spacing w:lineRule="auto" w:line="228"/>
        <w:jc w:val="both"/>
        <w:rPr>
          <w:bCs/>
          <w:color w:val="000000" w:themeColor="text1"/>
          <w:sz w:val="28"/>
          <w:szCs w:val="28"/>
        </w:rPr>
      </w:pPr>
      <w:r>
        <w:rPr>
          <w:bCs/>
          <w:color w:val="000000" w:themeColor="text1"/>
          <w:sz w:val="28"/>
          <w:szCs w:val="28"/>
        </w:rPr>
        <w:t>18.</w:t>
        <w:tab/>
        <w:t>Доручення ГУНП від 22.04.2025 № 22179-2025 «Про здійснення заходів, передбачених Антикорупційною програмою Національної поліції України на 2025–2027 роки»;</w:t>
      </w:r>
    </w:p>
    <w:p>
      <w:pPr>
        <w:pStyle w:val="Normal"/>
        <w:spacing w:lineRule="auto" w:line="228"/>
        <w:jc w:val="both"/>
        <w:rPr>
          <w:bCs/>
          <w:color w:val="000000" w:themeColor="text1"/>
          <w:sz w:val="28"/>
          <w:szCs w:val="28"/>
        </w:rPr>
      </w:pPr>
      <w:r>
        <w:rPr>
          <w:bCs/>
          <w:color w:val="000000" w:themeColor="text1"/>
          <w:sz w:val="28"/>
          <w:szCs w:val="28"/>
        </w:rPr>
        <w:t>19.</w:t>
        <w:tab/>
        <w:t>Службовий лист ГУНП від 19.05.2025 № 32494-2025 «Про надання інформації щодо близьких осіб»;</w:t>
      </w:r>
    </w:p>
    <w:p>
      <w:pPr>
        <w:pStyle w:val="Normal"/>
        <w:spacing w:lineRule="auto" w:line="228"/>
        <w:jc w:val="both"/>
        <w:rPr>
          <w:bCs/>
          <w:color w:val="000000" w:themeColor="text1"/>
          <w:sz w:val="28"/>
          <w:szCs w:val="28"/>
        </w:rPr>
      </w:pPr>
      <w:r>
        <w:rPr>
          <w:bCs/>
          <w:color w:val="000000" w:themeColor="text1"/>
          <w:sz w:val="28"/>
          <w:szCs w:val="28"/>
        </w:rPr>
        <w:t>20.</w:t>
        <w:tab/>
        <w:t>Службовий лист ГУНП від 14.05.2025 № 29024-2025 «Про проходження онлайн-курсу ««Запитай уповноваженого!»»;</w:t>
      </w:r>
    </w:p>
    <w:p>
      <w:pPr>
        <w:pStyle w:val="Normal"/>
        <w:spacing w:lineRule="auto" w:line="228"/>
        <w:jc w:val="both"/>
        <w:rPr>
          <w:bCs/>
          <w:color w:val="000000" w:themeColor="text1"/>
          <w:sz w:val="28"/>
          <w:szCs w:val="28"/>
        </w:rPr>
      </w:pPr>
      <w:r>
        <w:rPr>
          <w:bCs/>
          <w:color w:val="000000" w:themeColor="text1"/>
          <w:sz w:val="28"/>
          <w:szCs w:val="28"/>
        </w:rPr>
        <w:t>21.</w:t>
        <w:tab/>
        <w:t>Службовий лист ГУНП від 10.06.2025 № 48970-2025 «Про доведення та розміщення інформаційних матеріалів НАЗК (викривачам)»;</w:t>
      </w:r>
    </w:p>
    <w:p>
      <w:pPr>
        <w:pStyle w:val="Normal"/>
        <w:spacing w:lineRule="auto" w:line="228"/>
        <w:jc w:val="both"/>
        <w:rPr>
          <w:bCs/>
          <w:color w:val="000000" w:themeColor="text1"/>
          <w:sz w:val="28"/>
          <w:szCs w:val="28"/>
        </w:rPr>
      </w:pPr>
      <w:r>
        <w:rPr>
          <w:bCs/>
          <w:color w:val="000000" w:themeColor="text1"/>
          <w:sz w:val="28"/>
          <w:szCs w:val="28"/>
        </w:rPr>
        <w:t>22.</w:t>
        <w:tab/>
        <w:t>Службовий лист ГУНП від 23.06.2025 № 58862-2025 «Про забезпечення дотримання вимог статей 37–44, 61 Закону України «Про запобігання корупції»;</w:t>
      </w:r>
    </w:p>
    <w:p>
      <w:pPr>
        <w:pStyle w:val="Normal"/>
        <w:spacing w:lineRule="auto" w:line="228"/>
        <w:jc w:val="both"/>
        <w:rPr>
          <w:bCs/>
          <w:color w:val="000000" w:themeColor="text1"/>
          <w:sz w:val="28"/>
          <w:szCs w:val="28"/>
        </w:rPr>
      </w:pPr>
      <w:r>
        <w:rPr>
          <w:bCs/>
          <w:color w:val="000000" w:themeColor="text1"/>
          <w:sz w:val="28"/>
          <w:szCs w:val="28"/>
        </w:rPr>
        <w:t>23.</w:t>
        <w:tab/>
        <w:t>Службовий лист ГУНП від 08.07.2025 № 70472-2025 «Пам’ятка – застереження для поліцейських, державних службовців які є суб’єктами декларування, про дотримання вимог, обмежень, заборон передбачених Законом України «Про запобігання корупції» при звільнені зі служби / роботи»;</w:t>
      </w:r>
    </w:p>
    <w:p>
      <w:pPr>
        <w:pStyle w:val="Normal"/>
        <w:spacing w:lineRule="auto" w:line="228"/>
        <w:jc w:val="both"/>
        <w:rPr>
          <w:bCs/>
          <w:color w:val="000000" w:themeColor="text1"/>
          <w:sz w:val="28"/>
          <w:szCs w:val="28"/>
        </w:rPr>
      </w:pPr>
      <w:r>
        <w:rPr>
          <w:bCs/>
          <w:color w:val="000000" w:themeColor="text1"/>
          <w:sz w:val="28"/>
          <w:szCs w:val="28"/>
        </w:rPr>
        <w:t>24.</w:t>
        <w:tab/>
        <w:t>Службовий лист ГУНП від 09.07.2025 № 71507-2025 ««Типові корупційні ризики у публічних закупівлях», «Корупційні ризики під час проведення публічних закупівель в умовах воєнного стану»;</w:t>
      </w:r>
    </w:p>
    <w:p>
      <w:pPr>
        <w:pStyle w:val="Normal"/>
        <w:spacing w:lineRule="auto" w:line="228"/>
        <w:jc w:val="both"/>
        <w:rPr>
          <w:bCs/>
          <w:color w:val="000000" w:themeColor="text1"/>
          <w:sz w:val="28"/>
          <w:szCs w:val="28"/>
        </w:rPr>
      </w:pPr>
      <w:r>
        <w:rPr>
          <w:bCs/>
          <w:color w:val="000000" w:themeColor="text1"/>
          <w:sz w:val="28"/>
          <w:szCs w:val="28"/>
        </w:rPr>
        <w:t>25.</w:t>
        <w:tab/>
        <w:t>Службовий лист ГУНП від 14.07.2025 № 74572 «Про забезпечення дотримання вимог частини сьомої статті 12, статті 53 Закону України «Про запобігання корупції», статті 172</w:t>
      </w:r>
      <w:r>
        <w:rPr>
          <w:bCs/>
          <w:color w:val="000000" w:themeColor="text1"/>
          <w:sz w:val="28"/>
          <w:szCs w:val="28"/>
          <w:vertAlign w:val="superscript"/>
        </w:rPr>
        <w:t>9</w:t>
      </w:r>
      <w:r>
        <w:rPr>
          <w:bCs/>
          <w:color w:val="000000" w:themeColor="text1"/>
          <w:sz w:val="28"/>
          <w:szCs w:val="28"/>
        </w:rPr>
        <w:t xml:space="preserve"> КУпАП»;</w:t>
      </w:r>
    </w:p>
    <w:p>
      <w:pPr>
        <w:pStyle w:val="Normal"/>
        <w:spacing w:lineRule="auto" w:line="228"/>
        <w:jc w:val="both"/>
        <w:rPr>
          <w:bCs/>
          <w:color w:val="000000" w:themeColor="text1"/>
          <w:sz w:val="28"/>
          <w:szCs w:val="28"/>
        </w:rPr>
      </w:pPr>
      <w:r>
        <w:rPr>
          <w:bCs/>
          <w:color w:val="000000" w:themeColor="text1"/>
          <w:sz w:val="28"/>
          <w:szCs w:val="28"/>
        </w:rPr>
        <w:t>26.</w:t>
        <w:tab/>
        <w:t>Службовий лист ГУНП від 18.07.2025 № 78772-2025 «Щодо підвищення відповідальності за корупційні або пов’язані з корупцією правопорушення»;</w:t>
      </w:r>
    </w:p>
    <w:p>
      <w:pPr>
        <w:pStyle w:val="Normal"/>
        <w:spacing w:lineRule="auto" w:line="228"/>
        <w:jc w:val="both"/>
        <w:rPr>
          <w:bCs/>
          <w:color w:val="000000" w:themeColor="text1"/>
          <w:sz w:val="28"/>
          <w:szCs w:val="28"/>
        </w:rPr>
      </w:pPr>
      <w:r>
        <w:rPr>
          <w:bCs/>
          <w:color w:val="000000" w:themeColor="text1"/>
          <w:sz w:val="28"/>
          <w:szCs w:val="28"/>
        </w:rPr>
        <w:t>27.</w:t>
        <w:tab/>
        <w:t>Службовий лист ГУНП від 22.08.2025 № 104616-2025 «Щодо звільнення працівника ГУНП в Одеській області за порушення</w:t>
      </w:r>
      <w:r>
        <w:rPr/>
        <w:t xml:space="preserve"> </w:t>
      </w:r>
      <w:r>
        <w:rPr>
          <w:bCs/>
          <w:color w:val="000000" w:themeColor="text1"/>
          <w:sz w:val="28"/>
          <w:szCs w:val="28"/>
        </w:rPr>
        <w:t>ст. 25 Закону України «Про запобігання корупції» обмежень щодо сумісництва і суміщення з іншими видами діяльності»;</w:t>
      </w:r>
    </w:p>
    <w:p>
      <w:pPr>
        <w:pStyle w:val="Normal"/>
        <w:spacing w:lineRule="auto" w:line="228"/>
        <w:jc w:val="both"/>
        <w:rPr>
          <w:bCs/>
          <w:color w:val="000000" w:themeColor="text1"/>
          <w:sz w:val="28"/>
          <w:szCs w:val="28"/>
        </w:rPr>
      </w:pPr>
      <w:r>
        <w:rPr>
          <w:bCs/>
          <w:color w:val="000000" w:themeColor="text1"/>
          <w:sz w:val="28"/>
          <w:szCs w:val="28"/>
        </w:rPr>
        <w:t>28.</w:t>
      </w:r>
      <w:r>
        <w:rPr/>
        <w:t xml:space="preserve">  </w:t>
      </w:r>
      <w:r>
        <w:rPr>
          <w:bCs/>
          <w:color w:val="000000" w:themeColor="text1"/>
          <w:sz w:val="28"/>
          <w:szCs w:val="28"/>
        </w:rPr>
        <w:t>Службовий лист ГУНП від 25.08.2025 № 105555-2025 «Про доведення вироку суду»;</w:t>
      </w:r>
    </w:p>
    <w:p>
      <w:pPr>
        <w:pStyle w:val="Normal"/>
        <w:spacing w:lineRule="auto" w:line="228"/>
        <w:jc w:val="both"/>
        <w:rPr>
          <w:bCs/>
          <w:color w:val="000000" w:themeColor="text1"/>
          <w:sz w:val="28"/>
          <w:szCs w:val="28"/>
        </w:rPr>
      </w:pPr>
      <w:r>
        <w:rPr>
          <w:bCs/>
          <w:color w:val="000000" w:themeColor="text1"/>
          <w:sz w:val="28"/>
          <w:szCs w:val="28"/>
        </w:rPr>
        <w:t>29.  Службовий лист ГУНП від 11.09.2025 № 119364-2025 «Щодо введення в дію Закону України «Про лобіювання»»;</w:t>
      </w:r>
    </w:p>
    <w:p>
      <w:pPr>
        <w:pStyle w:val="Normal"/>
        <w:spacing w:lineRule="auto" w:line="228"/>
        <w:jc w:val="both"/>
        <w:rPr>
          <w:bCs/>
          <w:color w:val="000000" w:themeColor="text1"/>
          <w:sz w:val="28"/>
          <w:szCs w:val="28"/>
        </w:rPr>
      </w:pPr>
      <w:r>
        <w:rPr>
          <w:bCs/>
          <w:color w:val="000000" w:themeColor="text1"/>
          <w:sz w:val="28"/>
          <w:szCs w:val="28"/>
        </w:rPr>
        <w:t>30.  Службовий лист ГУНП від 02.10.2025 № 136981-2025 «Щодо доведення інформації».</w:t>
      </w:r>
    </w:p>
    <w:p>
      <w:pPr>
        <w:pStyle w:val="Normal"/>
        <w:spacing w:lineRule="auto" w:line="228"/>
        <w:jc w:val="both"/>
        <w:rPr>
          <w:bCs/>
          <w:color w:val="000000" w:themeColor="text1"/>
          <w:sz w:val="28"/>
          <w:szCs w:val="28"/>
        </w:rPr>
      </w:pPr>
      <w:r>
        <w:rPr>
          <w:bCs/>
          <w:color w:val="000000" w:themeColor="text1"/>
          <w:sz w:val="28"/>
          <w:szCs w:val="28"/>
        </w:rPr>
      </w:r>
    </w:p>
    <w:p>
      <w:pPr>
        <w:pStyle w:val="Normal"/>
        <w:spacing w:lineRule="auto" w:line="228"/>
        <w:ind w:firstLine="708"/>
        <w:jc w:val="both"/>
        <w:rPr>
          <w:bCs/>
          <w:color w:val="000000" w:themeColor="text1"/>
          <w:sz w:val="28"/>
          <w:szCs w:val="28"/>
        </w:rPr>
      </w:pPr>
      <w:r>
        <w:rPr>
          <w:bCs/>
          <w:color w:val="000000" w:themeColor="text1"/>
          <w:sz w:val="28"/>
          <w:szCs w:val="28"/>
        </w:rPr>
        <w:t xml:space="preserve">Відділом запобігання корупції Головного управління проведено </w:t>
      </w:r>
      <w:r>
        <w:rPr>
          <w:b/>
          <w:bCs/>
          <w:color w:val="000000" w:themeColor="text1"/>
          <w:sz w:val="28"/>
          <w:szCs w:val="28"/>
        </w:rPr>
        <w:t>29</w:t>
      </w:r>
      <w:r>
        <w:rPr>
          <w:bCs/>
          <w:color w:val="000000" w:themeColor="text1"/>
          <w:sz w:val="28"/>
          <w:szCs w:val="28"/>
        </w:rPr>
        <w:t xml:space="preserve"> </w:t>
      </w:r>
      <w:r>
        <w:rPr>
          <w:rFonts w:eastAsia="Calibri"/>
          <w:sz w:val="28"/>
          <w:szCs w:val="28"/>
          <w:lang w:eastAsia="en-US"/>
        </w:rPr>
        <w:t xml:space="preserve">(онлайн/офлайн) </w:t>
      </w:r>
      <w:r>
        <w:rPr>
          <w:bCs/>
          <w:color w:val="000000" w:themeColor="text1"/>
          <w:sz w:val="28"/>
          <w:szCs w:val="28"/>
        </w:rPr>
        <w:t>навчань щодо практичного застосування антикорупційного законодавства, дотримання вимог, обмежень та заборон встановлених Законом України «Про запобігання корупції».</w:t>
      </w:r>
    </w:p>
    <w:p>
      <w:pPr>
        <w:pStyle w:val="Normal"/>
        <w:spacing w:lineRule="auto" w:line="228"/>
        <w:ind w:firstLine="708"/>
        <w:jc w:val="both"/>
        <w:rPr>
          <w:bCs/>
          <w:color w:val="000000" w:themeColor="text1"/>
          <w:sz w:val="28"/>
          <w:szCs w:val="28"/>
        </w:rPr>
      </w:pPr>
      <w:r>
        <w:rPr>
          <w:bCs/>
          <w:color w:val="000000" w:themeColor="text1"/>
          <w:sz w:val="28"/>
          <w:szCs w:val="28"/>
        </w:rPr>
      </w:r>
    </w:p>
    <w:p>
      <w:pPr>
        <w:pStyle w:val="Normal"/>
        <w:spacing w:lineRule="auto" w:line="228"/>
        <w:ind w:firstLine="708"/>
        <w:jc w:val="both"/>
        <w:rPr>
          <w:bCs/>
          <w:color w:val="000000" w:themeColor="text1"/>
          <w:sz w:val="28"/>
          <w:szCs w:val="28"/>
        </w:rPr>
      </w:pPr>
      <w:r>
        <w:rPr>
          <w:bCs/>
          <w:color w:val="000000" w:themeColor="text1"/>
          <w:sz w:val="28"/>
          <w:szCs w:val="28"/>
        </w:rPr>
        <w:t xml:space="preserve">Надано понад </w:t>
      </w:r>
      <w:r>
        <w:rPr>
          <w:b/>
          <w:bCs/>
          <w:color w:val="000000" w:themeColor="text1"/>
          <w:sz w:val="28"/>
          <w:szCs w:val="28"/>
        </w:rPr>
        <w:t>4600</w:t>
      </w:r>
      <w:r>
        <w:rPr>
          <w:bCs/>
          <w:color w:val="000000" w:themeColor="text1"/>
          <w:sz w:val="28"/>
          <w:szCs w:val="28"/>
        </w:rPr>
        <w:t xml:space="preserve"> усних (письмових) консультацій працівникам ГУНП області щодо застосування антикорупційного законодавства.</w:t>
      </w:r>
    </w:p>
    <w:p>
      <w:pPr>
        <w:pStyle w:val="Normal"/>
        <w:spacing w:lineRule="auto" w:line="228"/>
        <w:ind w:firstLine="708"/>
        <w:jc w:val="both"/>
        <w:rPr>
          <w:bCs/>
          <w:color w:val="000000" w:themeColor="text1"/>
          <w:sz w:val="28"/>
          <w:szCs w:val="28"/>
        </w:rPr>
      </w:pPr>
      <w:r>
        <w:rPr>
          <w:bCs/>
          <w:color w:val="000000" w:themeColor="text1"/>
          <w:sz w:val="28"/>
          <w:szCs w:val="28"/>
        </w:rPr>
      </w:r>
    </w:p>
    <w:p>
      <w:pPr>
        <w:pStyle w:val="Normal"/>
        <w:spacing w:lineRule="auto" w:line="228"/>
        <w:jc w:val="both"/>
        <w:rPr>
          <w:bCs/>
          <w:color w:val="000000" w:themeColor="text1"/>
          <w:sz w:val="28"/>
          <w:szCs w:val="28"/>
        </w:rPr>
      </w:pPr>
      <w:r>
        <w:rPr>
          <w:bCs/>
          <w:color w:val="000000" w:themeColor="text1"/>
          <w:sz w:val="28"/>
          <w:szCs w:val="28"/>
        </w:rPr>
        <w:tab/>
      </w:r>
      <w:r>
        <w:rPr>
          <w:bCs/>
          <w:sz w:val="28"/>
          <w:szCs w:val="28"/>
        </w:rPr>
        <w:t xml:space="preserve">Відділом прийнято </w:t>
      </w:r>
      <w:r>
        <w:rPr>
          <w:bCs/>
          <w:color w:val="000000" w:themeColor="text1"/>
          <w:sz w:val="28"/>
          <w:szCs w:val="28"/>
        </w:rPr>
        <w:t xml:space="preserve">участь у призначенні та проведенні </w:t>
      </w:r>
      <w:r>
        <w:rPr>
          <w:b/>
          <w:bCs/>
          <w:color w:val="000000" w:themeColor="text1"/>
          <w:sz w:val="28"/>
          <w:szCs w:val="28"/>
        </w:rPr>
        <w:t>36</w:t>
      </w:r>
      <w:r>
        <w:rPr>
          <w:bCs/>
          <w:color w:val="000000" w:themeColor="text1"/>
          <w:sz w:val="28"/>
          <w:szCs w:val="28"/>
        </w:rPr>
        <w:t xml:space="preserve"> службових розслідувань щодо порушення антикорупційного законодавства. Безпосередньо ВЗК ГУНП проведено </w:t>
      </w:r>
      <w:r>
        <w:rPr>
          <w:b/>
          <w:bCs/>
          <w:color w:val="000000" w:themeColor="text1"/>
          <w:sz w:val="28"/>
          <w:szCs w:val="28"/>
        </w:rPr>
        <w:t>4</w:t>
      </w:r>
      <w:r>
        <w:rPr>
          <w:bCs/>
          <w:color w:val="000000" w:themeColor="text1"/>
          <w:sz w:val="28"/>
          <w:szCs w:val="28"/>
        </w:rPr>
        <w:t xml:space="preserve"> службових розслідування щодо порушення антикорупційного законодавства.</w:t>
      </w:r>
    </w:p>
    <w:p>
      <w:pPr>
        <w:pStyle w:val="Normal"/>
        <w:spacing w:lineRule="auto" w:line="228"/>
        <w:jc w:val="both"/>
        <w:rPr>
          <w:bCs/>
          <w:color w:val="000000" w:themeColor="text1"/>
          <w:sz w:val="28"/>
          <w:szCs w:val="28"/>
        </w:rPr>
      </w:pPr>
      <w:r>
        <w:rPr>
          <w:bCs/>
          <w:color w:val="000000" w:themeColor="text1"/>
          <w:sz w:val="28"/>
          <w:szCs w:val="28"/>
        </w:rPr>
      </w:r>
    </w:p>
    <w:p>
      <w:pPr>
        <w:pStyle w:val="Normal"/>
        <w:tabs>
          <w:tab w:val="clear" w:pos="708"/>
          <w:tab w:val="left" w:pos="0" w:leader="none"/>
        </w:tabs>
        <w:jc w:val="both"/>
        <w:rPr>
          <w:bCs/>
          <w:color w:val="000000" w:themeColor="text1"/>
          <w:sz w:val="28"/>
          <w:szCs w:val="28"/>
        </w:rPr>
      </w:pPr>
      <w:r>
        <w:rPr>
          <w:bCs/>
          <w:color w:val="000000" w:themeColor="text1"/>
          <w:sz w:val="28"/>
          <w:szCs w:val="28"/>
        </w:rPr>
        <w:tab/>
        <w:t xml:space="preserve">Відповідно до наказу ГУНП від 28.03.2024 № 808 «Про визначення підрозділу, відповідального за організацію проведення спеціальної перевірки», яким ВЗК визначено таким підрозділом, розпочато </w:t>
      </w:r>
      <w:r>
        <w:rPr>
          <w:b/>
          <w:bCs/>
          <w:color w:val="000000" w:themeColor="text1"/>
          <w:sz w:val="28"/>
          <w:szCs w:val="28"/>
        </w:rPr>
        <w:t>68</w:t>
      </w:r>
      <w:r>
        <w:rPr>
          <w:bCs/>
          <w:color w:val="000000" w:themeColor="text1"/>
          <w:sz w:val="28"/>
          <w:szCs w:val="28"/>
        </w:rPr>
        <w:t xml:space="preserve"> спеціальних перевірок стосовно осіб, які претендують на зайняття посад, які передбачають зайняття відповідального або особливо відповідального становища.</w:t>
      </w:r>
    </w:p>
    <w:p>
      <w:pPr>
        <w:pStyle w:val="Normal"/>
        <w:tabs>
          <w:tab w:val="clear" w:pos="708"/>
          <w:tab w:val="left" w:pos="0" w:leader="none"/>
        </w:tabs>
        <w:jc w:val="both"/>
        <w:rPr>
          <w:sz w:val="28"/>
          <w:szCs w:val="28"/>
        </w:rPr>
      </w:pPr>
      <w:r>
        <w:rPr>
          <w:sz w:val="28"/>
          <w:szCs w:val="28"/>
        </w:rPr>
        <w:tab/>
        <w:t xml:space="preserve">Завершено </w:t>
      </w:r>
      <w:r>
        <w:rPr>
          <w:b/>
          <w:sz w:val="28"/>
          <w:szCs w:val="28"/>
        </w:rPr>
        <w:t xml:space="preserve">88 </w:t>
      </w:r>
      <w:r>
        <w:rPr>
          <w:sz w:val="28"/>
          <w:szCs w:val="28"/>
        </w:rPr>
        <w:t xml:space="preserve">із складанням довідки про результати спеціальної перевірки (не виявлено підстав для призначення), та </w:t>
      </w:r>
      <w:r>
        <w:rPr>
          <w:b/>
          <w:sz w:val="28"/>
          <w:szCs w:val="28"/>
        </w:rPr>
        <w:t>6</w:t>
      </w:r>
      <w:r>
        <w:rPr>
          <w:sz w:val="28"/>
          <w:szCs w:val="28"/>
        </w:rPr>
        <w:t xml:space="preserve"> (виявлено підстави для відмови у призначенні на посаду).</w:t>
      </w:r>
    </w:p>
    <w:p>
      <w:pPr>
        <w:pStyle w:val="Normal"/>
        <w:spacing w:lineRule="auto" w:line="228"/>
        <w:jc w:val="both"/>
        <w:rPr>
          <w:bCs/>
          <w:color w:val="000000" w:themeColor="text1"/>
          <w:sz w:val="28"/>
          <w:szCs w:val="28"/>
        </w:rPr>
      </w:pPr>
      <w:r>
        <w:rPr>
          <w:bCs/>
          <w:color w:val="000000" w:themeColor="text1"/>
          <w:sz w:val="28"/>
          <w:szCs w:val="28"/>
        </w:rPr>
      </w:r>
    </w:p>
    <w:p>
      <w:pPr>
        <w:pStyle w:val="Normal"/>
        <w:spacing w:lineRule="auto" w:line="228"/>
        <w:ind w:firstLine="708"/>
        <w:jc w:val="both"/>
        <w:rPr>
          <w:bCs/>
          <w:color w:val="000000" w:themeColor="text1"/>
          <w:sz w:val="28"/>
          <w:szCs w:val="28"/>
        </w:rPr>
      </w:pPr>
      <w:r>
        <w:rPr>
          <w:bCs/>
          <w:sz w:val="28"/>
          <w:szCs w:val="28"/>
        </w:rPr>
        <w:t xml:space="preserve">Працівниками відділу опрацьовано </w:t>
      </w:r>
      <w:r>
        <w:rPr>
          <w:b/>
          <w:bCs/>
          <w:sz w:val="28"/>
          <w:szCs w:val="28"/>
        </w:rPr>
        <w:t>1223</w:t>
      </w:r>
      <w:r>
        <w:rPr>
          <w:bCs/>
          <w:sz w:val="28"/>
          <w:szCs w:val="28"/>
        </w:rPr>
        <w:t xml:space="preserve"> наказів по особовому складу; </w:t>
      </w:r>
      <w:r>
        <w:rPr>
          <w:b/>
          <w:bCs/>
          <w:sz w:val="28"/>
          <w:szCs w:val="28"/>
        </w:rPr>
        <w:t>2335</w:t>
      </w:r>
      <w:r>
        <w:rPr>
          <w:bCs/>
          <w:sz w:val="28"/>
          <w:szCs w:val="28"/>
        </w:rPr>
        <w:t xml:space="preserve"> наказів з основної діяльності; </w:t>
      </w:r>
      <w:r>
        <w:rPr>
          <w:b/>
          <w:bCs/>
          <w:sz w:val="28"/>
          <w:szCs w:val="28"/>
        </w:rPr>
        <w:t>1737</w:t>
      </w:r>
      <w:r>
        <w:rPr>
          <w:bCs/>
          <w:sz w:val="28"/>
          <w:szCs w:val="28"/>
        </w:rPr>
        <w:t xml:space="preserve"> наказів з інших питань ГУНП в Одеській області.</w:t>
      </w:r>
    </w:p>
    <w:p>
      <w:pPr>
        <w:pStyle w:val="Normal"/>
        <w:spacing w:lineRule="auto" w:line="228"/>
        <w:ind w:firstLine="708"/>
        <w:jc w:val="both"/>
        <w:rPr>
          <w:bCs/>
          <w:color w:val="000000" w:themeColor="text1"/>
          <w:sz w:val="28"/>
          <w:szCs w:val="28"/>
        </w:rPr>
      </w:pPr>
      <w:r>
        <w:rPr>
          <w:bCs/>
          <w:color w:val="000000" w:themeColor="text1"/>
          <w:sz w:val="28"/>
          <w:szCs w:val="28"/>
        </w:rPr>
      </w:r>
    </w:p>
    <w:p>
      <w:pPr>
        <w:pStyle w:val="ListParagraph"/>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ab/>
      </w:r>
      <w:r>
        <w:rPr>
          <w:bCs/>
          <w:sz w:val="28"/>
          <w:szCs w:val="28"/>
        </w:rPr>
        <w:t xml:space="preserve">У 2025 </w:t>
      </w:r>
      <w:r>
        <w:rPr>
          <w:bCs/>
          <w:color w:val="000000" w:themeColor="text1"/>
          <w:sz w:val="28"/>
          <w:szCs w:val="28"/>
        </w:rPr>
        <w:t xml:space="preserve">році повідомлено про підозру працівникам ГУНП за вчинення корупційного (кримінального) правопорушення – </w:t>
      </w:r>
      <w:r>
        <w:rPr>
          <w:b/>
          <w:color w:val="000000" w:themeColor="text1"/>
          <w:sz w:val="28"/>
          <w:szCs w:val="28"/>
        </w:rPr>
        <w:t xml:space="preserve">15 </w:t>
      </w:r>
      <w:r>
        <w:rPr>
          <w:bCs/>
          <w:color w:val="000000" w:themeColor="text1"/>
          <w:sz w:val="28"/>
          <w:szCs w:val="28"/>
          <w:u w:val="single"/>
        </w:rPr>
        <w:t>(за 2024 - 13)</w:t>
      </w:r>
      <w:r>
        <w:rPr>
          <w:bCs/>
          <w:color w:val="000000" w:themeColor="text1"/>
          <w:sz w:val="28"/>
          <w:szCs w:val="28"/>
        </w:rPr>
        <w:t>:</w:t>
      </w:r>
    </w:p>
    <w:p>
      <w:pPr>
        <w:pStyle w:val="ListParagraph"/>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ab/>
      </w:r>
      <w:r>
        <w:rPr>
          <w:b/>
          <w:color w:val="000000" w:themeColor="text1"/>
          <w:sz w:val="28"/>
          <w:szCs w:val="28"/>
        </w:rPr>
        <w:t>Ст. 368 ч. 3 КК України – 12</w:t>
      </w:r>
      <w:r>
        <w:rPr>
          <w:bCs/>
          <w:color w:val="000000" w:themeColor="text1"/>
          <w:sz w:val="28"/>
          <w:szCs w:val="28"/>
        </w:rPr>
        <w:t>:</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ВП № 1 ОРУП № 1 ГУНП в області – 3;</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ВП № 4 ОРУП № 1 ГУНП в області – 3;</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Білгород-Дністровський РВП ГУНП в області – 2;</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Подільський РУП ГУНП в області – 1;</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ВПД № 1 Подільського РУП ГУНП в області – 1;</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БПОП (С) ГУНП в області – 1;</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УПД ГУНП в області – 1.</w:t>
      </w:r>
    </w:p>
    <w:p>
      <w:pPr>
        <w:pStyle w:val="ListParagraph"/>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r>
    </w:p>
    <w:p>
      <w:pPr>
        <w:pStyle w:val="Normal"/>
        <w:tabs>
          <w:tab w:val="clear" w:pos="708"/>
          <w:tab w:val="left" w:pos="567" w:leader="none"/>
        </w:tabs>
        <w:spacing w:lineRule="auto" w:line="228"/>
        <w:jc w:val="both"/>
        <w:rPr>
          <w:bCs/>
          <w:color w:val="000000" w:themeColor="text1"/>
          <w:sz w:val="28"/>
          <w:szCs w:val="28"/>
        </w:rPr>
      </w:pPr>
      <w:r>
        <w:rPr>
          <w:b/>
          <w:bCs/>
          <w:color w:val="000000" w:themeColor="text1"/>
          <w:sz w:val="28"/>
          <w:szCs w:val="28"/>
        </w:rPr>
        <w:t xml:space="preserve">           </w:t>
      </w:r>
      <w:r>
        <w:rPr>
          <w:b/>
          <w:bCs/>
          <w:color w:val="000000" w:themeColor="text1"/>
          <w:sz w:val="28"/>
          <w:szCs w:val="28"/>
        </w:rPr>
        <w:t>Ст. 369-2 ч. 3 КК України – 3</w:t>
      </w:r>
      <w:r>
        <w:rPr>
          <w:bCs/>
          <w:color w:val="000000" w:themeColor="text1"/>
          <w:sz w:val="28"/>
          <w:szCs w:val="28"/>
        </w:rPr>
        <w:t>:</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ВП № 1 ОРУП № 1 ГУНП – 1;</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ВП № 5 ОРУП № 1 ГУНП в області – 1.</w:t>
      </w:r>
    </w:p>
    <w:p>
      <w:pPr>
        <w:pStyle w:val="Normal"/>
        <w:tabs>
          <w:tab w:val="clear" w:pos="708"/>
          <w:tab w:val="left" w:pos="0" w:leader="none"/>
        </w:tabs>
        <w:spacing w:lineRule="auto" w:line="228"/>
        <w:jc w:val="both"/>
        <w:rPr>
          <w:bCs/>
          <w:color w:val="000000" w:themeColor="text1"/>
          <w:sz w:val="28"/>
          <w:szCs w:val="28"/>
        </w:rPr>
      </w:pPr>
      <w:r>
        <w:rPr>
          <w:bCs/>
          <w:color w:val="000000" w:themeColor="text1"/>
          <w:sz w:val="28"/>
          <w:szCs w:val="28"/>
        </w:rPr>
      </w:r>
    </w:p>
    <w:p>
      <w:pPr>
        <w:pStyle w:val="ListParagraph"/>
        <w:tabs>
          <w:tab w:val="clear" w:pos="708"/>
          <w:tab w:val="left" w:pos="0" w:leader="none"/>
        </w:tabs>
        <w:spacing w:lineRule="auto" w:line="228"/>
        <w:ind w:left="0" w:hanging="142"/>
        <w:jc w:val="both"/>
        <w:rPr>
          <w:bCs/>
          <w:color w:val="000000" w:themeColor="text1"/>
          <w:sz w:val="28"/>
          <w:szCs w:val="28"/>
        </w:rPr>
      </w:pPr>
      <w:r>
        <w:rPr>
          <w:bCs/>
          <w:color w:val="000000" w:themeColor="text1"/>
          <w:sz w:val="28"/>
          <w:szCs w:val="28"/>
        </w:rPr>
        <w:tab/>
        <w:tab/>
      </w:r>
      <w:r>
        <w:rPr>
          <w:b/>
          <w:color w:val="000000" w:themeColor="text1"/>
          <w:sz w:val="28"/>
          <w:szCs w:val="28"/>
        </w:rPr>
        <w:t>З них направлено до суду – 15.</w:t>
      </w:r>
    </w:p>
    <w:p>
      <w:pPr>
        <w:pStyle w:val="ListParagraph"/>
        <w:numPr>
          <w:ilvl w:val="0"/>
          <w:numId w:val="2"/>
        </w:numPr>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ab/>
      </w:r>
      <w:r>
        <w:rPr>
          <w:b/>
          <w:color w:val="000000" w:themeColor="text1"/>
          <w:sz w:val="28"/>
          <w:szCs w:val="28"/>
        </w:rPr>
        <w:t xml:space="preserve">Вироки </w:t>
      </w:r>
      <w:r>
        <w:rPr>
          <w:bCs/>
          <w:color w:val="000000" w:themeColor="text1"/>
          <w:sz w:val="28"/>
          <w:szCs w:val="28"/>
        </w:rPr>
        <w:t>(розглянуто судами)</w:t>
      </w:r>
      <w:r>
        <w:rPr>
          <w:b/>
          <w:color w:val="000000" w:themeColor="text1"/>
          <w:sz w:val="28"/>
          <w:szCs w:val="28"/>
        </w:rPr>
        <w:t xml:space="preserve"> – 1 </w:t>
      </w:r>
      <w:r>
        <w:rPr>
          <w:bCs/>
          <w:color w:val="000000" w:themeColor="text1"/>
          <w:sz w:val="28"/>
          <w:szCs w:val="28"/>
        </w:rPr>
        <w:t>ВП № 1 ОРУП № 1 ГУНП в області.</w:t>
      </w:r>
    </w:p>
    <w:p>
      <w:pPr>
        <w:pStyle w:val="ListParagraph"/>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r>
    </w:p>
    <w:p>
      <w:pPr>
        <w:pStyle w:val="ListParagraph"/>
        <w:tabs>
          <w:tab w:val="clear" w:pos="708"/>
          <w:tab w:val="left" w:pos="0" w:leader="none"/>
        </w:tabs>
        <w:spacing w:lineRule="auto" w:line="228"/>
        <w:ind w:left="0" w:hanging="0"/>
        <w:jc w:val="both"/>
        <w:rPr>
          <w:color w:val="000000" w:themeColor="text1"/>
          <w:sz w:val="28"/>
          <w:szCs w:val="28"/>
        </w:rPr>
      </w:pPr>
      <w:r>
        <w:rPr>
          <w:b/>
          <w:color w:val="000000" w:themeColor="text1"/>
          <w:sz w:val="28"/>
          <w:szCs w:val="28"/>
        </w:rPr>
        <w:tab/>
      </w:r>
      <w:r>
        <w:rPr>
          <w:bCs/>
          <w:color w:val="000000" w:themeColor="text1"/>
          <w:sz w:val="28"/>
          <w:szCs w:val="28"/>
        </w:rPr>
        <w:t xml:space="preserve">Протягом 2025 року відносно поліцейських ГУНП </w:t>
      </w:r>
      <w:r>
        <w:rPr>
          <w:b/>
          <w:color w:val="000000" w:themeColor="text1"/>
          <w:sz w:val="28"/>
          <w:szCs w:val="28"/>
        </w:rPr>
        <w:t xml:space="preserve">складено 5 </w:t>
      </w:r>
      <w:r>
        <w:rPr>
          <w:bCs/>
          <w:color w:val="000000" w:themeColor="text1"/>
          <w:sz w:val="28"/>
          <w:szCs w:val="28"/>
        </w:rPr>
        <w:t xml:space="preserve">адміністративних протоколів </w:t>
      </w:r>
      <w:bookmarkStart w:id="0" w:name="_Hlk140066579"/>
      <w:r>
        <w:rPr>
          <w:bCs/>
          <w:color w:val="000000" w:themeColor="text1"/>
          <w:sz w:val="28"/>
          <w:szCs w:val="28"/>
        </w:rPr>
        <w:t xml:space="preserve">про правопорушення, пов’язане з корупцією </w:t>
      </w:r>
      <w:bookmarkEnd w:id="0"/>
      <w:r>
        <w:rPr>
          <w:bCs/>
          <w:color w:val="000000" w:themeColor="text1"/>
          <w:sz w:val="28"/>
          <w:szCs w:val="28"/>
        </w:rPr>
        <w:t xml:space="preserve">(за </w:t>
      </w:r>
      <w:r>
        <w:rPr>
          <w:bCs/>
          <w:color w:val="000000" w:themeColor="text1"/>
          <w:sz w:val="28"/>
          <w:szCs w:val="28"/>
          <w:u w:val="single"/>
        </w:rPr>
        <w:t>2024 – 4</w:t>
      </w:r>
      <w:r>
        <w:rPr>
          <w:bCs/>
          <w:color w:val="000000" w:themeColor="text1"/>
          <w:sz w:val="28"/>
          <w:szCs w:val="28"/>
        </w:rPr>
        <w:t>)</w:t>
      </w:r>
      <w:r>
        <w:rPr>
          <w:color w:val="000000" w:themeColor="text1"/>
          <w:sz w:val="28"/>
          <w:szCs w:val="28"/>
        </w:rPr>
        <w:t>:</w:t>
      </w:r>
    </w:p>
    <w:p>
      <w:pPr>
        <w:pStyle w:val="ListParagraph"/>
        <w:numPr>
          <w:ilvl w:val="0"/>
          <w:numId w:val="2"/>
        </w:numPr>
        <w:tabs>
          <w:tab w:val="clear" w:pos="708"/>
          <w:tab w:val="left" w:pos="0" w:leader="none"/>
        </w:tabs>
        <w:spacing w:lineRule="auto" w:line="228"/>
        <w:ind w:left="0" w:firstLine="360"/>
        <w:jc w:val="both"/>
        <w:rPr>
          <w:kern w:val="2"/>
          <w:sz w:val="28"/>
          <w:szCs w:val="28"/>
          <w:lang w:bidi="uk-UA"/>
        </w:rPr>
      </w:pPr>
      <w:r>
        <w:rPr>
          <w:color w:val="000000" w:themeColor="text1"/>
          <w:sz w:val="28"/>
          <w:szCs w:val="28"/>
        </w:rPr>
        <w:t xml:space="preserve">ч. 1 ст. 172-6 КУпАП - </w:t>
      </w:r>
      <w:r>
        <w:rPr>
          <w:b/>
          <w:color w:val="000000" w:themeColor="text1"/>
          <w:sz w:val="28"/>
          <w:szCs w:val="28"/>
        </w:rPr>
        <w:t>3</w:t>
      </w:r>
      <w:r>
        <w:rPr>
          <w:color w:val="000000" w:themeColor="text1"/>
          <w:sz w:val="28"/>
          <w:szCs w:val="28"/>
        </w:rPr>
        <w:t xml:space="preserve"> Несвоєчасне подання без поважних причин декларації особи, уповноваженої на виконання функцій держави або місцевого самоврядування, за 2021 та 2022 роки (</w:t>
      </w:r>
      <w:r>
        <w:rPr>
          <w:kern w:val="2"/>
          <w:sz w:val="28"/>
          <w:szCs w:val="28"/>
        </w:rPr>
        <w:t xml:space="preserve">ВнП № 1 ОРУП № 2 ГУНП в області </w:t>
      </w:r>
      <w:r>
        <w:rPr>
          <w:kern w:val="2"/>
          <w:sz w:val="28"/>
          <w:szCs w:val="28"/>
          <w:lang w:bidi="uk-UA"/>
        </w:rPr>
        <w:t xml:space="preserve">закрито в зв’язку з закінченням строку накладення адміністративного стягнення, передбаченого ч. 4 ст. 38 КУпАП; КОРД ГУНП в області </w:t>
      </w:r>
      <w:r>
        <w:rPr>
          <w:rFonts w:eastAsia="Microsoft Sans Serif"/>
          <w:color w:val="000000"/>
          <w:sz w:val="28"/>
          <w:szCs w:val="28"/>
          <w:lang w:eastAsia="uk-UA" w:bidi="uk-UA"/>
        </w:rPr>
        <w:t>п</w:t>
      </w:r>
      <w:r>
        <w:rPr>
          <w:rFonts w:eastAsia="Microsoft Sans Serif"/>
          <w:bCs/>
          <w:iCs/>
          <w:color w:val="000000"/>
          <w:spacing w:val="-4"/>
          <w:sz w:val="28"/>
          <w:szCs w:val="28"/>
          <w:lang w:eastAsia="uk-UA" w:bidi="uk-UA"/>
        </w:rPr>
        <w:t>рийнято рішення про закриття провадження по справі, на підставі п. 7 ч. 1 ст. 247 КУпАП</w:t>
      </w:r>
      <w:r>
        <w:rPr>
          <w:color w:val="000000" w:themeColor="text1"/>
          <w:sz w:val="28"/>
          <w:szCs w:val="28"/>
        </w:rPr>
        <w:t>).</w:t>
      </w:r>
    </w:p>
    <w:p>
      <w:pPr>
        <w:pStyle w:val="ListParagraph"/>
        <w:numPr>
          <w:ilvl w:val="0"/>
          <w:numId w:val="2"/>
        </w:numPr>
        <w:tabs>
          <w:tab w:val="clear" w:pos="708"/>
          <w:tab w:val="left" w:pos="0" w:leader="none"/>
        </w:tabs>
        <w:spacing w:lineRule="auto" w:line="228"/>
        <w:ind w:left="0" w:firstLine="360"/>
        <w:jc w:val="both"/>
        <w:rPr>
          <w:kern w:val="2"/>
          <w:sz w:val="28"/>
          <w:szCs w:val="28"/>
          <w:lang w:bidi="uk-UA"/>
        </w:rPr>
      </w:pPr>
      <w:r>
        <w:rPr>
          <w:kern w:val="2"/>
          <w:sz w:val="28"/>
          <w:szCs w:val="28"/>
          <w:lang w:bidi="uk-UA"/>
        </w:rPr>
        <w:t>ч. 4 ст. 172-6 КУпАП –</w:t>
      </w:r>
      <w:r>
        <w:rPr>
          <w:b/>
          <w:kern w:val="2"/>
          <w:sz w:val="28"/>
          <w:szCs w:val="28"/>
          <w:lang w:bidi="uk-UA"/>
        </w:rPr>
        <w:t xml:space="preserve"> 1</w:t>
      </w:r>
      <w:r>
        <w:rPr>
          <w:kern w:val="2"/>
          <w:sz w:val="28"/>
          <w:szCs w:val="28"/>
          <w:lang w:bidi="uk-UA"/>
        </w:rPr>
        <w:t xml:space="preserve">, яке полягає у внесенні до щорічної декларації за 2023 рік завідомо недостовірних відомостей про цінне рухоме майно і об’єкти нерухомості (ОРУП № 1 ГУНП в області, </w:t>
      </w:r>
      <w:r>
        <w:rPr>
          <w:sz w:val="28"/>
          <w:szCs w:val="28"/>
        </w:rPr>
        <w:t>закрито відповідно до п.1 ч.1 ст.247 КУпАП, у зв`язку з відсутністю складу адміністративного правопорушення</w:t>
      </w:r>
      <w:r>
        <w:rPr>
          <w:kern w:val="2"/>
          <w:sz w:val="28"/>
          <w:szCs w:val="28"/>
          <w:lang w:bidi="uk-UA"/>
        </w:rPr>
        <w:t>).</w:t>
      </w:r>
    </w:p>
    <w:p>
      <w:pPr>
        <w:pStyle w:val="ListParagraph"/>
        <w:numPr>
          <w:ilvl w:val="0"/>
          <w:numId w:val="2"/>
        </w:numPr>
        <w:tabs>
          <w:tab w:val="clear" w:pos="708"/>
          <w:tab w:val="left" w:pos="0" w:leader="none"/>
        </w:tabs>
        <w:spacing w:lineRule="auto" w:line="228"/>
        <w:ind w:left="0" w:firstLine="360"/>
        <w:jc w:val="both"/>
        <w:rPr>
          <w:kern w:val="2"/>
          <w:sz w:val="28"/>
          <w:szCs w:val="28"/>
          <w:lang w:bidi="uk-UA"/>
        </w:rPr>
      </w:pPr>
      <w:r>
        <w:rPr>
          <w:kern w:val="2"/>
          <w:sz w:val="28"/>
          <w:szCs w:val="28"/>
          <w:lang w:bidi="uk-UA"/>
        </w:rPr>
        <w:t xml:space="preserve">ч. 2 ст. 172-4 КУпАП – </w:t>
      </w:r>
      <w:r>
        <w:rPr>
          <w:b/>
          <w:kern w:val="2"/>
          <w:sz w:val="28"/>
          <w:szCs w:val="28"/>
          <w:lang w:bidi="uk-UA"/>
        </w:rPr>
        <w:t>1</w:t>
      </w:r>
      <w:r>
        <w:rPr>
          <w:kern w:val="2"/>
          <w:sz w:val="28"/>
          <w:szCs w:val="28"/>
          <w:lang w:bidi="uk-UA"/>
        </w:rPr>
        <w:t>, яке виразилось у входженні до складу виконавчого органу ТОВ «П…» у якості керівника, діючого з метою отримання прибутку (</w:t>
      </w:r>
      <w:r>
        <w:rPr>
          <w:bCs/>
          <w:color w:val="000000" w:themeColor="text1"/>
          <w:sz w:val="28"/>
          <w:szCs w:val="28"/>
        </w:rPr>
        <w:t xml:space="preserve">ВП № 3 ОРУП № 1, </w:t>
      </w:r>
      <w:r>
        <w:rPr>
          <w:kern w:val="2"/>
          <w:sz w:val="28"/>
          <w:szCs w:val="28"/>
          <w:lang w:bidi="uk-UA"/>
        </w:rPr>
        <w:t>визнано винним, п</w:t>
      </w:r>
      <w:r>
        <w:rPr>
          <w:bCs/>
          <w:iCs/>
          <w:kern w:val="2"/>
          <w:sz w:val="28"/>
          <w:szCs w:val="28"/>
          <w:lang w:bidi="uk-UA"/>
        </w:rPr>
        <w:t>рийнято рішення на апеляційну скаргу – залишити без задоволення</w:t>
      </w:r>
      <w:r>
        <w:rPr>
          <w:kern w:val="2"/>
          <w:sz w:val="28"/>
          <w:szCs w:val="28"/>
          <w:lang w:bidi="uk-UA"/>
        </w:rPr>
        <w:t xml:space="preserve">). </w:t>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r>
    </w:p>
    <w:p>
      <w:pPr>
        <w:pStyle w:val="Normal"/>
        <w:tabs>
          <w:tab w:val="clear" w:pos="708"/>
          <w:tab w:val="left" w:pos="567" w:leader="none"/>
        </w:tabs>
        <w:spacing w:lineRule="auto" w:line="228"/>
        <w:jc w:val="both"/>
        <w:rPr>
          <w:b/>
          <w:b/>
          <w:color w:val="000000" w:themeColor="text1"/>
          <w:sz w:val="28"/>
          <w:szCs w:val="28"/>
          <w:u w:val="single"/>
        </w:rPr>
      </w:pPr>
      <w:r>
        <w:rPr>
          <w:bCs/>
          <w:color w:val="000000" w:themeColor="text1"/>
          <w:sz w:val="28"/>
          <w:szCs w:val="28"/>
        </w:rPr>
        <w:tab/>
      </w:r>
      <w:r>
        <w:rPr>
          <w:b/>
          <w:color w:val="000000" w:themeColor="text1"/>
          <w:sz w:val="28"/>
          <w:szCs w:val="28"/>
        </w:rPr>
        <w:t>За результатами розгляду адміністративних протоколів</w:t>
      </w:r>
      <w:r>
        <w:rPr>
          <w:color w:val="000000" w:themeColor="text1"/>
        </w:rPr>
        <w:t xml:space="preserve"> </w:t>
      </w:r>
      <w:r>
        <w:rPr>
          <w:b/>
          <w:color w:val="000000" w:themeColor="text1"/>
          <w:sz w:val="28"/>
          <w:szCs w:val="28"/>
        </w:rPr>
        <w:t>про правопорушення, пов’язане з корупцією судами:</w:t>
      </w:r>
    </w:p>
    <w:p>
      <w:pPr>
        <w:pStyle w:val="ListParagraph"/>
        <w:tabs>
          <w:tab w:val="clear" w:pos="708"/>
          <w:tab w:val="left" w:pos="567" w:leader="none"/>
        </w:tabs>
        <w:spacing w:lineRule="auto" w:line="228"/>
        <w:ind w:left="0" w:hanging="0"/>
        <w:jc w:val="both"/>
        <w:rPr>
          <w:bCs/>
          <w:color w:val="000000" w:themeColor="text1"/>
          <w:sz w:val="28"/>
          <w:szCs w:val="28"/>
        </w:rPr>
      </w:pPr>
      <w:r>
        <w:rPr>
          <w:bCs/>
          <w:color w:val="000000" w:themeColor="text1"/>
          <w:sz w:val="28"/>
          <w:szCs w:val="28"/>
        </w:rPr>
        <w:t xml:space="preserve">- притягнення до відповідальності – </w:t>
      </w:r>
      <w:r>
        <w:rPr>
          <w:b/>
          <w:bCs/>
          <w:color w:val="000000" w:themeColor="text1"/>
          <w:sz w:val="28"/>
          <w:szCs w:val="28"/>
        </w:rPr>
        <w:t xml:space="preserve">1 </w:t>
      </w:r>
      <w:r>
        <w:rPr>
          <w:bCs/>
          <w:color w:val="000000" w:themeColor="text1"/>
          <w:sz w:val="28"/>
          <w:szCs w:val="28"/>
        </w:rPr>
        <w:t>(ВП № 3 ОРУП № 1).</w:t>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tab/>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tab/>
        <w:t xml:space="preserve">Протягом 2025 року, </w:t>
      </w:r>
      <w:r>
        <w:rPr>
          <w:b/>
          <w:color w:val="000000" w:themeColor="text1"/>
          <w:sz w:val="28"/>
          <w:szCs w:val="28"/>
        </w:rPr>
        <w:t>за результатами проведених службових розслідувань за фактами порушення антикорупційного законодавства</w:t>
      </w:r>
      <w:r>
        <w:rPr>
          <w:bCs/>
          <w:color w:val="000000" w:themeColor="text1"/>
          <w:sz w:val="28"/>
          <w:szCs w:val="28"/>
        </w:rPr>
        <w:t xml:space="preserve"> </w:t>
      </w:r>
      <w:r>
        <w:rPr>
          <w:b/>
          <w:color w:val="000000" w:themeColor="text1"/>
          <w:sz w:val="28"/>
          <w:szCs w:val="28"/>
        </w:rPr>
        <w:t>і притягнення до дисциплінарної відповідальності</w:t>
      </w:r>
      <w:r>
        <w:rPr>
          <w:bCs/>
          <w:color w:val="000000" w:themeColor="text1"/>
          <w:sz w:val="28"/>
          <w:szCs w:val="28"/>
        </w:rPr>
        <w:t xml:space="preserve">, </w:t>
      </w:r>
      <w:r>
        <w:rPr>
          <w:b/>
          <w:color w:val="000000" w:themeColor="text1"/>
          <w:sz w:val="28"/>
          <w:szCs w:val="28"/>
        </w:rPr>
        <w:t>до Єдиного державного реєстру осіб, які вчинили корупційні або пов’язані з корупцією правопорушення</w:t>
      </w:r>
      <w:r>
        <w:rPr>
          <w:bCs/>
          <w:color w:val="000000" w:themeColor="text1"/>
          <w:sz w:val="28"/>
          <w:szCs w:val="28"/>
        </w:rPr>
        <w:t xml:space="preserve"> направлено інформацію відносно </w:t>
      </w:r>
      <w:r>
        <w:rPr>
          <w:b/>
          <w:color w:val="000000" w:themeColor="text1"/>
          <w:sz w:val="28"/>
          <w:szCs w:val="28"/>
        </w:rPr>
        <w:t>22</w:t>
      </w:r>
      <w:r>
        <w:rPr>
          <w:bCs/>
          <w:color w:val="000000" w:themeColor="text1"/>
          <w:sz w:val="28"/>
          <w:szCs w:val="28"/>
        </w:rPr>
        <w:t xml:space="preserve"> працівників                         (</w:t>
      </w:r>
      <w:r>
        <w:rPr>
          <w:bCs/>
          <w:color w:val="000000" w:themeColor="text1"/>
          <w:sz w:val="28"/>
          <w:szCs w:val="28"/>
          <w:u w:val="single"/>
        </w:rPr>
        <w:t>за 2024 - 50</w:t>
      </w:r>
      <w:r>
        <w:rPr>
          <w:bCs/>
          <w:color w:val="000000" w:themeColor="text1"/>
          <w:sz w:val="28"/>
          <w:szCs w:val="28"/>
        </w:rPr>
        <w:t>):</w:t>
      </w:r>
    </w:p>
    <w:p>
      <w:pPr>
        <w:pStyle w:val="ListParagraph"/>
        <w:numPr>
          <w:ilvl w:val="0"/>
          <w:numId w:val="2"/>
        </w:numPr>
        <w:tabs>
          <w:tab w:val="clear" w:pos="708"/>
          <w:tab w:val="left" w:pos="567" w:leader="none"/>
        </w:tabs>
        <w:spacing w:lineRule="auto" w:line="228"/>
        <w:ind w:left="142" w:firstLine="218"/>
        <w:jc w:val="both"/>
        <w:rPr>
          <w:bCs/>
          <w:color w:val="000000" w:themeColor="text1"/>
          <w:sz w:val="28"/>
          <w:szCs w:val="28"/>
        </w:rPr>
      </w:pPr>
      <w:r>
        <w:rPr>
          <w:bCs/>
          <w:color w:val="000000" w:themeColor="text1"/>
          <w:sz w:val="28"/>
          <w:szCs w:val="28"/>
          <w:lang w:bidi="uk-UA"/>
        </w:rPr>
        <w:t>ВП № 4 ОРУП № 1 ГУНП в області – 3;</w:t>
      </w:r>
    </w:p>
    <w:p>
      <w:pPr>
        <w:pStyle w:val="ListParagraph"/>
        <w:numPr>
          <w:ilvl w:val="0"/>
          <w:numId w:val="2"/>
        </w:numPr>
        <w:tabs>
          <w:tab w:val="clear" w:pos="708"/>
          <w:tab w:val="left" w:pos="567" w:leader="none"/>
        </w:tabs>
        <w:spacing w:lineRule="auto" w:line="228"/>
        <w:ind w:left="0" w:firstLine="360"/>
        <w:jc w:val="both"/>
        <w:rPr>
          <w:bCs/>
          <w:color w:val="000000" w:themeColor="text1"/>
          <w:sz w:val="28"/>
          <w:szCs w:val="28"/>
        </w:rPr>
      </w:pPr>
      <w:r>
        <w:rPr>
          <w:bCs/>
          <w:color w:val="000000" w:themeColor="text1"/>
          <w:sz w:val="28"/>
          <w:szCs w:val="28"/>
          <w:lang w:bidi="uk-UA"/>
        </w:rPr>
        <w:t>Білгород-Дністровський РВП ГУНП в області – 2;</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ВП № 1 ОРУП № 1 ГУНП в області – 2;</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rFonts w:eastAsia="Microsoft Sans Serif"/>
          <w:color w:val="000000"/>
          <w:kern w:val="2"/>
          <w:sz w:val="28"/>
          <w:szCs w:val="28"/>
          <w:lang w:eastAsia="uk-UA" w:bidi="uk-UA"/>
        </w:rPr>
        <w:t>ВП № 3 ОРУП № 1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rFonts w:eastAsia="Microsoft Sans Serif"/>
          <w:color w:val="000000"/>
          <w:kern w:val="2"/>
          <w:sz w:val="28"/>
          <w:szCs w:val="28"/>
          <w:lang w:eastAsia="uk-UA" w:bidi="uk-UA"/>
        </w:rPr>
        <w:t>ВнП № 3 ОРУП № 1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rFonts w:eastAsia="Microsoft Sans Serif"/>
          <w:color w:val="000000"/>
          <w:kern w:val="2"/>
          <w:sz w:val="28"/>
          <w:szCs w:val="28"/>
          <w:lang w:eastAsia="uk-UA" w:bidi="uk-UA"/>
        </w:rPr>
        <w:t>ВП № 5 ОРУП № 1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ВнП № 1 Роздільнянського РВП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УМП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УПД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БПОП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БПОП (С)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rPr>
        <w:t>ВнП № 2 ОРУП № 2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ВПД № 1 Березівського РВП</w:t>
      </w:r>
      <w:r>
        <w:rPr>
          <w:bCs/>
          <w:color w:val="000000" w:themeColor="text1"/>
          <w:sz w:val="28"/>
          <w:szCs w:val="28"/>
        </w:rPr>
        <w:t xml:space="preserve"> </w:t>
      </w:r>
      <w:r>
        <w:rPr>
          <w:bCs/>
          <w:color w:val="000000" w:themeColor="text1"/>
          <w:sz w:val="28"/>
          <w:szCs w:val="28"/>
          <w:lang w:bidi="uk-UA"/>
        </w:rPr>
        <w:t>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rPr>
        <w:t>ВП № 1 Подільський РУП</w:t>
      </w:r>
      <w:r>
        <w:rPr>
          <w:bCs/>
          <w:color w:val="000000" w:themeColor="text1"/>
          <w:sz w:val="28"/>
          <w:szCs w:val="28"/>
          <w:lang w:bidi="uk-UA"/>
        </w:rPr>
        <w:t xml:space="preserve">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ВПД № 1 Подільський РУП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Подільський РУП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lang w:bidi="uk-UA"/>
        </w:rPr>
        <w:t>Ізмаїльський РВП ГУНП в області – 1;</w:t>
      </w:r>
    </w:p>
    <w:p>
      <w:pPr>
        <w:pStyle w:val="ListParagraph"/>
        <w:numPr>
          <w:ilvl w:val="0"/>
          <w:numId w:val="2"/>
        </w:numPr>
        <w:tabs>
          <w:tab w:val="clear" w:pos="708"/>
          <w:tab w:val="left" w:pos="567" w:leader="none"/>
        </w:tabs>
        <w:spacing w:lineRule="auto" w:line="228"/>
        <w:jc w:val="both"/>
        <w:rPr>
          <w:bCs/>
          <w:color w:val="000000" w:themeColor="text1"/>
          <w:sz w:val="28"/>
          <w:szCs w:val="28"/>
        </w:rPr>
      </w:pPr>
      <w:r>
        <w:rPr>
          <w:bCs/>
          <w:color w:val="000000" w:themeColor="text1"/>
          <w:sz w:val="28"/>
          <w:szCs w:val="28"/>
        </w:rPr>
        <w:t>ВнП № 1 Б.-Дністровського РВП</w:t>
      </w:r>
      <w:r>
        <w:rPr>
          <w:bCs/>
          <w:color w:val="000000" w:themeColor="text1"/>
          <w:sz w:val="28"/>
          <w:szCs w:val="28"/>
          <w:lang w:bidi="uk-UA"/>
        </w:rPr>
        <w:t xml:space="preserve"> ГУНП в області – 1.</w:t>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r>
    </w:p>
    <w:p>
      <w:pPr>
        <w:pStyle w:val="Normal"/>
        <w:tabs>
          <w:tab w:val="clear" w:pos="708"/>
          <w:tab w:val="left" w:pos="567" w:leader="none"/>
        </w:tabs>
        <w:spacing w:lineRule="auto" w:line="228"/>
        <w:jc w:val="both"/>
        <w:rPr>
          <w:b/>
          <w:b/>
          <w:bCs/>
          <w:color w:val="000000" w:themeColor="text1"/>
          <w:kern w:val="2"/>
          <w:sz w:val="28"/>
          <w:szCs w:val="28"/>
          <w:u w:val="single"/>
        </w:rPr>
      </w:pPr>
      <w:r>
        <w:rPr>
          <w:color w:val="000000" w:themeColor="text1"/>
          <w:kern w:val="2"/>
          <w:sz w:val="28"/>
          <w:szCs w:val="28"/>
        </w:rPr>
        <w:tab/>
      </w:r>
      <w:r>
        <w:rPr>
          <w:b/>
          <w:bCs/>
          <w:color w:val="000000" w:themeColor="text1"/>
          <w:kern w:val="2"/>
          <w:sz w:val="28"/>
          <w:szCs w:val="28"/>
          <w:u w:val="single"/>
        </w:rPr>
        <w:t>З них:</w:t>
      </w:r>
    </w:p>
    <w:p>
      <w:pPr>
        <w:pStyle w:val="ListParagraph"/>
        <w:numPr>
          <w:ilvl w:val="0"/>
          <w:numId w:val="1"/>
        </w:numPr>
        <w:tabs>
          <w:tab w:val="clear" w:pos="708"/>
          <w:tab w:val="left" w:pos="567" w:leader="none"/>
        </w:tabs>
        <w:spacing w:lineRule="auto" w:line="228"/>
        <w:ind w:left="0" w:hanging="0"/>
        <w:jc w:val="both"/>
        <w:rPr>
          <w:kern w:val="2"/>
          <w:sz w:val="28"/>
          <w:szCs w:val="28"/>
        </w:rPr>
      </w:pPr>
      <w:r>
        <w:rPr>
          <w:kern w:val="2"/>
          <w:sz w:val="28"/>
          <w:szCs w:val="28"/>
        </w:rPr>
        <w:t>Порушення ст. 22 Закону (</w:t>
      </w:r>
      <w:bookmarkStart w:id="1" w:name="_Hlk140059276"/>
      <w:r>
        <w:rPr>
          <w:kern w:val="2"/>
          <w:sz w:val="28"/>
          <w:szCs w:val="28"/>
        </w:rPr>
        <w:t>Обмеження щодо використання службових повноважень чи свого становища</w:t>
      </w:r>
      <w:bookmarkEnd w:id="1"/>
      <w:r>
        <w:rPr>
          <w:kern w:val="2"/>
          <w:sz w:val="28"/>
          <w:szCs w:val="28"/>
        </w:rPr>
        <w:t xml:space="preserve">) – </w:t>
      </w:r>
      <w:r>
        <w:rPr>
          <w:b/>
          <w:bCs/>
          <w:kern w:val="2"/>
          <w:sz w:val="28"/>
          <w:szCs w:val="28"/>
        </w:rPr>
        <w:t>12</w:t>
      </w:r>
      <w:r>
        <w:rPr>
          <w:kern w:val="2"/>
          <w:sz w:val="28"/>
          <w:szCs w:val="28"/>
        </w:rPr>
        <w:t>;</w:t>
      </w:r>
    </w:p>
    <w:p>
      <w:pPr>
        <w:pStyle w:val="ListParagraph"/>
        <w:numPr>
          <w:ilvl w:val="0"/>
          <w:numId w:val="1"/>
        </w:numPr>
        <w:tabs>
          <w:tab w:val="clear" w:pos="708"/>
          <w:tab w:val="left" w:pos="567" w:leader="none"/>
        </w:tabs>
        <w:spacing w:lineRule="auto" w:line="228"/>
        <w:ind w:left="0" w:hanging="0"/>
        <w:jc w:val="both"/>
        <w:rPr>
          <w:kern w:val="2"/>
          <w:sz w:val="28"/>
          <w:szCs w:val="28"/>
        </w:rPr>
      </w:pPr>
      <w:r>
        <w:rPr>
          <w:kern w:val="2"/>
          <w:sz w:val="28"/>
          <w:szCs w:val="28"/>
        </w:rPr>
        <w:t>Порушення ст. 24 Закону (</w:t>
      </w:r>
      <w:bookmarkStart w:id="2" w:name="_Hlk140059317"/>
      <w:r>
        <w:rPr>
          <w:kern w:val="2"/>
          <w:sz w:val="28"/>
          <w:szCs w:val="28"/>
        </w:rPr>
        <w:t>Запобігання одержанню неправомірної вигоди або подарунка та поводження з ними</w:t>
      </w:r>
      <w:bookmarkEnd w:id="2"/>
      <w:r>
        <w:rPr>
          <w:kern w:val="2"/>
          <w:sz w:val="28"/>
          <w:szCs w:val="28"/>
        </w:rPr>
        <w:t xml:space="preserve">) – </w:t>
      </w:r>
      <w:r>
        <w:rPr>
          <w:b/>
          <w:bCs/>
          <w:kern w:val="2"/>
          <w:sz w:val="28"/>
          <w:szCs w:val="28"/>
        </w:rPr>
        <w:t>8</w:t>
      </w:r>
      <w:r>
        <w:rPr>
          <w:kern w:val="2"/>
          <w:sz w:val="28"/>
          <w:szCs w:val="28"/>
        </w:rPr>
        <w:t>;</w:t>
      </w:r>
    </w:p>
    <w:p>
      <w:pPr>
        <w:pStyle w:val="ListParagraph"/>
        <w:numPr>
          <w:ilvl w:val="0"/>
          <w:numId w:val="1"/>
        </w:numPr>
        <w:tabs>
          <w:tab w:val="clear" w:pos="708"/>
          <w:tab w:val="left" w:pos="567" w:leader="none"/>
        </w:tabs>
        <w:spacing w:lineRule="auto" w:line="228"/>
        <w:ind w:left="0" w:hanging="0"/>
        <w:jc w:val="both"/>
        <w:rPr>
          <w:kern w:val="2"/>
          <w:sz w:val="28"/>
          <w:szCs w:val="28"/>
        </w:rPr>
      </w:pPr>
      <w:r>
        <w:rPr>
          <w:kern w:val="2"/>
          <w:sz w:val="28"/>
          <w:szCs w:val="28"/>
        </w:rPr>
        <w:t xml:space="preserve">Порушення ст. 25 Закону (Обмеження щодо сумісництва та суміщення з іншими видами діяльності) – </w:t>
      </w:r>
      <w:r>
        <w:rPr>
          <w:b/>
          <w:bCs/>
          <w:kern w:val="2"/>
          <w:sz w:val="28"/>
          <w:szCs w:val="28"/>
        </w:rPr>
        <w:t>2</w:t>
      </w:r>
      <w:r>
        <w:rPr>
          <w:kern w:val="2"/>
          <w:sz w:val="28"/>
          <w:szCs w:val="28"/>
        </w:rPr>
        <w:t>;</w:t>
      </w:r>
    </w:p>
    <w:p>
      <w:pPr>
        <w:pStyle w:val="ListParagraph"/>
        <w:numPr>
          <w:ilvl w:val="0"/>
          <w:numId w:val="1"/>
        </w:numPr>
        <w:tabs>
          <w:tab w:val="clear" w:pos="708"/>
          <w:tab w:val="left" w:pos="567" w:leader="none"/>
        </w:tabs>
        <w:spacing w:lineRule="auto" w:line="228"/>
        <w:ind w:left="0" w:hanging="0"/>
        <w:jc w:val="both"/>
        <w:rPr>
          <w:kern w:val="2"/>
          <w:sz w:val="28"/>
          <w:szCs w:val="28"/>
        </w:rPr>
      </w:pPr>
      <w:r>
        <w:rPr>
          <w:kern w:val="2"/>
          <w:sz w:val="28"/>
          <w:szCs w:val="28"/>
        </w:rPr>
        <w:t xml:space="preserve">Порушення ст. 38 Закону (Додержання вимог закону та етичних норм поведінки) – </w:t>
      </w:r>
      <w:r>
        <w:rPr>
          <w:b/>
          <w:bCs/>
          <w:kern w:val="2"/>
          <w:sz w:val="28"/>
          <w:szCs w:val="28"/>
        </w:rPr>
        <w:t>22</w:t>
      </w:r>
      <w:r>
        <w:rPr>
          <w:kern w:val="2"/>
          <w:sz w:val="28"/>
          <w:szCs w:val="28"/>
        </w:rPr>
        <w:t>;</w:t>
      </w:r>
    </w:p>
    <w:p>
      <w:pPr>
        <w:pStyle w:val="ListParagraph"/>
        <w:numPr>
          <w:ilvl w:val="0"/>
          <w:numId w:val="1"/>
        </w:numPr>
        <w:tabs>
          <w:tab w:val="clear" w:pos="708"/>
          <w:tab w:val="left" w:pos="567" w:leader="none"/>
        </w:tabs>
        <w:spacing w:lineRule="auto" w:line="228"/>
        <w:ind w:left="0" w:hanging="0"/>
        <w:jc w:val="both"/>
        <w:rPr>
          <w:kern w:val="2"/>
          <w:sz w:val="28"/>
          <w:szCs w:val="28"/>
        </w:rPr>
      </w:pPr>
      <w:r>
        <w:rPr>
          <w:kern w:val="2"/>
          <w:sz w:val="28"/>
          <w:szCs w:val="28"/>
        </w:rPr>
        <w:t xml:space="preserve">Порушення ст. 36 Закону (Запобігання конфлікту інтересів у зв’язку з наявністю в особи підприємств чи корпоративних прав) – </w:t>
      </w:r>
      <w:r>
        <w:rPr>
          <w:b/>
          <w:kern w:val="2"/>
          <w:sz w:val="28"/>
          <w:szCs w:val="28"/>
        </w:rPr>
        <w:t>1</w:t>
      </w:r>
      <w:r>
        <w:rPr>
          <w:bCs/>
          <w:kern w:val="2"/>
          <w:sz w:val="28"/>
          <w:szCs w:val="28"/>
        </w:rPr>
        <w:t>;</w:t>
      </w:r>
    </w:p>
    <w:p>
      <w:pPr>
        <w:pStyle w:val="ListParagraph"/>
        <w:ind w:left="0" w:hanging="0"/>
        <w:jc w:val="both"/>
        <w:rPr>
          <w:color w:val="000000" w:themeColor="text1"/>
          <w:kern w:val="2"/>
          <w:sz w:val="28"/>
          <w:szCs w:val="28"/>
        </w:rPr>
      </w:pPr>
      <w:r>
        <w:rPr>
          <w:color w:val="000000" w:themeColor="text1"/>
          <w:kern w:val="2"/>
          <w:sz w:val="28"/>
          <w:szCs w:val="28"/>
        </w:rPr>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tab/>
        <w:t xml:space="preserve">Протягом звітного періоду 2025 року відділом запобігання корупції ГУНП в Одеській області надано методично-консультаційну та практичну допомогу щодо врегулювання конфлікту інтересів по </w:t>
      </w:r>
      <w:r>
        <w:rPr>
          <w:b/>
          <w:color w:val="000000" w:themeColor="text1"/>
          <w:sz w:val="28"/>
          <w:szCs w:val="28"/>
        </w:rPr>
        <w:t>8</w:t>
      </w:r>
      <w:r>
        <w:rPr>
          <w:bCs/>
          <w:color w:val="000000" w:themeColor="text1"/>
          <w:sz w:val="28"/>
          <w:szCs w:val="28"/>
        </w:rPr>
        <w:t xml:space="preserve"> письмовим повідомленням працівників ГУНП (</w:t>
      </w:r>
      <w:r>
        <w:rPr>
          <w:bCs/>
          <w:color w:val="000000" w:themeColor="text1"/>
          <w:sz w:val="28"/>
          <w:szCs w:val="28"/>
          <w:u w:val="single"/>
        </w:rPr>
        <w:t xml:space="preserve">за 2024 – 9) </w:t>
      </w:r>
      <w:r>
        <w:rPr>
          <w:bCs/>
          <w:color w:val="000000" w:themeColor="text1"/>
          <w:sz w:val="28"/>
          <w:szCs w:val="28"/>
        </w:rPr>
        <w:t>:</w:t>
      </w:r>
    </w:p>
    <w:p>
      <w:pPr>
        <w:pStyle w:val="ListParagraph"/>
        <w:numPr>
          <w:ilvl w:val="0"/>
          <w:numId w:val="1"/>
        </w:numPr>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 xml:space="preserve">Ізмаїльський РВП ГУНП в області – </w:t>
      </w:r>
      <w:r>
        <w:rPr>
          <w:b/>
          <w:bCs/>
          <w:color w:val="000000" w:themeColor="text1"/>
          <w:sz w:val="28"/>
          <w:szCs w:val="28"/>
        </w:rPr>
        <w:t>3</w:t>
      </w:r>
      <w:r>
        <w:rPr>
          <w:bCs/>
          <w:color w:val="000000" w:themeColor="text1"/>
          <w:sz w:val="28"/>
          <w:szCs w:val="28"/>
        </w:rPr>
        <w:t>;</w:t>
      </w:r>
    </w:p>
    <w:p>
      <w:pPr>
        <w:pStyle w:val="ListParagraph"/>
        <w:numPr>
          <w:ilvl w:val="0"/>
          <w:numId w:val="1"/>
        </w:numPr>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 xml:space="preserve">Подільський РУП ГУНП в області – </w:t>
      </w:r>
      <w:r>
        <w:rPr>
          <w:b/>
          <w:bCs/>
          <w:color w:val="000000" w:themeColor="text1"/>
          <w:sz w:val="28"/>
          <w:szCs w:val="28"/>
        </w:rPr>
        <w:t>2</w:t>
      </w:r>
      <w:r>
        <w:rPr>
          <w:bCs/>
          <w:color w:val="000000" w:themeColor="text1"/>
          <w:sz w:val="28"/>
          <w:szCs w:val="28"/>
        </w:rPr>
        <w:t>;</w:t>
      </w:r>
    </w:p>
    <w:p>
      <w:pPr>
        <w:pStyle w:val="ListParagraph"/>
        <w:numPr>
          <w:ilvl w:val="0"/>
          <w:numId w:val="1"/>
        </w:numPr>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 xml:space="preserve">ГУНП в області – </w:t>
      </w:r>
      <w:r>
        <w:rPr>
          <w:b/>
          <w:bCs/>
          <w:color w:val="000000" w:themeColor="text1"/>
          <w:sz w:val="28"/>
          <w:szCs w:val="28"/>
        </w:rPr>
        <w:t>1</w:t>
      </w:r>
      <w:r>
        <w:rPr>
          <w:bCs/>
          <w:color w:val="000000" w:themeColor="text1"/>
          <w:sz w:val="28"/>
          <w:szCs w:val="28"/>
        </w:rPr>
        <w:t>;</w:t>
      </w:r>
    </w:p>
    <w:p>
      <w:pPr>
        <w:pStyle w:val="ListParagraph"/>
        <w:numPr>
          <w:ilvl w:val="0"/>
          <w:numId w:val="1"/>
        </w:numPr>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 xml:space="preserve">ВнП № 2 Роздільнянського РВП ГУНП в області – </w:t>
      </w:r>
      <w:r>
        <w:rPr>
          <w:b/>
          <w:bCs/>
          <w:color w:val="000000" w:themeColor="text1"/>
          <w:sz w:val="28"/>
          <w:szCs w:val="28"/>
        </w:rPr>
        <w:t>1</w:t>
      </w:r>
      <w:r>
        <w:rPr>
          <w:bCs/>
          <w:color w:val="000000" w:themeColor="text1"/>
          <w:sz w:val="28"/>
          <w:szCs w:val="28"/>
        </w:rPr>
        <w:t>;</w:t>
      </w:r>
    </w:p>
    <w:p>
      <w:pPr>
        <w:pStyle w:val="ListParagraph"/>
        <w:numPr>
          <w:ilvl w:val="0"/>
          <w:numId w:val="1"/>
        </w:numPr>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 xml:space="preserve">ВП № 1 Подільського РУП ГУНП в області – </w:t>
      </w:r>
      <w:r>
        <w:rPr>
          <w:b/>
          <w:bCs/>
          <w:color w:val="000000" w:themeColor="text1"/>
          <w:sz w:val="28"/>
          <w:szCs w:val="28"/>
        </w:rPr>
        <w:t>1</w:t>
      </w:r>
      <w:r>
        <w:rPr>
          <w:bCs/>
          <w:color w:val="000000" w:themeColor="text1"/>
          <w:sz w:val="28"/>
          <w:szCs w:val="28"/>
        </w:rPr>
        <w:t>.</w:t>
      </w:r>
    </w:p>
    <w:p>
      <w:pPr>
        <w:pStyle w:val="ListParagraph"/>
        <w:tabs>
          <w:tab w:val="clear" w:pos="708"/>
          <w:tab w:val="left" w:pos="0" w:leader="none"/>
        </w:tabs>
        <w:spacing w:lineRule="auto" w:line="228"/>
        <w:ind w:left="0" w:hanging="0"/>
        <w:jc w:val="both"/>
        <w:rPr>
          <w:bCs/>
          <w:color w:val="000000" w:themeColor="text1"/>
          <w:sz w:val="28"/>
          <w:szCs w:val="28"/>
        </w:rPr>
      </w:pPr>
      <w:r>
        <w:rPr>
          <w:bCs/>
          <w:color w:val="000000" w:themeColor="text1"/>
          <w:sz w:val="28"/>
          <w:szCs w:val="28"/>
        </w:rPr>
        <w:tab/>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tab/>
        <w:t xml:space="preserve">Протягом звітного періоду 2025 року НАЗК розпочато </w:t>
      </w:r>
      <w:r>
        <w:rPr>
          <w:b/>
          <w:bCs/>
          <w:color w:val="000000" w:themeColor="text1"/>
          <w:sz w:val="28"/>
          <w:szCs w:val="28"/>
        </w:rPr>
        <w:t>6</w:t>
      </w:r>
      <w:r>
        <w:rPr>
          <w:bCs/>
          <w:color w:val="000000" w:themeColor="text1"/>
          <w:sz w:val="28"/>
          <w:szCs w:val="28"/>
        </w:rPr>
        <w:t xml:space="preserve"> повних перевірок відносно працівників ГУНП. Завершено </w:t>
      </w:r>
      <w:r>
        <w:rPr>
          <w:b/>
          <w:bCs/>
          <w:color w:val="000000" w:themeColor="text1"/>
          <w:sz w:val="28"/>
          <w:szCs w:val="28"/>
        </w:rPr>
        <w:t>4</w:t>
      </w:r>
      <w:r>
        <w:rPr>
          <w:bCs/>
          <w:color w:val="000000" w:themeColor="text1"/>
          <w:sz w:val="28"/>
          <w:szCs w:val="28"/>
        </w:rPr>
        <w:t xml:space="preserve"> ( 3 – неточні данні; 1 – недостовірні данні). Моніторинг способу життя – </w:t>
      </w:r>
      <w:r>
        <w:rPr>
          <w:b/>
          <w:bCs/>
          <w:color w:val="000000" w:themeColor="text1"/>
          <w:sz w:val="28"/>
          <w:szCs w:val="28"/>
        </w:rPr>
        <w:t>1</w:t>
      </w:r>
      <w:r>
        <w:rPr>
          <w:bCs/>
          <w:color w:val="000000" w:themeColor="text1"/>
          <w:sz w:val="28"/>
          <w:szCs w:val="28"/>
        </w:rPr>
        <w:t>.</w:t>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r>
    </w:p>
    <w:p>
      <w:pPr>
        <w:pStyle w:val="Normal"/>
        <w:tabs>
          <w:tab w:val="clear" w:pos="708"/>
          <w:tab w:val="left" w:pos="567" w:leader="none"/>
        </w:tabs>
        <w:spacing w:lineRule="auto" w:line="228"/>
        <w:jc w:val="both"/>
        <w:rPr>
          <w:bCs/>
          <w:color w:val="000000" w:themeColor="text1"/>
          <w:sz w:val="28"/>
          <w:szCs w:val="28"/>
        </w:rPr>
      </w:pPr>
      <w:r>
        <w:rPr>
          <w:bCs/>
          <w:color w:val="000000" w:themeColor="text1"/>
          <w:sz w:val="28"/>
          <w:szCs w:val="28"/>
        </w:rPr>
        <w:tab/>
        <w:t xml:space="preserve">За результатами аналізу встановлених фактів порушень Закону, встановлені наступні </w:t>
      </w:r>
      <w:r>
        <w:rPr>
          <w:b/>
          <w:bCs/>
          <w:color w:val="000000" w:themeColor="text1"/>
          <w:sz w:val="28"/>
          <w:szCs w:val="28"/>
        </w:rPr>
        <w:t>причини та умови</w:t>
      </w:r>
      <w:r>
        <w:rPr>
          <w:bCs/>
          <w:color w:val="000000" w:themeColor="text1"/>
          <w:sz w:val="28"/>
          <w:szCs w:val="28"/>
        </w:rPr>
        <w:t>, що сприяли вчиненню корупційного або пов’язаного з корупцією правопорушення або невиконанню вимог цього Закону.</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ab/>
        <w:tab/>
        <w:t xml:space="preserve">Так, серед </w:t>
      </w:r>
      <w:r>
        <w:rPr>
          <w:b/>
          <w:bCs/>
          <w:color w:val="000000" w:themeColor="text1"/>
          <w:sz w:val="28"/>
          <w:szCs w:val="28"/>
        </w:rPr>
        <w:t>причин</w:t>
      </w:r>
      <w:r>
        <w:rPr>
          <w:bCs/>
          <w:color w:val="000000" w:themeColor="text1"/>
          <w:sz w:val="28"/>
          <w:szCs w:val="28"/>
        </w:rPr>
        <w:t xml:space="preserve"> необхідно визначити такі чинники, які породжують вчинення цих правопорушень: </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особистий корисливий мотив, бажання задоволення приватного інтересу у будь-який спосіб. Приватний інтерес має пріоритет над суспільним;</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неналежна обізнаність керівників та працівників ГУНП з вимогами, заборонами та обмеженнями встановленими Законом;</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формальний підхід працівників та керівників до ознайомлення з організаційно-розпорядчими документами ГУНП щодо практичного застосування в службовій діяльності антикорупційного законодавства (ознайомлення обмежується лише особистим підписом у відомості та звітування ініціатора);</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неналежне (формальне) вивчення в системі професійного навчання основних положень Закону про порушення обмежень щодо сумісництва та суміщення з іншими видами діяльності, порушення встановлених законом обмежень щодо одержання подарунків, порушення вимог фінансового контролю, порушення вимог щодо запобігання та врегулювання конфлікту інтересів, обмеження щодо використання службових повноважень чи свого становища, запобігання одержанню неправомірної вигоди або подарунка та поводження з ними,</w:t>
      </w:r>
      <w:r>
        <w:rPr>
          <w:color w:val="000000" w:themeColor="text1"/>
        </w:rPr>
        <w:t xml:space="preserve"> </w:t>
      </w:r>
      <w:r>
        <w:rPr>
          <w:bCs/>
          <w:color w:val="000000" w:themeColor="text1"/>
          <w:sz w:val="28"/>
          <w:szCs w:val="28"/>
        </w:rPr>
        <w:t>додержання вимог закону та етичних норм поведінки, незаконне використання інформації, що стала відома особі у зв’язку з виконанням службових або інших визначених законом повноважень, про необхідність чого зазначається у організаційно-розпорядчих документах ГУНП щодо практичного застосування в службовій діяльності антикорупційного законодавства;</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неналежне вивчення, і як результат дотримання і виконання, своїх прав та обов’язків визначених у посадових інструкціях (функціональних обов’язків), що спонукає діяти на власний розсуд, а не у відповідності до нормативно-правових актів та Закону;</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 xml:space="preserve">реалізація дискреційних повноважень в супереч Закону; </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ненадання керівниками та працівниками ГУНП належної оцінки обставинам, умовам, ситуації або інформації, за яких виникають відносини що регулюються Законом України «Про запобігання корупції», та необхідності дій за визначеним Законом алгоритмом, послідовністю і спосіб;</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 xml:space="preserve"> неналежне усвідомлення наслідків притягнення до відповідальності за вчинення корупційних правопорушень або правопорушень, пов’язаних з корупцією, а саме: кримінальна, адміністративна, дисциплінарна, цивільно-правова, (позбавлення волі, адміністративний штраф, дисциплінарні стягнення, звільнення зі служби в поліції, внесення відомостей до Єдиного державного реєстру осіб, які вчинили корупційні або пов’язані з корупцією правопорушення, скасування рішень прийнятих з порушенням Закону);</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недосконалість нормативно-правових актів: неможливість виконання принципу «невідворотності покарання», в частині обмежених термінів притягнення до дисциплінарної відповідальності (ч. 1 ст. 21 Закону України «Про Дисциплінарний статут Національної поліції України», дисциплінарне стягнення застосовується не пізніше одного місяця з дня виявлення дисциплінарного проступку і не пізніше шести місяців з дня його вчинення шляхом видання дисциплінарного наказу), що унеможливлює притягнення особи до дисциплінарної відповідальності за порушення вимог, обмежень та заборон встановлених Законом пізніше шести місяців з дня його вчинення, та усвідомлення цього факту спонукає (породжує) можливість порушення Закону; не визначення Законом форми і способу повідомлення безпосереднього керівника про конфлікт інтересів, що унеможливлює підтвердити факт такого повідомлення; не визначення Законом форми і способу прийняття рішення безпосереднім керівником щодо врегулювання конфлікту інтересів, та повідомлення відповідної особи про врегулювання конфлікту інтересів, що унеможливлює підтвердити факт такого врегулювання і повідомлення.</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ab/>
        <w:tab/>
        <w:t xml:space="preserve">Серед </w:t>
      </w:r>
      <w:r>
        <w:rPr>
          <w:b/>
          <w:bCs/>
          <w:color w:val="000000" w:themeColor="text1"/>
          <w:sz w:val="28"/>
          <w:szCs w:val="28"/>
        </w:rPr>
        <w:t>умов</w:t>
      </w:r>
      <w:r>
        <w:rPr>
          <w:bCs/>
          <w:color w:val="000000" w:themeColor="text1"/>
          <w:sz w:val="28"/>
          <w:szCs w:val="28"/>
        </w:rPr>
        <w:t xml:space="preserve"> вчинення корупційного або пов’язаного з корупцією правопорушення, необхідно визначити такі обставини, які сприяють або створюють можливість вчинення таких правопорушень: </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відсутність особистих знань керівної ланки щодо вимог, заборон та обмежень встановлених Законом, що унеможливлює застосування (дотримання) Закону особисто та контролювати його виконання підлеглими;</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неналежний контроль керівництва за процесом ознайомлення з організаційно-розпорядчими та інформаційними документами ГУНП щодо практичного застосування в службовій діяльності антикорупційного законодавства кожним працівником, включаючи самого себе;</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 xml:space="preserve"> неналежний контроль керівництва за процесом вивчення в системі професійного навчання основних положень Закону про порушення вимог, обмежень та заборон що може виникнути під час виконання службових або інших визначених законом повноважень;</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серед пріоритетів службової діяльності, дотримання дисципліни і законності, питання дотримання Закону займає другорядне значення;</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під час визначення виконавців (розгляд матеріалів, утворення комісій тощо), керівником неналежно оцінюються всі обставини, умови, ситуація або інформація, що приводить до створення умов порушення Закону самим керівником та підлеглим виконавцем (не повне ознайомлення із зверненням, скаргою, та не з’ясування чиї конкретно дії або бездіяльність оскаржуються, що призводить до визначення виконавцем саме таку особу, прийняття рішення про можливий подальший розгляд за обставин оскарження дій/бездіяльності самого керівника; не визначення особисто своєї участі по порушеним питанням у зверненні/скарзі; доручення підлеглим проведення контрольних, інших заходів, у тому числі відносно себе особисто; вчинення дій та прийняття рішення за наявності та задля задоволення приватного інтересу (майнового чи немайнового) чи інтересу інших осіб; вирішення кадрових питань за наявності та задля задоволення приватного інтересу (майнового чи немайнового) чи інтересу інших осіб тощо);</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w:t>
        <w:tab/>
        <w:t>під час доповіді виконавцем результатів виконання завдання (розгляду матеріалів, звернень тощо), керівником не досліджується повнота, всебічність, об’єктивність розгляду та неупередженість прийнятого рішення, що призводить до надходження повторного звернення і подання скарг на дії або бездіяльність виконавця, керівника.</w:t>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ab/>
        <w:tab/>
      </w:r>
    </w:p>
    <w:p>
      <w:pPr>
        <w:pStyle w:val="Normal"/>
        <w:tabs>
          <w:tab w:val="clear" w:pos="708"/>
          <w:tab w:val="left" w:pos="284" w:leader="none"/>
          <w:tab w:val="left" w:pos="567" w:leader="none"/>
        </w:tabs>
        <w:spacing w:lineRule="auto" w:line="228"/>
        <w:jc w:val="both"/>
        <w:rPr>
          <w:bCs/>
          <w:color w:val="000000" w:themeColor="text1"/>
          <w:sz w:val="28"/>
          <w:szCs w:val="28"/>
        </w:rPr>
      </w:pPr>
      <w:r>
        <w:rPr>
          <w:bCs/>
          <w:color w:val="000000" w:themeColor="text1"/>
          <w:sz w:val="28"/>
          <w:szCs w:val="28"/>
        </w:rPr>
        <w:t>ВЗК ГУНП в області</w:t>
      </w:r>
      <w:bookmarkStart w:id="3" w:name="_GoBack"/>
      <w:bookmarkEnd w:id="3"/>
    </w:p>
    <w:sectPr>
      <w:headerReference w:type="even" r:id="rId2"/>
      <w:headerReference w:type="default" r:id="rId3"/>
      <w:footerReference w:type="even" r:id="rId4"/>
      <w:footerReference w:type="default" r:id="rId5"/>
      <w:type w:val="nextPage"/>
      <w:pgSz w:w="11906" w:h="16838"/>
      <w:pgMar w:left="1701" w:right="567"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Carlito">
    <w:altName w:val="Calibri"/>
    <w:charset w:val="01"/>
    <w:family w:val="swiss"/>
    <w:pitch w:val="variable"/>
  </w:font>
  <w:font w:name="Verdana">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Рамка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Рам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2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3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4b02"/>
    <w:pPr>
      <w:widowControl/>
      <w:bidi w:val="0"/>
      <w:spacing w:before="0" w:after="0"/>
      <w:jc w:val="left"/>
    </w:pPr>
    <w:rPr>
      <w:rFonts w:ascii="Times New Roman" w:hAnsi="Times New Roman" w:eastAsia="Times New Roman" w:cs="Times New Roman"/>
      <w:color w:val="auto"/>
      <w:kern w:val="0"/>
      <w:sz w:val="20"/>
      <w:szCs w:val="20"/>
      <w:lang w:val="uk-UA"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b18ff"/>
    <w:rPr/>
  </w:style>
  <w:style w:type="character" w:styleId="2" w:customStyle="1">
    <w:name w:val="Основной текст (2)_ Знак"/>
    <w:basedOn w:val="DefaultParagraphFont"/>
    <w:link w:val="21"/>
    <w:qFormat/>
    <w:rsid w:val="00e53c97"/>
    <w:rPr>
      <w:b/>
      <w:bCs/>
      <w:spacing w:val="1"/>
      <w:sz w:val="25"/>
      <w:szCs w:val="25"/>
      <w:shd w:fill="FFFFFF" w:val="clear"/>
    </w:rPr>
  </w:style>
  <w:style w:type="character" w:styleId="Style9" w:customStyle="1">
    <w:name w:val="Основной текст Знак"/>
    <w:basedOn w:val="DefaultParagraphFont"/>
    <w:qFormat/>
    <w:rsid w:val="00e53c97"/>
    <w:rPr>
      <w:lang w:eastAsia="zh-CN"/>
    </w:rPr>
  </w:style>
  <w:style w:type="character" w:styleId="Style10" w:customStyle="1">
    <w:name w:val="Текст выноски Знак"/>
    <w:basedOn w:val="DefaultParagraphFont"/>
    <w:link w:val="BalloonText"/>
    <w:uiPriority w:val="99"/>
    <w:semiHidden/>
    <w:qFormat/>
    <w:rsid w:val="008850d7"/>
    <w:rPr>
      <w:rFonts w:ascii="Tahoma" w:hAnsi="Tahoma" w:cs="Tahoma"/>
      <w:sz w:val="16"/>
      <w:szCs w:val="16"/>
      <w:lang w:val="uk-UA"/>
    </w:rPr>
  </w:style>
  <w:style w:type="character" w:styleId="Hyperlink">
    <w:name w:val="Hyperlink"/>
    <w:basedOn w:val="DefaultParagraphFont"/>
    <w:uiPriority w:val="99"/>
    <w:unhideWhenUsed/>
    <w:rsid w:val="00d5468e"/>
    <w:rPr>
      <w:color w:val="0000FF" w:themeColor="hyperlink"/>
      <w:u w:val="single"/>
    </w:rPr>
  </w:style>
  <w:style w:type="paragraph" w:styleId="Style11">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link w:val="Style9"/>
    <w:rsid w:val="003a43dd"/>
    <w:pPr>
      <w:spacing w:before="0" w:after="120"/>
    </w:pPr>
    <w:rPr>
      <w:lang w:val="ru-RU" w:eastAsia="zh-C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Покажчик"/>
    <w:basedOn w:val="Normal"/>
    <w:qFormat/>
    <w:pPr>
      <w:suppressLineNumbers/>
    </w:pPr>
    <w:rPr>
      <w:rFonts w:cs="Noto Sans Devanagari"/>
      <w:lang w:val="zxx" w:eastAsia="zxx" w:bidi="zxx"/>
    </w:rPr>
  </w:style>
  <w:style w:type="paragraph" w:styleId="BodyText2">
    <w:name w:val="Body Text 2"/>
    <w:basedOn w:val="Normal"/>
    <w:qFormat/>
    <w:rsid w:val="00b65aef"/>
    <w:pPr>
      <w:jc w:val="center"/>
    </w:pPr>
    <w:rPr>
      <w:b/>
      <w:sz w:val="32"/>
    </w:rPr>
  </w:style>
  <w:style w:type="paragraph" w:styleId="1" w:customStyle="1">
    <w:name w:val="Знак Знак Знак1 Знак"/>
    <w:basedOn w:val="Normal"/>
    <w:qFormat/>
    <w:rsid w:val="00ed34de"/>
    <w:pPr/>
    <w:rPr>
      <w:rFonts w:ascii="Verdana" w:hAnsi="Verdana" w:cs="Verdana"/>
      <w:lang w:eastAsia="en-US"/>
    </w:rPr>
  </w:style>
  <w:style w:type="paragraph" w:styleId="Style13">
    <w:name w:val="Верхній і нижній колонтитули"/>
    <w:basedOn w:val="Normal"/>
    <w:qFormat/>
    <w:pPr/>
    <w:rPr/>
  </w:style>
  <w:style w:type="paragraph" w:styleId="Footer">
    <w:name w:val="Footer"/>
    <w:basedOn w:val="Normal"/>
    <w:rsid w:val="003b18ff"/>
    <w:pPr>
      <w:tabs>
        <w:tab w:val="clear" w:pos="708"/>
        <w:tab w:val="center" w:pos="4677" w:leader="none"/>
        <w:tab w:val="right" w:pos="9355" w:leader="none"/>
      </w:tabs>
    </w:pPr>
    <w:rPr/>
  </w:style>
  <w:style w:type="paragraph" w:styleId="Header">
    <w:name w:val="Header"/>
    <w:basedOn w:val="Normal"/>
    <w:rsid w:val="003b18ff"/>
    <w:pPr>
      <w:tabs>
        <w:tab w:val="clear" w:pos="708"/>
        <w:tab w:val="center" w:pos="4677" w:leader="none"/>
        <w:tab w:val="right" w:pos="9355" w:leader="none"/>
      </w:tabs>
    </w:pPr>
    <w:rPr/>
  </w:style>
  <w:style w:type="paragraph" w:styleId="Style14" w:customStyle="1">
    <w:name w:val="Знак"/>
    <w:basedOn w:val="Normal"/>
    <w:qFormat/>
    <w:rsid w:val="00e24459"/>
    <w:pPr/>
    <w:rPr>
      <w:rFonts w:ascii="Verdana" w:hAnsi="Verdana" w:cs="Verdana"/>
      <w:lang w:eastAsia="en-US"/>
    </w:rPr>
  </w:style>
  <w:style w:type="paragraph" w:styleId="BodyTextIndent3">
    <w:name w:val="Body Text Indent 3"/>
    <w:basedOn w:val="Normal"/>
    <w:qFormat/>
    <w:rsid w:val="000e3877"/>
    <w:pPr>
      <w:spacing w:before="0" w:after="120"/>
      <w:ind w:left="283" w:hanging="0"/>
    </w:pPr>
    <w:rPr>
      <w:sz w:val="16"/>
      <w:szCs w:val="16"/>
    </w:rPr>
  </w:style>
  <w:style w:type="paragraph" w:styleId="Style15" w:customStyle="1">
    <w:name w:val="Знак Знак Знак Знак Знак Знак Знак Знак Знак Знак Знак Знак Знак Знак"/>
    <w:basedOn w:val="Normal"/>
    <w:qFormat/>
    <w:rsid w:val="008013b2"/>
    <w:pPr/>
    <w:rPr>
      <w:rFonts w:ascii="Verdana" w:hAnsi="Verdana" w:cs="Verdana"/>
      <w:lang w:eastAsia="en-US"/>
    </w:rPr>
  </w:style>
  <w:style w:type="paragraph" w:styleId="21" w:customStyle="1">
    <w:name w:val="Основной текст (2)_"/>
    <w:basedOn w:val="Normal"/>
    <w:link w:val="2"/>
    <w:qFormat/>
    <w:rsid w:val="00e53c97"/>
    <w:pPr>
      <w:widowControl w:val="false"/>
      <w:shd w:val="clear" w:color="auto" w:fill="FFFFFF"/>
      <w:spacing w:lineRule="exact" w:line="317"/>
    </w:pPr>
    <w:rPr>
      <w:b/>
      <w:bCs/>
      <w:spacing w:val="1"/>
      <w:sz w:val="25"/>
      <w:szCs w:val="25"/>
      <w:lang w:val="ru-RU"/>
    </w:rPr>
  </w:style>
  <w:style w:type="paragraph" w:styleId="BalloonText">
    <w:name w:val="Balloon Text"/>
    <w:basedOn w:val="Normal"/>
    <w:link w:val="Style10"/>
    <w:uiPriority w:val="99"/>
    <w:semiHidden/>
    <w:unhideWhenUsed/>
    <w:qFormat/>
    <w:rsid w:val="008850d7"/>
    <w:pPr/>
    <w:rPr>
      <w:rFonts w:ascii="Tahoma" w:hAnsi="Tahoma" w:cs="Tahoma"/>
      <w:sz w:val="16"/>
      <w:szCs w:val="16"/>
    </w:rPr>
  </w:style>
  <w:style w:type="paragraph" w:styleId="ListParagraph">
    <w:name w:val="List Paragraph"/>
    <w:basedOn w:val="Normal"/>
    <w:uiPriority w:val="34"/>
    <w:qFormat/>
    <w:rsid w:val="006d57a6"/>
    <w:pPr>
      <w:spacing w:before="0" w:after="0"/>
      <w:ind w:left="720" w:hanging="0"/>
      <w:contextualSpacing/>
    </w:pPr>
    <w:rPr/>
  </w:style>
  <w:style w:type="paragraph" w:styleId="NoSpacing">
    <w:name w:val="No Spacing"/>
    <w:uiPriority w:val="1"/>
    <w:qFormat/>
    <w:rsid w:val="009757e0"/>
    <w:pPr>
      <w:widowControl/>
      <w:bidi w:val="0"/>
      <w:spacing w:before="0" w:after="0"/>
      <w:jc w:val="left"/>
    </w:pPr>
    <w:rPr>
      <w:rFonts w:ascii="Times New Roman" w:hAnsi="Times New Roman" w:eastAsia="Times New Roman" w:cs="Times New Roman"/>
      <w:color w:val="auto"/>
      <w:kern w:val="0"/>
      <w:sz w:val="20"/>
      <w:szCs w:val="20"/>
      <w:lang w:val="uk-UA" w:eastAsia="ru-RU" w:bidi="ar-SA"/>
    </w:rPr>
  </w:style>
  <w:style w:type="paragraph" w:styleId="Style16">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a43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054D-6132-4B89-A37A-A1E68F23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Collabora_Office/22.05.20.1$Linux_X86_64 LibreOffice_project/bd9263bb6d0222e89e44fbff51d0d094dad8e281</Application>
  <AppVersion>15.0000</AppVersion>
  <Pages>7</Pages>
  <Words>2217</Words>
  <Characters>13811</Characters>
  <CharactersWithSpaces>15992</CharactersWithSpaces>
  <Paragraphs>119</Paragraphs>
  <Company>__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2025-11-10T15:27:00Z</dcterms:created>
  <dc:creator>_</dc:creator>
  <dc:description/>
  <dc:language>uk-UA</dc:language>
  <cp:lastModifiedBy>ddver</cp:lastModifiedBy>
  <cp:lastPrinted>2024-08-06T14:14:00Z</cp:lastPrinted>
  <dcterms:modified xsi:type="dcterms:W3CDTF">2025-11-10T15:27:00Z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