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Особливості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вирішення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конфлікту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інтересів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повідомлень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вчинення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злочину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корупційних</w:t>
      </w:r>
      <w:proofErr w:type="spellEnd"/>
      <w:r w:rsidRPr="000C5C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b/>
          <w:sz w:val="28"/>
          <w:szCs w:val="28"/>
        </w:rPr>
        <w:t>правопорушень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Урегулювання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CFA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регламентовано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параграфу 6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глави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3 «Суд,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кодексу (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– КПК)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>.</w:t>
      </w:r>
    </w:p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77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прокурора,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позивачем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цивільним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відповідачем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членом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родичем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позивача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відповідача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брав участь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захисник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свідок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експерт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персоналу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перекладач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5CFA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родичі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заінтересовані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в результатах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сумніви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неупередженості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указаних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80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27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самовідвід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5). 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80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заяви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для такого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повинен бути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вмотивованим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п’ятої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40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самостійним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процесуальній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CFA">
        <w:rPr>
          <w:rFonts w:ascii="Times New Roman" w:hAnsi="Times New Roman" w:cs="Times New Roman"/>
          <w:sz w:val="28"/>
          <w:szCs w:val="28"/>
        </w:rPr>
        <w:t>в яку</w:t>
      </w:r>
      <w:proofErr w:type="gram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на те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2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неупередженого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недопущення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Прокурор як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нагляд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пунктом 8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36 «Прокурор»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ініціювати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відсторонення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lastRenderedPageBreak/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указані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), для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неефективного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пунктом 2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39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відсторонювати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вмотивованою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ініціативою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наступним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прокурора та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призначати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6). 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Сторона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вислухано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особу,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заявлено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бажає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нарадчій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кімнаті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вмотивованою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ухвалою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28 (суду).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розглядається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колегіально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вирішується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>.</w:t>
      </w:r>
    </w:p>
    <w:p w:rsid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CF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четвертою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81 «Порядок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повторна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зловживання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правом на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відвід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затягування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суд,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5A5" w:rsidRPr="00661DFF" w:rsidRDefault="000C5CFA" w:rsidP="000C5C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регламентовано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83 «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прокурора,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захисника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експерта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спеціаліста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персоналу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» КПК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досудового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0C5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CF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="00661D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055A5" w:rsidRPr="0066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81"/>
    <w:rsid w:val="000C5CFA"/>
    <w:rsid w:val="00285E63"/>
    <w:rsid w:val="003055A5"/>
    <w:rsid w:val="00661DFF"/>
    <w:rsid w:val="008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463"/>
  <w15:chartTrackingRefBased/>
  <w15:docId w15:val="{B792B098-798A-423D-B78D-D300899E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2020-12-23T22:15:00Z</cp:lastPrinted>
  <dcterms:created xsi:type="dcterms:W3CDTF">2020-12-23T21:51:00Z</dcterms:created>
  <dcterms:modified xsi:type="dcterms:W3CDTF">2020-12-23T22:15:00Z</dcterms:modified>
</cp:coreProperties>
</file>