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87" w:rsidRPr="00564D87" w:rsidRDefault="00564D87" w:rsidP="00564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D87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564D87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564D87">
        <w:rPr>
          <w:rFonts w:ascii="Times New Roman" w:hAnsi="Times New Roman" w:cs="Times New Roman"/>
          <w:b/>
          <w:sz w:val="28"/>
          <w:szCs w:val="28"/>
        </w:rPr>
        <w:t>вказати</w:t>
      </w:r>
      <w:proofErr w:type="spellEnd"/>
      <w:r w:rsidRPr="00564D87">
        <w:rPr>
          <w:rFonts w:ascii="Times New Roman" w:hAnsi="Times New Roman" w:cs="Times New Roman"/>
          <w:b/>
          <w:sz w:val="28"/>
          <w:szCs w:val="28"/>
        </w:rPr>
        <w:t xml:space="preserve"> доходи у </w:t>
      </w:r>
      <w:proofErr w:type="spellStart"/>
      <w:r w:rsidRPr="00564D87">
        <w:rPr>
          <w:rFonts w:ascii="Times New Roman" w:hAnsi="Times New Roman" w:cs="Times New Roman"/>
          <w:b/>
          <w:sz w:val="28"/>
          <w:szCs w:val="28"/>
        </w:rPr>
        <w:t>вигляді</w:t>
      </w:r>
      <w:proofErr w:type="spellEnd"/>
      <w:r w:rsidRPr="00564D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b/>
          <w:sz w:val="28"/>
          <w:szCs w:val="28"/>
        </w:rPr>
        <w:t>відсотків</w:t>
      </w:r>
      <w:proofErr w:type="spellEnd"/>
      <w:r w:rsidRPr="00564D8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4D87">
        <w:rPr>
          <w:rFonts w:ascii="Times New Roman" w:hAnsi="Times New Roman" w:cs="Times New Roman"/>
          <w:b/>
          <w:sz w:val="28"/>
          <w:szCs w:val="28"/>
        </w:rPr>
        <w:t>нарахованих</w:t>
      </w:r>
      <w:proofErr w:type="spellEnd"/>
      <w:r w:rsidRPr="00564D8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564D87">
        <w:rPr>
          <w:rFonts w:ascii="Times New Roman" w:hAnsi="Times New Roman" w:cs="Times New Roman"/>
          <w:b/>
          <w:sz w:val="28"/>
          <w:szCs w:val="28"/>
        </w:rPr>
        <w:t>валютним</w:t>
      </w:r>
      <w:proofErr w:type="spellEnd"/>
      <w:r w:rsidRPr="00564D87">
        <w:rPr>
          <w:rFonts w:ascii="Times New Roman" w:hAnsi="Times New Roman" w:cs="Times New Roman"/>
          <w:b/>
          <w:sz w:val="28"/>
          <w:szCs w:val="28"/>
        </w:rPr>
        <w:t xml:space="preserve"> вкладом?</w:t>
      </w:r>
    </w:p>
    <w:p w:rsidR="00564D87" w:rsidRPr="00564D87" w:rsidRDefault="00564D87" w:rsidP="0056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D87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чином:</w:t>
      </w:r>
    </w:p>
    <w:p w:rsidR="00564D87" w:rsidRPr="00564D87" w:rsidRDefault="00564D87" w:rsidP="0056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64D87">
        <w:rPr>
          <w:rFonts w:ascii="Times New Roman" w:hAnsi="Times New Roman" w:cs="Times New Roman"/>
          <w:sz w:val="28"/>
          <w:szCs w:val="28"/>
        </w:rPr>
        <w:t xml:space="preserve">Суму кожного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конвертувати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гривню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за курсом НБУ,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діяв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на дату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фактичної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>.</w:t>
      </w:r>
    </w:p>
    <w:p w:rsidR="00564D87" w:rsidRPr="00564D87" w:rsidRDefault="00564D87" w:rsidP="0056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, 01.02.2020 банк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нарахував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відсотки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євро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; 15.02.2020,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, банк (у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готівковій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безготівковій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виплатив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вкладнику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40,25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євро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. Курс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гривні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євро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станом на 15.02.2020 становив 26,5872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євро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50 × 26,5872 = 1 329,36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конвертована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виплачених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аналогічною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схемою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конвертувати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відсотки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за весь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розміщено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вклад і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сукупний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>.</w:t>
      </w:r>
    </w:p>
    <w:p w:rsidR="00564D87" w:rsidRPr="00564D87" w:rsidRDefault="00564D87" w:rsidP="0056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про курс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валюти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r w:rsidRPr="00564D8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➡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564D87">
          <w:rPr>
            <w:rStyle w:val="a3"/>
            <w:rFonts w:ascii="Times New Roman" w:hAnsi="Times New Roman" w:cs="Times New Roman"/>
            <w:sz w:val="28"/>
            <w:szCs w:val="28"/>
          </w:rPr>
          <w:t>http://bit.ly/currencyrate_NBU</w:t>
        </w:r>
      </w:hyperlink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D87" w:rsidRPr="00564D87" w:rsidRDefault="00564D87" w:rsidP="0056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сукупний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нарахованих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отриманий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в одному банку.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суму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>.</w:t>
      </w:r>
    </w:p>
    <w:p w:rsidR="00564D87" w:rsidRPr="00564D87" w:rsidRDefault="00564D87" w:rsidP="0056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Відсотки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за вкладами,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поміщеними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банки –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зазначаються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детальної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нарахованих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виплачених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D87">
        <w:rPr>
          <w:rFonts w:ascii="Times New Roman" w:hAnsi="Times New Roman" w:cs="Times New Roman"/>
          <w:sz w:val="28"/>
          <w:szCs w:val="28"/>
        </w:rPr>
        <w:t>до банку</w:t>
      </w:r>
      <w:proofErr w:type="gramEnd"/>
      <w:r w:rsidRPr="00564D8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87">
        <w:rPr>
          <w:rFonts w:ascii="Times New Roman" w:hAnsi="Times New Roman" w:cs="Times New Roman"/>
          <w:sz w:val="28"/>
          <w:szCs w:val="28"/>
        </w:rPr>
        <w:t>розміщено</w:t>
      </w:r>
      <w:proofErr w:type="spellEnd"/>
      <w:r w:rsidRPr="00564D87">
        <w:rPr>
          <w:rFonts w:ascii="Times New Roman" w:hAnsi="Times New Roman" w:cs="Times New Roman"/>
          <w:sz w:val="28"/>
          <w:szCs w:val="28"/>
        </w:rPr>
        <w:t xml:space="preserve"> вклад.</w:t>
      </w:r>
    </w:p>
    <w:p w:rsidR="00564D87" w:rsidRPr="00564D87" w:rsidRDefault="00564D87" w:rsidP="00564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D87" w:rsidRPr="00564D87" w:rsidRDefault="00564D87" w:rsidP="00564D87"/>
    <w:p w:rsidR="00564D87" w:rsidRPr="00564D87" w:rsidRDefault="00564D87" w:rsidP="00564D87"/>
    <w:p w:rsidR="00564D87" w:rsidRDefault="00564D87" w:rsidP="00564D87"/>
    <w:p w:rsidR="00564D87" w:rsidRDefault="00564D87" w:rsidP="00564D87"/>
    <w:p w:rsidR="00564D87" w:rsidRDefault="00564D87" w:rsidP="00564D87"/>
    <w:p w:rsidR="00564D87" w:rsidRDefault="00564D87" w:rsidP="00564D87"/>
    <w:p w:rsidR="00564D87" w:rsidRDefault="00564D87" w:rsidP="00564D87"/>
    <w:p w:rsidR="00564D87" w:rsidRDefault="00564D87" w:rsidP="00564D87"/>
    <w:p w:rsidR="00564D87" w:rsidRDefault="00564D87" w:rsidP="00564D87"/>
    <w:p w:rsidR="00564D87" w:rsidRDefault="00564D87" w:rsidP="00564D87"/>
    <w:p w:rsidR="00564D87" w:rsidRDefault="00564D87" w:rsidP="00564D87"/>
    <w:p w:rsidR="00564D87" w:rsidRPr="00564D87" w:rsidRDefault="00564D87" w:rsidP="00564D87">
      <w:bookmarkStart w:id="0" w:name="_GoBack"/>
      <w:bookmarkEnd w:id="0"/>
    </w:p>
    <w:sectPr w:rsidR="00564D87" w:rsidRPr="0056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DB"/>
    <w:rsid w:val="00564D87"/>
    <w:rsid w:val="00756085"/>
    <w:rsid w:val="00D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2735"/>
  <w15:chartTrackingRefBased/>
  <w15:docId w15:val="{3A352AEF-F0C1-4B6E-9AC9-A2F410FF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bit.ly%2Fcurrencyrate_NBU%3Ffbclid%3DIwAR1lnRJoqJN1Lc9-YcQm0oKtzJmSF3PRSbaHrYtA9zlyDWl9S0RNCXlh1nc&amp;h=AT2C_C9EFWqbMFln0pf7glCqOuFHxCh-00o5fukA3l187Y5VRRZH4Ddb6wEeMHiHLNk2BWwszDUePxFajFm6qPmE8Fxak3r6rkZ9iK5gIzd80G658pXM-y971yBQHWXYpoje&amp;__tn__=-UK-R&amp;c%5b0%5d=AT023fZ5xKKDU981QWUN-b528i34LvsaQikvpm3g9p3PGuPrg0EBMAymOJ3E6p5-TJmypn6LiPgTxWWatDUc9BDCgobjmomDePHFf8pn-5wcQa6grK9MoTdibnzUJkcvEN-RSV70Zo6iSUL6aOEqGMogqoFDl2Xw6nAdcNGBAK3Ly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2021-03-10T14:00:00Z</dcterms:created>
  <dcterms:modified xsi:type="dcterms:W3CDTF">2021-03-10T14:03:00Z</dcterms:modified>
</cp:coreProperties>
</file>