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CD69" w14:textId="0C633776" w:rsidR="00A7216E" w:rsidRDefault="00A7216E" w:rsidP="00A7216E">
      <w:pPr>
        <w:widowControl w:val="0"/>
        <w:autoSpaceDE w:val="0"/>
        <w:autoSpaceDN w:val="0"/>
        <w:adjustRightInd w:val="0"/>
        <w:ind w:firstLine="720"/>
        <w:jc w:val="both"/>
        <w:rPr>
          <w:b/>
        </w:rPr>
      </w:pPr>
      <w:r w:rsidRPr="009F2C28">
        <w:rPr>
          <w:b/>
        </w:rPr>
        <w:t xml:space="preserve">Вимоги до кандидатів на </w:t>
      </w:r>
      <w:r>
        <w:rPr>
          <w:b/>
        </w:rPr>
        <w:t>посаду начальника Управління</w:t>
      </w:r>
      <w:r w:rsidRPr="009F2C28">
        <w:rPr>
          <w:b/>
        </w:rPr>
        <w:t>:</w:t>
      </w:r>
    </w:p>
    <w:p w14:paraId="55535D44" w14:textId="77777777" w:rsidR="00A7216E" w:rsidRPr="009F2C28" w:rsidRDefault="00A7216E" w:rsidP="00A7216E">
      <w:pPr>
        <w:widowControl w:val="0"/>
        <w:autoSpaceDE w:val="0"/>
        <w:autoSpaceDN w:val="0"/>
        <w:adjustRightInd w:val="0"/>
        <w:ind w:firstLine="720"/>
        <w:jc w:val="both"/>
        <w:rPr>
          <w:b/>
        </w:rPr>
      </w:pPr>
    </w:p>
    <w:p w14:paraId="7B2CF042" w14:textId="77777777" w:rsidR="00A7216E" w:rsidRPr="009F2C28" w:rsidRDefault="00A7216E" w:rsidP="00A7216E">
      <w:pPr>
        <w:widowControl w:val="0"/>
        <w:autoSpaceDE w:val="0"/>
        <w:autoSpaceDN w:val="0"/>
        <w:adjustRightInd w:val="0"/>
        <w:ind w:firstLine="720"/>
        <w:jc w:val="both"/>
        <w:rPr>
          <w:bCs/>
          <w:iCs/>
        </w:rPr>
      </w:pPr>
      <w:r w:rsidRPr="009F2C28">
        <w:rPr>
          <w:bCs/>
          <w:iCs/>
        </w:rPr>
        <w:t>- стаж служби в поліції не менше 5-ти років, з яких не менше 2-х років служба на посадах в підрозділах превенції та/або патрульної поліції у сфері захисту прав та законних інтересів дітей;</w:t>
      </w:r>
    </w:p>
    <w:p w14:paraId="060A203F" w14:textId="77777777" w:rsidR="00A7216E" w:rsidRPr="009F2C28" w:rsidRDefault="00A7216E" w:rsidP="00A7216E">
      <w:pPr>
        <w:widowControl w:val="0"/>
        <w:autoSpaceDE w:val="0"/>
        <w:autoSpaceDN w:val="0"/>
        <w:adjustRightInd w:val="0"/>
        <w:ind w:firstLine="720"/>
        <w:jc w:val="both"/>
      </w:pPr>
      <w:r w:rsidRPr="009F2C28">
        <w:rPr>
          <w:bCs/>
          <w:iCs/>
        </w:rPr>
        <w:t>- н</w:t>
      </w:r>
      <w:r w:rsidRPr="009F2C28">
        <w:t>аявність організаторських, лідерських та управлінських здібностей;</w:t>
      </w:r>
    </w:p>
    <w:p w14:paraId="4D83D11A" w14:textId="77777777" w:rsidR="00A7216E" w:rsidRDefault="00A7216E" w:rsidP="00A7216E">
      <w:pPr>
        <w:widowControl w:val="0"/>
        <w:ind w:firstLine="720"/>
        <w:jc w:val="both"/>
      </w:pPr>
      <w:r w:rsidRPr="009F2C28">
        <w:t>- навички ефективної взаємодії з громадськістю та ЗМІ.</w:t>
      </w:r>
    </w:p>
    <w:p w14:paraId="54F99F78" w14:textId="77777777" w:rsidR="00A7216E" w:rsidRDefault="00A7216E" w:rsidP="00A7216E">
      <w:pPr>
        <w:widowControl w:val="0"/>
        <w:jc w:val="both"/>
      </w:pPr>
    </w:p>
    <w:p w14:paraId="0767B44F" w14:textId="77777777" w:rsidR="00A7216E" w:rsidRDefault="00A7216E" w:rsidP="00A7216E">
      <w:pPr>
        <w:widowControl w:val="0"/>
        <w:jc w:val="both"/>
      </w:pPr>
      <w:r>
        <w:t>Всі вимоги, що відносяться до Загальних вимог, а також:</w:t>
      </w:r>
    </w:p>
    <w:p w14:paraId="307CFBE3" w14:textId="77777777" w:rsidR="00A7216E" w:rsidRDefault="00A7216E" w:rsidP="00A7216E">
      <w:pPr>
        <w:widowControl w:val="0"/>
        <w:jc w:val="both"/>
      </w:pPr>
    </w:p>
    <w:p w14:paraId="45D80E5A" w14:textId="77777777" w:rsidR="00A7216E" w:rsidRDefault="00A7216E" w:rsidP="00A7216E">
      <w:pPr>
        <w:widowControl w:val="0"/>
        <w:ind w:firstLine="708"/>
        <w:jc w:val="both"/>
      </w:pPr>
      <w:r>
        <w:rPr>
          <w:i/>
        </w:rPr>
        <w:t>Керування командою</w:t>
      </w:r>
      <w:r>
        <w:t>: керує та підтримує команду або іншу групу задля досягнення очікуваних результатів.</w:t>
      </w:r>
    </w:p>
    <w:p w14:paraId="0CAB7933" w14:textId="77777777" w:rsidR="00A7216E" w:rsidRDefault="00A7216E" w:rsidP="00A7216E">
      <w:pPr>
        <w:widowControl w:val="0"/>
        <w:jc w:val="both"/>
      </w:pPr>
    </w:p>
    <w:p w14:paraId="29555F96" w14:textId="77777777" w:rsidR="00A7216E" w:rsidRDefault="00A7216E" w:rsidP="00A7216E">
      <w:pPr>
        <w:widowControl w:val="0"/>
        <w:ind w:firstLine="708"/>
        <w:jc w:val="both"/>
      </w:pPr>
      <w:r>
        <w:rPr>
          <w:i/>
        </w:rPr>
        <w:t>Стиль керівництва, що втілює зміни</w:t>
      </w:r>
      <w:r>
        <w:t>: ініціює, впроваджує та підтримує нові або удосконалені методи, практики та процеси в своїх організації.</w:t>
      </w:r>
    </w:p>
    <w:p w14:paraId="4B40D0F6" w14:textId="77777777" w:rsidR="00A7216E" w:rsidRDefault="00A7216E" w:rsidP="00A7216E">
      <w:pPr>
        <w:widowControl w:val="0"/>
        <w:jc w:val="both"/>
      </w:pPr>
    </w:p>
    <w:p w14:paraId="109D548C" w14:textId="77777777" w:rsidR="00A7216E" w:rsidRDefault="00A7216E" w:rsidP="00A7216E">
      <w:pPr>
        <w:widowControl w:val="0"/>
        <w:ind w:firstLine="708"/>
        <w:jc w:val="both"/>
      </w:pPr>
      <w:r>
        <w:rPr>
          <w:i/>
        </w:rPr>
        <w:t>Вирішення проблем</w:t>
      </w:r>
      <w:r>
        <w:t>: здійснює систематичний аналіз та розбиття проблем, ризиків, можливостей та інших складнощів на складові частини, визначає оптимальні шляхи їх подолання та своєчасно вживає необхідні заходи та приймає рішення.</w:t>
      </w:r>
    </w:p>
    <w:p w14:paraId="7EC136E7" w14:textId="77777777" w:rsidR="00A7216E" w:rsidRDefault="00A7216E" w:rsidP="00A7216E">
      <w:pPr>
        <w:widowControl w:val="0"/>
        <w:jc w:val="both"/>
      </w:pPr>
    </w:p>
    <w:p w14:paraId="55643706" w14:textId="77777777" w:rsidR="00A7216E" w:rsidRDefault="00A7216E" w:rsidP="00A7216E">
      <w:pPr>
        <w:widowControl w:val="0"/>
        <w:ind w:firstLine="708"/>
        <w:jc w:val="both"/>
      </w:pPr>
      <w:r>
        <w:rPr>
          <w:i/>
        </w:rPr>
        <w:t>Знання комунікаційних стратегій</w:t>
      </w:r>
      <w:r>
        <w:t>: розуміє, як проводити дослідження, розробляти, планувати та впроваджувати стратегічні заходи із комунікації.</w:t>
      </w:r>
    </w:p>
    <w:p w14:paraId="009FCBCF" w14:textId="77777777" w:rsidR="00A7216E" w:rsidRDefault="00A7216E" w:rsidP="00A7216E">
      <w:pPr>
        <w:widowControl w:val="0"/>
        <w:jc w:val="both"/>
      </w:pPr>
    </w:p>
    <w:p w14:paraId="0D5A6386" w14:textId="77777777" w:rsidR="00A7216E" w:rsidRDefault="00A7216E" w:rsidP="00A7216E">
      <w:pPr>
        <w:widowControl w:val="0"/>
        <w:ind w:firstLine="708"/>
        <w:jc w:val="both"/>
      </w:pPr>
      <w:r>
        <w:rPr>
          <w:i/>
        </w:rPr>
        <w:t>Зв’язки з громадськістю</w:t>
      </w:r>
      <w:r>
        <w:t>: створює та підтримує добропорядні відносини між Національною поліцією та усіма зацікавленими сторонами (</w:t>
      </w:r>
      <w:proofErr w:type="spellStart"/>
      <w:r>
        <w:t>стейкхолдерами</w:t>
      </w:r>
      <w:proofErr w:type="spellEnd"/>
      <w:r>
        <w:t>) в межах країни та на міжнародному рівні, що включає населення України, громадські об’єднання, органи місцевого самоврядування та органи державної влади, партнерські організації, інші підрозділи Національної поліції тощо. Здійснює дану діяльність шляхом безпосереднього підтримання контактів та/або через планування, організацію та координацію діяльності із зв’язків з громадськістю, зокрема через організацію заходів та подій.</w:t>
      </w:r>
    </w:p>
    <w:p w14:paraId="5FA8BC4F" w14:textId="77777777" w:rsidR="00A7216E" w:rsidRDefault="00A7216E" w:rsidP="00A7216E">
      <w:pPr>
        <w:widowControl w:val="0"/>
        <w:jc w:val="both"/>
      </w:pPr>
    </w:p>
    <w:p w14:paraId="674D039E" w14:textId="77777777" w:rsidR="00A7216E" w:rsidRDefault="00A7216E" w:rsidP="00A7216E">
      <w:pPr>
        <w:widowControl w:val="0"/>
        <w:ind w:firstLine="708"/>
        <w:jc w:val="both"/>
      </w:pPr>
      <w:r>
        <w:rPr>
          <w:i/>
        </w:rPr>
        <w:t>Знання матеріальної складової</w:t>
      </w:r>
      <w:r>
        <w:t>: розуміє наявні фінансові ресурси та активи для реалізації діяльності та надання послуг в рамках Національної поліції України.</w:t>
      </w:r>
    </w:p>
    <w:p w14:paraId="1090AF8D" w14:textId="77777777" w:rsidR="00A7216E" w:rsidRDefault="00A7216E" w:rsidP="00A7216E">
      <w:pPr>
        <w:widowControl w:val="0"/>
        <w:jc w:val="both"/>
      </w:pPr>
    </w:p>
    <w:p w14:paraId="19AB5DF6" w14:textId="77777777" w:rsidR="00A7216E" w:rsidRDefault="00A7216E" w:rsidP="00A7216E">
      <w:pPr>
        <w:widowControl w:val="0"/>
        <w:ind w:firstLine="708"/>
        <w:jc w:val="both"/>
      </w:pPr>
      <w:r>
        <w:rPr>
          <w:i/>
        </w:rPr>
        <w:t>Розуміння кадрової політики</w:t>
      </w:r>
      <w:r>
        <w:t xml:space="preserve">: розуміє систему управління кадрами, зокрема відповідні нормативні акти, політики та найкращі практики, пов’язані </w:t>
      </w:r>
      <w:r>
        <w:lastRenderedPageBreak/>
        <w:t>з одним або усіма наступними напрямами: планування людських ресурсів, кадрове забезпечення/ ресурси, класифікація, управління формуванням професійної компетентності, навчання та розвиток, рівність можливостей та різноманітність, оцінка результатів діяльності, винагороди та визнання, управління трудовими відносинами.</w:t>
      </w:r>
    </w:p>
    <w:p w14:paraId="3F11E826" w14:textId="77777777" w:rsidR="00CF1CFB" w:rsidRDefault="00A7216E"/>
    <w:sectPr w:rsidR="00CF1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6E"/>
    <w:rsid w:val="00010776"/>
    <w:rsid w:val="00A7216E"/>
    <w:rsid w:val="00C0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BA6F"/>
  <w15:chartTrackingRefBased/>
  <w15:docId w15:val="{4397EAEE-5085-433C-81DC-23BCB5AF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216E"/>
    <w:pPr>
      <w:spacing w:after="0" w:line="240" w:lineRule="auto"/>
    </w:pPr>
    <w:rPr>
      <w:rFonts w:ascii="Times New Roman" w:eastAsia="Times New Roman" w:hAnsi="Times New Roman" w:cs="Times New Roman"/>
      <w:sz w:val="28"/>
      <w:szCs w:val="28"/>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Kaimashnikova</dc:creator>
  <cp:keywords/>
  <dc:description/>
  <cp:lastModifiedBy>Kateryna Kaimashnikova</cp:lastModifiedBy>
  <cp:revision>1</cp:revision>
  <dcterms:created xsi:type="dcterms:W3CDTF">2021-04-12T15:20:00Z</dcterms:created>
  <dcterms:modified xsi:type="dcterms:W3CDTF">2021-04-12T15:21:00Z</dcterms:modified>
</cp:coreProperties>
</file>